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 w:before="240"/>
        <w:jc w:val="center"/>
      </w:pPr>
      <w:r>
        <w:rPr>
          <w:rFonts w:ascii="Arial" w:hAnsi="Arial"/>
          <w:b/>
          <w:sz w:val="32"/>
        </w:rPr>
        <w:t>CONVENIO DE CONFIDENCIALIDAD, NO DIVULGACIÓN DE INFORMACIÓN Y PROTECCIÓN DE SECRETOS INDUSTRIALES</w:t>
      </w:r>
    </w:p>
    <w:p>
      <w:pPr>
        <w:spacing w:after="160" w:line="276" w:lineRule="auto"/>
      </w:pPr>
      <w:r>
        <w:t xml:space="preserve">Convenio de Confidencialidad, No Divulgación de Información y Protección de Secretos Industriales (en lo sucesivo, el </w:t>
      </w:r>
      <w:r>
        <w:rPr>
          <w:b/>
        </w:rPr>
        <w:t>"Convenio"</w:t>
      </w:r>
      <w:r>
        <w:t xml:space="preserve">) que celebran, por una parte, la empresa </w:t>
      </w:r>
      <w:r>
        <w:rPr>
          <w:b/>
        </w:rPr>
        <w:t>[RAZÓN SOCIAL DE LA EMPRESA, EJ. GRUPO CASEME, S.A. DE C.V.]</w:t>
      </w:r>
      <w:r>
        <w:t xml:space="preserve"> (en lo sucesivo denominada como la </w:t>
      </w:r>
      <w:r>
        <w:rPr>
          <w:b/>
        </w:rPr>
        <w:t>"Empresa"</w:t>
      </w:r>
      <w:r>
        <w:t xml:space="preserve">), representada en este acto por </w:t>
      </w:r>
      <w:r>
        <w:rPr>
          <w:b/>
        </w:rPr>
        <w:t>[NOMBRE DEL REPRESENTANTE LEGAL]</w:t>
      </w:r>
      <w:r>
        <w:t xml:space="preserve">, y por la otra parte, el/la C. </w:t>
      </w:r>
      <w:r>
        <w:rPr>
          <w:b/>
        </w:rPr>
        <w:t>[NOMBRE COMPLETO DEL EMPLEADO]</w:t>
      </w:r>
      <w:r>
        <w:t xml:space="preserve"> (en lo sucesivo denominado como el </w:t>
      </w:r>
      <w:r>
        <w:rPr>
          <w:b/>
        </w:rPr>
        <w:t>"Empleado"</w:t>
      </w:r>
      <w:r>
        <w:t>), al tenor de las siguientes Declaraciones y Cláusulas:</w:t>
      </w:r>
    </w:p>
    <w:p>
      <w:pPr>
        <w:spacing w:after="240" w:before="240"/>
        <w:jc w:val="center"/>
      </w:pPr>
      <w:r>
        <w:rPr>
          <w:color w:val="C8C8C8"/>
        </w:rPr>
        <w:t>____________________________________________________________</w:t>
      </w:r>
    </w:p>
    <w:p>
      <w:pPr>
        <w:pStyle w:val="Heading2"/>
        <w:spacing w:after="240" w:before="360"/>
      </w:pPr>
      <w:r>
        <w:rPr>
          <w:rFonts w:ascii="Arial" w:hAnsi="Arial"/>
          <w:b/>
          <w:sz w:val="26"/>
        </w:rPr>
        <w:t>DECLARACIONES</w:t>
      </w:r>
    </w:p>
    <w:p>
      <w:pPr>
        <w:pStyle w:val="Heading3"/>
        <w:spacing w:after="160" w:before="240"/>
      </w:pPr>
      <w:r>
        <w:rPr>
          <w:rFonts w:ascii="Arial" w:hAnsi="Arial"/>
          <w:b/>
          <w:sz w:val="23"/>
        </w:rPr>
        <w:t>I. DECLARA LA EMPRESA:</w:t>
      </w:r>
    </w:p>
    <w:p>
      <w:pPr>
        <w:spacing w:after="160" w:line="276" w:lineRule="auto"/>
      </w:pPr>
      <w:r>
        <w:t xml:space="preserve">1. Ser una sociedad mercantil debidamente constituida y organizada de conformidad con las leyes de los Estados Unidos Mexicanos, con domicilio en </w:t>
      </w:r>
      <w:r>
        <w:rPr>
          <w:b/>
        </w:rPr>
        <w:t>[DOMICILIO FISCAL DE LA EMPRESA, TIJUANA, B.C.]</w:t>
      </w:r>
      <w:r>
        <w:t>.</w:t>
      </w:r>
    </w:p>
    <w:p>
      <w:pPr>
        <w:spacing w:after="160" w:line="276" w:lineRule="auto"/>
      </w:pPr>
      <w:r>
        <w:t xml:space="preserve">2. Que su objeto social incluye la prestación de servicios especializados de ingeniería, mantenimiento industrial, seguridad, control logístico y otros afines para el sector manufacturero y automotriz (particularmente para clientes de alta exigencia técnica como </w:t>
      </w:r>
      <w:r>
        <w:rPr>
          <w:b/>
        </w:rPr>
        <w:t>Toyota Motor Manufacturing de Baja California - TMMBC</w:t>
      </w:r>
      <w:r>
        <w:t>).</w:t>
      </w:r>
    </w:p>
    <w:p>
      <w:pPr>
        <w:spacing w:after="160" w:line="276" w:lineRule="auto"/>
      </w:pPr>
      <w:r>
        <w:t>3. Que para el desarrollo de sus actividades comerciales, operativas y de desarrollo tecnológico, ha diseñado, desarrollado, adquirido y acumulado información confidencial, metodologías de trabajo, bases de datos y herramientas de software de su propiedad exclusiva.</w:t>
      </w:r>
    </w:p>
    <w:p>
      <w:pPr>
        <w:pStyle w:val="Heading3"/>
        <w:spacing w:after="160" w:before="240"/>
      </w:pPr>
      <w:r>
        <w:rPr>
          <w:rFonts w:ascii="Arial" w:hAnsi="Arial"/>
          <w:b/>
          <w:sz w:val="23"/>
        </w:rPr>
        <w:t>II. DECLARA EL EMPLEADO:</w:t>
      </w:r>
    </w:p>
    <w:p>
      <w:pPr>
        <w:spacing w:after="160" w:line="276" w:lineRule="auto"/>
      </w:pPr>
      <w:r>
        <w:t xml:space="preserve">1. Ser una persona física de nacionalidad mexicana, mayor de edad, con plena capacidad legal para obligarse en los términos del presente Convenio, con domicilio en </w:t>
      </w:r>
      <w:r>
        <w:rPr>
          <w:b/>
        </w:rPr>
        <w:t>[DOMICILIO DEL EMPLEADO]</w:t>
      </w:r>
      <w:r>
        <w:t xml:space="preserve"> y clave de RFC </w:t>
      </w:r>
      <w:r>
        <w:rPr>
          <w:b/>
        </w:rPr>
        <w:t>[RFC DEL EMPLEADO]</w:t>
      </w:r>
      <w:r>
        <w:t>.</w:t>
      </w:r>
    </w:p>
    <w:p>
      <w:pPr>
        <w:spacing w:after="160" w:line="276" w:lineRule="auto"/>
      </w:pPr>
      <w:r>
        <w:t xml:space="preserve">2. Que presta sus servicios para la Empresa bajo el puesto de </w:t>
      </w:r>
      <w:r>
        <w:rPr>
          <w:b/>
        </w:rPr>
        <w:t>[PUESTO DEL EMPLEADO, EJ. INGENIERO DE PROYECTOS / SUPERVISOR / TÉCNICO]</w:t>
      </w:r>
      <w:r>
        <w:t>, por lo que reconoce que con motivo del desempeño de sus funciones tendrá acceso a información de carácter confidencial propiedad de la Empresa y de sus clientes.</w:t>
      </w:r>
    </w:p>
    <w:p>
      <w:pPr>
        <w:spacing w:after="160" w:line="276" w:lineRule="auto"/>
      </w:pPr>
      <w:r>
        <w:t>3. Que es su voluntad obligarse a mantener la más estricta confidencialidad respecto de toda la información a la que tenga acceso, reconociendo el valor comercial, tecnológico e industrial de la misma.</w:t>
      </w:r>
    </w:p>
    <w:p>
      <w:pPr>
        <w:spacing w:after="240" w:before="240"/>
        <w:jc w:val="center"/>
      </w:pPr>
      <w:r>
        <w:rPr>
          <w:color w:val="C8C8C8"/>
        </w:rPr>
        <w:t>____________________________________________________________</w:t>
      </w:r>
    </w:p>
    <w:p>
      <w:pPr>
        <w:pStyle w:val="Heading2"/>
        <w:spacing w:after="240" w:before="360"/>
      </w:pPr>
      <w:r>
        <w:rPr>
          <w:rFonts w:ascii="Arial" w:hAnsi="Arial"/>
          <w:b/>
          <w:sz w:val="26"/>
        </w:rPr>
        <w:t>CLÁUSULAS</w:t>
      </w:r>
    </w:p>
    <w:p>
      <w:pPr>
        <w:pStyle w:val="Heading3"/>
        <w:spacing w:after="160" w:before="240"/>
      </w:pPr>
      <w:r>
        <w:rPr>
          <w:rFonts w:ascii="Arial" w:hAnsi="Arial"/>
          <w:b/>
          <w:sz w:val="23"/>
        </w:rPr>
        <w:t>PRIMERA. DEFINICIÓN DE INFORMACIÓN CONFIDENCIAL</w:t>
      </w:r>
    </w:p>
    <w:p>
      <w:pPr>
        <w:spacing w:after="160" w:line="276" w:lineRule="auto"/>
      </w:pPr>
      <w:r>
        <w:t xml:space="preserve">Para los efectos del presente Convenio, el término </w:t>
      </w:r>
      <w:r>
        <w:rPr>
          <w:b/>
        </w:rPr>
        <w:t>"Información Confidencial"</w:t>
      </w:r>
      <w:r>
        <w:t xml:space="preserve"> significa toda aquella información técnica, operativa, administrativa, financiera, legal o comercial que la Empresa (o sus clientes) revele, entregue o ponga a disposición del Empleado, de forma escrita, verbal, electrónica, gráfica o a través de cualquier medio de almacenamiento físico o digital.</w:t>
      </w:r>
    </w:p>
    <w:p>
      <w:pPr>
        <w:spacing w:after="160" w:line="276" w:lineRule="auto"/>
      </w:pPr>
      <w:r>
        <w:t>De manera enunciativa más no limitativa, la Información Confidencial incluye: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Bases de Datos y Clientes</w:t>
      </w:r>
      <w:r>
        <w:t xml:space="preserve">: Identidad de los clientes de la Empresa (incluyendo contactos clave, correos, organigramas y requerimientos específicos de </w:t>
      </w:r>
      <w:r>
        <w:rPr>
          <w:b/>
        </w:rPr>
        <w:t>TMMBC / Toyota</w:t>
      </w:r>
      <w:r>
        <w:t>), listas de proveedores y subcontratistas.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Costos y Finanzas</w:t>
      </w:r>
      <w:r>
        <w:t>: Listados de costos unitarios de mano de obra, salarios del personal interno, tarifas horarias de técnicos externos, precios de cotización y propuestas comerciales presentadas o por presentar.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Procesos Operativos</w:t>
      </w:r>
      <w:r>
        <w:t>: Métodos de estimación, levantamientos técnicos en campo, planeación de recursos logísticos (vehículos, equipos de elevación) y calendarios de mantenimiento.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Propiedad Intelectual y Software Propio ("Perry App")</w:t>
      </w:r>
      <w:r>
        <w:t xml:space="preserve">: El código fuente, código objeto, algoritmos, interfaces gráficas de usuario, flujos de pantallas, bases de datos, métodos de recolección de geolocalización, bitácoras de asistencia y marcas temporales de la herramienta digital denominada internamente </w:t>
      </w:r>
      <w:r>
        <w:rPr>
          <w:b/>
        </w:rPr>
        <w:t>"Perry App"</w:t>
      </w:r>
      <w:r>
        <w:t xml:space="preserve"> (incluyendo sus integraciones con sistemas ERP como Odoo).</w:t>
      </w:r>
    </w:p>
    <w:p>
      <w:pPr>
        <w:pStyle w:val="Heading3"/>
        <w:spacing w:after="160" w:before="240"/>
      </w:pPr>
      <w:r>
        <w:rPr>
          <w:rFonts w:ascii="Arial" w:hAnsi="Arial"/>
          <w:b/>
          <w:sz w:val="23"/>
        </w:rPr>
        <w:t>SEGUNDA. PROTECCIÓN BAJO SECRETO INDUSTRIAL</w:t>
      </w:r>
    </w:p>
    <w:p>
      <w:pPr>
        <w:spacing w:after="160" w:line="276" w:lineRule="auto"/>
      </w:pPr>
      <w:r>
        <w:t xml:space="preserve">El Empleado reconoce expresamente que la Información Confidencial a la que tendrá acceso reúne los requisitos establecidos en el </w:t>
      </w:r>
      <w:r>
        <w:rPr>
          <w:b/>
        </w:rPr>
        <w:t>Artículo 163</w:t>
      </w:r>
      <w:r>
        <w:t xml:space="preserve"> de la </w:t>
      </w:r>
      <w:r>
        <w:rPr>
          <w:b/>
        </w:rPr>
        <w:t>Ley Federal de Protección a la Propiedad Industrial</w:t>
      </w:r>
      <w:r>
        <w:t xml:space="preserve"> para ser considerada como un </w:t>
      </w:r>
      <w:r>
        <w:rPr>
          <w:b/>
        </w:rPr>
        <w:t>Secreto Industrial</w:t>
      </w:r>
      <w:r>
        <w:t>, en virtud de que:</w:t>
      </w:r>
    </w:p>
    <w:p>
      <w:pPr>
        <w:spacing w:after="160" w:line="276" w:lineRule="auto"/>
      </w:pPr>
      <w:r>
        <w:t>1. Consta en documentos, medios electrónicos, bases de datos y sistemas informáticos protegidos bajo accesos restringidos.</w:t>
      </w:r>
    </w:p>
    <w:p>
      <w:pPr>
        <w:spacing w:after="160" w:line="276" w:lineRule="auto"/>
      </w:pPr>
      <w:r>
        <w:t>2. Significa obtener y mantener una ventaja competitiva y económica frente a terceros en el mercado de servicios industriales y automotrices.</w:t>
      </w:r>
    </w:p>
    <w:p>
      <w:pPr>
        <w:spacing w:after="160" w:line="276" w:lineRule="auto"/>
      </w:pPr>
      <w:r>
        <w:t>3. La Empresa ha adoptado los medios y sistemas suficientes para preservar su confidencialidad y restringir su acceso únicamente a personal autorizado.</w:t>
      </w:r>
    </w:p>
    <w:p>
      <w:pPr>
        <w:pStyle w:val="Heading3"/>
        <w:spacing w:after="160" w:before="240"/>
      </w:pPr>
      <w:r>
        <w:rPr>
          <w:rFonts w:ascii="Arial" w:hAnsi="Arial"/>
          <w:b/>
          <w:sz w:val="23"/>
        </w:rPr>
        <w:t>TERCERA. OBLIGACIONES DE NO DIVULGACIÓN Y USO RESTRINGIDO</w:t>
      </w:r>
    </w:p>
    <w:p>
      <w:pPr>
        <w:spacing w:after="160" w:line="276" w:lineRule="auto"/>
      </w:pPr>
      <w:r>
        <w:t>El Empleado se obliga a:</w:t>
      </w:r>
    </w:p>
    <w:p>
      <w:pPr>
        <w:spacing w:after="160" w:line="276" w:lineRule="auto"/>
      </w:pPr>
      <w:r>
        <w:t xml:space="preserve">1.  </w:t>
      </w:r>
      <w:r>
        <w:rPr>
          <w:b/>
        </w:rPr>
        <w:t>Mantener Confidencialidad</w:t>
      </w:r>
      <w:r>
        <w:t>: Guardar el más absoluto secreto y no revelar, divulgar, transmitir, publicar ni transferir a persona física o moral alguna (incluyendo competidores de la Empresa dentro o fuera de la planta de TMMBC) la Información Confidencial propiedad de la Empresa o de sus clientes.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Uso Exclusivo</w:t>
      </w:r>
      <w:r>
        <w:t>: Utilizar la Información Confidencial única y exclusivamente para el desempeño de sus labores ordinarias en beneficio de la Empresa. Queda estrictamente prohibido utilizar dicha información para beneficio propio, de terceros o con fines de competencia desleal.</w:t>
      </w:r>
    </w:p>
    <w:p>
      <w:pPr>
        <w:spacing w:after="160" w:line="276" w:lineRule="auto"/>
      </w:pPr>
      <w:r>
        <w:t xml:space="preserve">3.  </w:t>
      </w:r>
      <w:r>
        <w:rPr>
          <w:b/>
        </w:rPr>
        <w:t>Prohibición de Copia</w:t>
      </w:r>
      <w:r>
        <w:t xml:space="preserve">: No reproducir, copiar, duplicar ni realizar capturas de pantalla, descargas de bases de datos o transferencias de información de </w:t>
      </w:r>
      <w:r>
        <w:rPr>
          <w:b/>
        </w:rPr>
        <w:t>"Perry App"</w:t>
      </w:r>
      <w:r>
        <w:t xml:space="preserve"> o cualquier otro software de la Empresa para fines ajenos a sus responsabilidades de trabajo.</w:t>
      </w:r>
    </w:p>
    <w:p>
      <w:pPr>
        <w:spacing w:after="160" w:line="276" w:lineRule="auto"/>
      </w:pPr>
      <w:r>
        <w:t xml:space="preserve">4.  </w:t>
      </w:r>
      <w:r>
        <w:rPr>
          <w:b/>
        </w:rPr>
        <w:t>No Competencia con Información</w:t>
      </w:r>
      <w:r>
        <w:t>: Abstenerse de utilizar el conocimiento de los costos unitarios, tarifas, cotizaciones comerciales o diseño operativo de Perry App para asesorar, integrarse o favorecer a empresas de la competencia que presten servicios dentro de las mismas plantas industriales que atiende la Empresa.</w:t>
      </w:r>
    </w:p>
    <w:p>
      <w:pPr>
        <w:pStyle w:val="Heading3"/>
        <w:spacing w:after="160" w:before="240"/>
      </w:pPr>
      <w:r>
        <w:rPr>
          <w:rFonts w:ascii="Arial" w:hAnsi="Arial"/>
          <w:b/>
          <w:sz w:val="23"/>
        </w:rPr>
        <w:t>CUARTA. OBLIGACIÓN DE DEVOLUCIÓN</w:t>
      </w:r>
    </w:p>
    <w:p>
      <w:pPr>
        <w:spacing w:after="160" w:line="276" w:lineRule="auto"/>
      </w:pPr>
      <w:r>
        <w:t>Al momento en que concluya la relación laboral entre el Empleado y la Empresa por cualquier causa, o bien cuando la Empresa así lo solicite, el Empleado deberá entregar de inmediato a la Empresa todos los documentos, dispositivos electrónicos (celulares, computadoras, tabletas), bitácoras, notas, planos, archivos digitales y cualquier material físico o digital que contenga o se relacione con la Información Confidencial, sin conservar copia o reproducción alguna.</w:t>
      </w:r>
    </w:p>
    <w:p>
      <w:pPr>
        <w:pStyle w:val="Heading3"/>
        <w:spacing w:after="160" w:before="240"/>
      </w:pPr>
      <w:r>
        <w:rPr>
          <w:rFonts w:ascii="Arial" w:hAnsi="Arial"/>
          <w:b/>
          <w:sz w:val="23"/>
        </w:rPr>
        <w:t>QUINTA. ACCESO RESTRINGIDO A PERRY APP Y SISTEMAS</w:t>
      </w:r>
    </w:p>
    <w:p>
      <w:pPr>
        <w:spacing w:after="160" w:line="276" w:lineRule="auto"/>
      </w:pPr>
      <w:r>
        <w:t xml:space="preserve">El Empleado acepta que el acceso a </w:t>
      </w:r>
      <w:r>
        <w:rPr>
          <w:b/>
        </w:rPr>
        <w:t>"Perry App"</w:t>
      </w:r>
      <w:r>
        <w:t xml:space="preserve"> y otros portales digitales de la Empresa está controlado mediante credenciales personales (usuario y contraseña) que son intransferibles. El Empleado es responsable del uso de su cuenta y se obliga a reportar de inmediato cualquier vulnerabilidad de seguridad o pérdida de sus dispositivos de acceso.</w:t>
      </w:r>
    </w:p>
    <w:p>
      <w:pPr>
        <w:pStyle w:val="Heading3"/>
        <w:spacing w:after="160" w:before="240"/>
      </w:pPr>
      <w:r>
        <w:rPr>
          <w:rFonts w:ascii="Arial" w:hAnsi="Arial"/>
          <w:b/>
          <w:sz w:val="23"/>
        </w:rPr>
        <w:t>SEXTA. RESCISIÓN LABORAL Y CONSECUENCIAS LEGALES</w:t>
      </w:r>
    </w:p>
    <w:p>
      <w:pPr>
        <w:spacing w:after="160" w:line="276" w:lineRule="auto"/>
      </w:pPr>
      <w:r>
        <w:t xml:space="preserve">El incumplimiento por parte del Empleado a cualquiera de las obligaciones contenidas en el presente Convenio será causa grave de </w:t>
      </w:r>
      <w:r>
        <w:rPr>
          <w:b/>
        </w:rPr>
        <w:t>Rescisión del Contrato de Trabajo</w:t>
      </w:r>
      <w:r>
        <w:t xml:space="preserve"> sin responsabilidad para el patrón, de conformidad con lo establecido en las fracciones II, IX y XV del </w:t>
      </w:r>
      <w:r>
        <w:rPr>
          <w:b/>
        </w:rPr>
        <w:t>Artículo 47</w:t>
      </w:r>
      <w:r>
        <w:t xml:space="preserve"> de la </w:t>
      </w:r>
      <w:r>
        <w:rPr>
          <w:b/>
        </w:rPr>
        <w:t>Ley Federal del Trabajo</w:t>
      </w:r>
      <w:r>
        <w:t>.</w:t>
      </w:r>
    </w:p>
    <w:p>
      <w:pPr>
        <w:spacing w:after="160" w:line="276" w:lineRule="auto"/>
      </w:pPr>
      <w:r>
        <w:t>Asimismo, la Empresa se reserva el derecho de ejercitar las siguientes acciones legales adicionales:</w:t>
      </w:r>
    </w:p>
    <w:p>
      <w:pPr>
        <w:spacing w:after="160" w:line="276" w:lineRule="auto"/>
      </w:pPr>
      <w:r>
        <w:t xml:space="preserve">1.  </w:t>
      </w:r>
      <w:r>
        <w:rPr>
          <w:b/>
        </w:rPr>
        <w:t>Vía Civil</w:t>
      </w:r>
      <w:r>
        <w:t>: Reclamar el pago de daños y perjuicios ocasionados a la Empresa por la divulgación o uso no autorizado del Secreto Industrial.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Vía Penal (Delito Federal)</w:t>
      </w:r>
      <w:r>
        <w:t xml:space="preserve">: Iniciar las denuncias penales correspondientes de conformidad con los artículos 402, 403 y demás aplicables de la </w:t>
      </w:r>
      <w:r>
        <w:rPr>
          <w:b/>
        </w:rPr>
        <w:t>Ley Federal de Protección a la Propiedad Industrial</w:t>
      </w:r>
      <w:r>
        <w:t>, los cuales sancionan con prisión y multas a quien revele a un tercero un secreto industrial que conozca con motivo de su trabajo o relación de negocios, sin consentimiento de quien lo guarde.</w:t>
      </w:r>
    </w:p>
    <w:p>
      <w:pPr>
        <w:pStyle w:val="Heading3"/>
        <w:spacing w:after="160" w:before="240"/>
      </w:pPr>
      <w:r>
        <w:rPr>
          <w:rFonts w:ascii="Arial" w:hAnsi="Arial"/>
          <w:b/>
          <w:sz w:val="23"/>
        </w:rPr>
        <w:t>SÉPTIMA. DURACIÓN DE LAS OBLIGACIONES</w:t>
      </w:r>
    </w:p>
    <w:p>
      <w:pPr>
        <w:spacing w:after="160" w:line="276" w:lineRule="auto"/>
      </w:pPr>
      <w:r>
        <w:t xml:space="preserve">Las obligaciones de confidencialidad y no divulgación contenidas en este Convenio comenzarán a surtir efectos a partir de la fecha de firma del mismo y subsistirán por un plazo de </w:t>
      </w:r>
      <w:r>
        <w:rPr>
          <w:b/>
        </w:rPr>
        <w:t>5 (cinco) años</w:t>
      </w:r>
      <w:r>
        <w:t xml:space="preserve"> contados a partir de la fecha en que termine la relación laboral entre el Empleado y la Empresa, sin importar la causa de dicha terminación.</w:t>
      </w:r>
    </w:p>
    <w:p>
      <w:pPr>
        <w:pStyle w:val="Heading3"/>
        <w:spacing w:after="160" w:before="240"/>
      </w:pPr>
      <w:r>
        <w:rPr>
          <w:rFonts w:ascii="Arial" w:hAnsi="Arial"/>
          <w:b/>
          <w:sz w:val="23"/>
        </w:rPr>
        <w:t>OCTAVA. LEGISLACIÓN APLICABLE Y JURISDICCIÓN</w:t>
      </w:r>
    </w:p>
    <w:p>
      <w:pPr>
        <w:spacing w:after="160" w:line="276" w:lineRule="auto"/>
      </w:pPr>
      <w:r>
        <w:t xml:space="preserve">Para la interpretación, cumplimiento y ejecución del presente Convenio, las partes se someten expresamente a las leyes federales de los Estados Unidos Mexicanos y a la jurisdicción de los Tribunales competentes de la Ciudad de </w:t>
      </w:r>
      <w:r>
        <w:rPr>
          <w:b/>
        </w:rPr>
        <w:t>Tijuana, Baja California</w:t>
      </w:r>
      <w:r>
        <w:t>, renunciando a cualquier otro fuero que pudiera corresponderles por razón de sus domicilios presentes o futuros.</w:t>
      </w:r>
    </w:p>
    <w:p>
      <w:pPr>
        <w:spacing w:after="240" w:before="240"/>
        <w:jc w:val="center"/>
      </w:pPr>
      <w:r>
        <w:rPr>
          <w:color w:val="C8C8C8"/>
        </w:rPr>
        <w:t>____________________________________________________________</w:t>
      </w:r>
    </w:p>
    <w:p>
      <w:pPr>
        <w:spacing w:after="160" w:line="276" w:lineRule="auto"/>
      </w:pPr>
      <w:r>
        <w:t xml:space="preserve">Leído el presente Convenio por las partes y enteradas de su contenido, valor y alcance legal, lo firman por duplicado en la ciudad de </w:t>
      </w:r>
      <w:r>
        <w:rPr>
          <w:b/>
        </w:rPr>
        <w:t>Tijuana, Baja California</w:t>
      </w:r>
      <w:r>
        <w:t xml:space="preserve">, el día </w:t>
      </w:r>
      <w:r>
        <w:rPr>
          <w:b/>
        </w:rPr>
        <w:t>[DÍA]</w:t>
      </w:r>
      <w:r>
        <w:t xml:space="preserve"> de </w:t>
      </w:r>
      <w:r>
        <w:rPr>
          <w:b/>
        </w:rPr>
        <w:t>[MES]</w:t>
      </w:r>
      <w:r>
        <w:t xml:space="preserve"> de </w:t>
      </w:r>
      <w:r>
        <w:rPr>
          <w:b/>
        </w:rPr>
        <w:t>[AÑO]</w:t>
      </w:r>
      <w:r>
        <w:t>.</w:t>
      </w:r>
    </w:p>
    <w:p>
      <w:pPr>
        <w:spacing w:after="160" w:line="276" w:lineRule="auto"/>
      </w:pPr>
      <w:r>
        <w:t>&lt;br&gt;&lt;br&gt;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t>POR LA EMPRESA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EL EMPLEADO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jc w:val="center"/>
            </w:pPr>
            <w:r/>
          </w:p>
          <w:p>
            <w:pPr>
              <w:jc w:val="center"/>
            </w:pPr>
            <w:r>
              <w:t>____________________________________</w:t>
            </w:r>
          </w:p>
          <w:p>
            <w:pPr>
              <w:jc w:val="center"/>
            </w:pPr>
            <w:r/>
            <w:r>
              <w:rPr>
                <w:b/>
              </w:rPr>
              <w:t>[RAZÓN SOCIAL DE LA EMPRESA]</w:t>
            </w:r>
            <w:r/>
          </w:p>
          <w:p>
            <w:pPr>
              <w:jc w:val="center"/>
            </w:pPr>
            <w:r>
              <w:t>Representante Legal: [Nombre]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jc w:val="center"/>
            </w:pPr>
            <w:r/>
          </w:p>
          <w:p>
            <w:pPr>
              <w:jc w:val="center"/>
            </w:pPr>
            <w:r>
              <w:t>____________________________________</w:t>
            </w:r>
          </w:p>
          <w:p>
            <w:pPr>
              <w:jc w:val="center"/>
            </w:pPr>
            <w:r/>
            <w:r>
              <w:rPr>
                <w:b/>
              </w:rPr>
              <w:t>[NOMBRE DEL EMPLEADO]</w:t>
            </w:r>
            <w:r/>
          </w:p>
          <w:p>
            <w:pPr>
              <w:jc w:val="center"/>
            </w:pPr>
            <w:r>
              <w:t>RFC: [RFC]</w:t>
            </w:r>
          </w:p>
        </w:tc>
      </w:tr>
    </w:tbl>
    <w:p>
      <w:pPr>
        <w:spacing w:after="160" w:line="276" w:lineRule="auto"/>
      </w:pPr>
      <w:r>
        <w:t>&lt;br&gt;&lt;br&gt;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t>TESTIGO 1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TESTIGO 2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jc w:val="center"/>
            </w:pPr>
            <w:r/>
          </w:p>
          <w:p>
            <w:pPr>
              <w:jc w:val="center"/>
            </w:pPr>
            <w:r>
              <w:t>____________________________________</w:t>
            </w:r>
          </w:p>
          <w:p>
            <w:pPr>
              <w:jc w:val="center"/>
            </w:pPr>
            <w:r>
              <w:t>Nombre:</w:t>
            </w:r>
          </w:p>
          <w:p>
            <w:pPr>
              <w:jc w:val="center"/>
            </w:pPr>
            <w:r>
              <w:t>Identificación (INE):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jc w:val="center"/>
            </w:pPr>
            <w:r/>
          </w:p>
          <w:p>
            <w:pPr>
              <w:jc w:val="center"/>
            </w:pPr>
            <w:r>
              <w:t>____________________________________</w:t>
            </w:r>
          </w:p>
          <w:p>
            <w:pPr>
              <w:jc w:val="center"/>
            </w:pPr>
            <w:r>
              <w:t>Nombre:</w:t>
            </w:r>
          </w:p>
          <w:p>
            <w:pPr>
              <w:jc w:val="center"/>
            </w:pPr>
            <w:r>
              <w:t>Identificación (INE):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