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Software Design Document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UART Driver — STM32F411RE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c>
          <w:tcPr>
            <w:tcW w:type="dxa" w:w="28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55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SDD-UART_Driver-v1.0</w:t>
            </w:r>
          </w:p>
        </w:tc>
      </w:tr>
      <w:tr>
        <w:tc>
          <w:tcPr>
            <w:tcW w:type="dxa" w:w="28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type="dxa" w:w="655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L.A. Lugo Muñiz, 37915 — J.M. Páez Sandoval, 37945</w:t>
            </w:r>
          </w:p>
        </w:tc>
      </w:tr>
      <w:tr>
        <w:tc>
          <w:tcPr>
            <w:tcW w:type="dxa" w:w="28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Co-Authors</w:t>
            </w:r>
          </w:p>
        </w:tc>
        <w:tc>
          <w:tcPr>
            <w:tcW w:type="dxa" w:w="655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D. Lopez Moreno, 37984 — C.A. Martínez Macías, 33369</w:t>
            </w:r>
          </w:p>
        </w:tc>
      </w:tr>
      <w:tr>
        <w:tc>
          <w:tcPr>
            <w:tcW w:type="dxa" w:w="28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Course</w:t>
            </w:r>
          </w:p>
        </w:tc>
        <w:tc>
          <w:tcPr>
            <w:tcW w:type="dxa" w:w="655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Microcontrollers and Embedded Systems Lab</w:t>
            </w:r>
          </w:p>
        </w:tc>
      </w:tr>
      <w:tr>
        <w:tc>
          <w:tcPr>
            <w:tcW w:type="dxa" w:w="28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Institution</w:t>
            </w:r>
          </w:p>
        </w:tc>
        <w:tc>
          <w:tcPr>
            <w:tcW w:type="dxa" w:w="655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CETYS Universidad, Tijuana B.C.</w:t>
            </w:r>
          </w:p>
        </w:tc>
      </w:tr>
      <w:tr>
        <w:tc>
          <w:tcPr>
            <w:tcW w:type="dxa" w:w="28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Instructor</w:t>
            </w:r>
          </w:p>
        </w:tc>
        <w:tc>
          <w:tcPr>
            <w:tcW w:type="dxa" w:w="655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Carlos A. Villarreal</w:t>
            </w:r>
          </w:p>
        </w:tc>
      </w:tr>
      <w:tr>
        <w:tc>
          <w:tcPr>
            <w:tcW w:type="dxa" w:w="28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55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May 29, 2026</w:t>
            </w:r>
          </w:p>
        </w:tc>
      </w:tr>
      <w:tr>
        <w:tc>
          <w:tcPr>
            <w:tcW w:type="dxa" w:w="28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55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Released</w:t>
            </w:r>
          </w:p>
        </w:tc>
      </w:tr>
      <w:tr>
        <w:tc>
          <w:tcPr>
            <w:tcW w:type="dxa" w:w="28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Target HW</w:t>
            </w:r>
          </w:p>
        </w:tc>
        <w:tc>
          <w:tcPr>
            <w:tcW w:type="dxa" w:w="655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NUCLEO-F411RE (STM32F411RE, Cortex-M4)</w:t>
            </w:r>
          </w:p>
        </w:tc>
      </w:tr>
      <w:tr>
        <w:tc>
          <w:tcPr>
            <w:tcW w:type="dxa" w:w="28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Reference SRS</w:t>
            </w:r>
          </w:p>
        </w:tc>
        <w:tc>
          <w:tcPr>
            <w:tcW w:type="dxa" w:w="655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SRS-UART_Driver</w:t>
            </w:r>
          </w:p>
        </w:tc>
      </w:tr>
      <w:tr>
        <w:tc>
          <w:tcPr>
            <w:tcW w:type="dxa" w:w="28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Reference RM</w:t>
            </w:r>
          </w:p>
        </w:tc>
        <w:tc>
          <w:tcPr>
            <w:tcW w:type="dxa" w:w="655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RM0383 Rev.3 §19 — USART</w:t>
            </w:r>
          </w:p>
        </w:tc>
      </w:tr>
    </w:tbl>
    <w:p>
      <w:pPr>
        <w:spacing w:after="240"/>
      </w:pPr>
    </w:p>
    <w:p>
      <w:pPr>
        <w:pBdr>
          <w:bottom w:val="single" w:color="1F4E79" w:sz="2" w:space="1"/>
        </w:pBdr>
        <w:spacing w:after="200"/>
      </w:pPr>
    </w:p>
    <w:p>
      <w:pPr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INTRODUCTION</w:t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1.1. Purpose</w:t>
      </w:r>
    </w:p>
    <w:p>
      <w:pPr>
        <w:spacing w:after="14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Software Design Document (SDD) describes the internal design and implementation of the UART Driver module (</w:t>
      </w:r>
      <w:r>
        <w:rPr>
          <w:rFonts w:ascii="Courier New" w:cs="Courier New" w:eastAsia="Courier New" w:hAnsi="Courier New"/>
          <w:sz w:val="20"/>
          <w:szCs w:val="20"/>
        </w:rPr>
        <w:t xml:space="preserve">uart_driver.h / uart_driver.c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for the STM32F411RE microcontroller. It captures design decisions, register-level implementation details, and traceability to the UART Software Requirements Specification (SRS-UART_Driver).</w:t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1.2. Scope</w:t>
      </w:r>
    </w:p>
    <w:p>
      <w:pPr>
        <w:spacing w:after="14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UART Driver covers the USART2 peripheral, which is permanently routed to the ST-Link virtual COM port on the NUCLEO-F411RE (PA2 = TX, PA3 = RX). The driver operates in polling mode, exposing a two-function API: </w:t>
      </w:r>
      <w:r>
        <w:rPr>
          <w:rFonts w:ascii="Courier New" w:cs="Courier New" w:eastAsia="Courier New" w:hAnsi="Courier New"/>
          <w:sz w:val="20"/>
          <w:szCs w:val="20"/>
        </w:rPr>
        <w:t xml:space="preserve">uart_init()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and </w:t>
      </w:r>
      <w:r>
        <w:rPr>
          <w:rFonts w:ascii="Courier New" w:cs="Courier New" w:eastAsia="Courier New" w:hAnsi="Courier New"/>
          <w:sz w:val="20"/>
          <w:szCs w:val="20"/>
        </w:rPr>
        <w:t xml:space="preserve">uart_write()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It runs at 16 MHz HSI (no PLL) and targets 115200 baud.</w:t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1.3. Definitions</w:t>
      </w:r>
    </w:p>
    <w:p>
      <w:pPr>
        <w:spacing w:after="120" w:line="276"/>
        <w:ind w:left="36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BRR: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Baud Rate Register — controls the USART clock divisor</w:t>
      </w:r>
    </w:p>
    <w:p>
      <w:pPr>
        <w:spacing w:after="120" w:line="276"/>
        <w:ind w:left="36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CR1: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Control Register 1 — enables TE, RE, UE bits</w:t>
      </w:r>
    </w:p>
    <w:p>
      <w:pPr>
        <w:spacing w:after="120" w:line="276"/>
        <w:ind w:left="36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DR: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Data Register — byte written triggers transmission</w:t>
      </w:r>
    </w:p>
    <w:p>
      <w:pPr>
        <w:spacing w:after="120" w:line="276"/>
        <w:ind w:left="36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SR: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Status Register — TXE flag indicates DR is empty</w:t>
      </w:r>
    </w:p>
    <w:p>
      <w:pPr>
        <w:spacing w:after="120" w:line="276"/>
        <w:ind w:left="36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TXE: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Transmit Data Register Empty (SR bit 7)</w:t>
      </w:r>
    </w:p>
    <w:p>
      <w:pPr>
        <w:spacing w:after="120" w:line="276"/>
        <w:ind w:left="36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UE: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USART Enable (CR1 bit 13)</w:t>
      </w:r>
    </w:p>
    <w:p>
      <w:pPr>
        <w:spacing w:after="120" w:line="276"/>
        <w:ind w:left="36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Transmitter Enable (CR1 bit 3)</w:t>
      </w:r>
    </w:p>
    <w:p>
      <w:pPr>
        <w:spacing w:after="120" w:line="276"/>
        <w:ind w:left="36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AF7: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Alternate Function 7 — routes PA2/PA3 to USART2</w:t>
      </w:r>
    </w:p>
    <w:p>
      <w:pPr>
        <w:spacing w:after="120" w:line="276"/>
        <w:ind w:left="36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PCLK1: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APB1 peripheral clock = 16 MHz (HSI, PPRE1 = /1)</w:t>
      </w:r>
    </w:p>
    <w:p>
      <w:pPr>
        <w:spacing w:after="80"/>
      </w:pPr>
    </w:p>
    <w:p>
      <w:pPr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ARCHITECTURE AND CONTEXT</w:t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2.1. Module Position in the Layered Architecture</w:t>
      </w:r>
    </w:p>
    <w:p>
      <w:pPr>
        <w:spacing w:after="14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UART Driver sits at the hardware abstraction layer, directly above the GPIO Driver. It is consumed by the Serial module, which provides the </w:t>
      </w:r>
      <w:r>
        <w:rPr>
          <w:rFonts w:ascii="Courier New" w:cs="Courier New" w:eastAsia="Courier New" w:hAnsi="Courier New"/>
          <w:sz w:val="20"/>
          <w:szCs w:val="20"/>
        </w:rPr>
        <w:t xml:space="preserve">serial_printf()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API to the application. No higher-level module accesses USART2 registers directly.</w:t>
      </w:r>
    </w:p>
    <w:p>
      <w:pPr>
        <w:spacing w:after="80"/>
      </w:pPr>
    </w:p>
    <w:p>
      <w:pPr>
        <w:spacing w:after="0"/>
        <w:ind w:left="3240"/>
      </w:pPr>
      <w:r>
        <w:rPr>
          <w:rFonts w:ascii="Courier New" w:cs="Courier New" w:eastAsia="Courier New" w:hAnsi="Courier New"/>
          <w:sz w:val="20"/>
          <w:szCs w:val="20"/>
        </w:rPr>
        <w:t xml:space="preserve">Application (main.c)</w:t>
      </w:r>
    </w:p>
    <w:p>
      <w:pPr>
        <w:spacing w:after="0"/>
        <w:ind w:left="3240"/>
      </w:pPr>
      <w:r>
        <w:rPr>
          <w:rFonts w:ascii="Courier New" w:cs="Courier New" w:eastAsia="Courier New" w:hAnsi="Courier New"/>
          <w:sz w:val="20"/>
          <w:szCs w:val="20"/>
        </w:rPr>
        <w:t xml:space="preserve">        │</w:t>
      </w:r>
    </w:p>
    <w:p>
      <w:pPr>
        <w:spacing w:after="0"/>
        <w:ind w:left="2880"/>
      </w:pPr>
      <w:r>
        <w:rPr>
          <w:rFonts w:ascii="Courier New" w:cs="Courier New" w:eastAsia="Courier New" w:hAnsi="Courier New"/>
          <w:sz w:val="20"/>
          <w:szCs w:val="20"/>
        </w:rPr>
        <w:t xml:space="preserve">Serial Module (serial_printf)</w:t>
      </w:r>
    </w:p>
    <w:p>
      <w:pPr>
        <w:spacing w:after="0"/>
        <w:ind w:left="3240"/>
      </w:pPr>
      <w:r>
        <w:rPr>
          <w:rFonts w:ascii="Courier New" w:cs="Courier New" w:eastAsia="Courier New" w:hAnsi="Courier New"/>
          <w:sz w:val="20"/>
          <w:szCs w:val="20"/>
        </w:rPr>
        <w:t xml:space="preserve">        │</w:t>
      </w:r>
    </w:p>
    <w:p>
      <w:pPr>
        <w:spacing w:after="0"/>
        <w:ind w:left="2520"/>
      </w:pPr>
      <w:r>
        <w:rPr>
          <w:rFonts w:ascii="Courier New" w:cs="Courier New" w:eastAsia="Courier New" w:hAnsi="Courier New"/>
          <w:sz w:val="20"/>
          <w:szCs w:val="20"/>
        </w:rPr>
        <w:t xml:space="preserve">╔═══════════════════════╗</w:t>
      </w:r>
    </w:p>
    <w:p>
      <w:pPr>
        <w:spacing w:after="0"/>
        <w:ind w:left="2520"/>
      </w:pPr>
      <w:r>
        <w:rPr>
          <w:rFonts w:ascii="Courier New" w:cs="Courier New" w:eastAsia="Courier New" w:hAnsi="Courier New"/>
          <w:sz w:val="20"/>
          <w:szCs w:val="20"/>
        </w:rPr>
        <w:t xml:space="preserve">║   UART Driver         ║  ← this document</w:t>
      </w:r>
    </w:p>
    <w:p>
      <w:pPr>
        <w:spacing w:after="0"/>
        <w:ind w:left="2520"/>
      </w:pPr>
      <w:r>
        <w:rPr>
          <w:rFonts w:ascii="Courier New" w:cs="Courier New" w:eastAsia="Courier New" w:hAnsi="Courier New"/>
          <w:sz w:val="20"/>
          <w:szCs w:val="20"/>
        </w:rPr>
        <w:t xml:space="preserve">╚═══════════════════════╝</w:t>
      </w:r>
    </w:p>
    <w:p>
      <w:pPr>
        <w:spacing w:after="0"/>
        <w:ind w:left="3240"/>
      </w:pPr>
      <w:r>
        <w:rPr>
          <w:rFonts w:ascii="Courier New" w:cs="Courier New" w:eastAsia="Courier New" w:hAnsi="Courier New"/>
          <w:sz w:val="20"/>
          <w:szCs w:val="20"/>
        </w:rPr>
        <w:t xml:space="preserve">        │</w:t>
      </w:r>
    </w:p>
    <w:p>
      <w:pPr>
        <w:spacing w:after="0"/>
        <w:ind w:left="2520"/>
      </w:pPr>
      <w:r>
        <w:rPr>
          <w:rFonts w:ascii="Courier New" w:cs="Courier New" w:eastAsia="Courier New" w:hAnsi="Courier New"/>
          <w:sz w:val="20"/>
          <w:szCs w:val="20"/>
        </w:rPr>
        <w:t xml:space="preserve">GPIO Driver (gpio_init, gpio_set_af…)</w:t>
      </w:r>
    </w:p>
    <w:p>
      <w:pPr>
        <w:spacing w:after="0"/>
        <w:ind w:left="3240"/>
      </w:pPr>
      <w:r>
        <w:rPr>
          <w:rFonts w:ascii="Courier New" w:cs="Courier New" w:eastAsia="Courier New" w:hAnsi="Courier New"/>
          <w:sz w:val="20"/>
          <w:szCs w:val="20"/>
        </w:rPr>
        <w:t xml:space="preserve">        │</w:t>
      </w:r>
    </w:p>
    <w:p>
      <w:pPr>
        <w:spacing w:after="160"/>
        <w:ind w:left="2160"/>
      </w:pPr>
      <w:r>
        <w:rPr>
          <w:rFonts w:ascii="Courier New" w:cs="Courier New" w:eastAsia="Courier New" w:hAnsi="Courier New"/>
          <w:sz w:val="20"/>
          <w:szCs w:val="20"/>
        </w:rPr>
        <w:t xml:space="preserve">USART2 Peripheral Registers (BRR, CR1, SR, DR)</w:t>
      </w:r>
    </w:p>
    <w:p>
      <w:pPr>
        <w:spacing w:after="80"/>
      </w:pP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2.2. Hardware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404"/>
        <w:gridCol w:w="936"/>
        <w:gridCol w:w="2340"/>
        <w:gridCol w:w="2808"/>
      </w:tblGrid>
      <w:tr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140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MCU Pin</w:t>
            </w:r>
          </w:p>
        </w:tc>
        <w:tc>
          <w:tcPr>
            <w:tcW w:type="dxa" w:w="93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AF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28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USART2_TX</w:t>
            </w:r>
          </w:p>
        </w:tc>
        <w:tc>
          <w:tcPr>
            <w:tcW w:type="dxa" w:w="140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PA2</w:t>
            </w:r>
          </w:p>
        </w:tc>
        <w:tc>
          <w:tcPr>
            <w:tcW w:type="dxa" w:w="93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AF7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Output (Push-Pull)</w:t>
            </w:r>
          </w:p>
        </w:tc>
        <w:tc>
          <w:tcPr>
            <w:tcW w:type="dxa" w:w="28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ST-Link VCP TX</w:t>
            </w:r>
          </w:p>
        </w:tc>
      </w:tr>
      <w:tr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USART2_RX</w:t>
            </w:r>
          </w:p>
        </w:tc>
        <w:tc>
          <w:tcPr>
            <w:tcW w:type="dxa" w:w="140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PA3</w:t>
            </w:r>
          </w:p>
        </w:tc>
        <w:tc>
          <w:tcPr>
            <w:tcW w:type="dxa" w:w="93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AF7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Input  (Pull-Up)</w:t>
            </w:r>
          </w:p>
        </w:tc>
        <w:tc>
          <w:tcPr>
            <w:tcW w:type="dxa" w:w="28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ST-Link VCP RX</w:t>
            </w:r>
          </w:p>
        </w:tc>
      </w:tr>
      <w:tr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USART2 clk</w:t>
            </w:r>
          </w:p>
        </w:tc>
        <w:tc>
          <w:tcPr>
            <w:tcW w:type="dxa" w:w="140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APB1</w:t>
            </w:r>
          </w:p>
        </w:tc>
        <w:tc>
          <w:tcPr>
            <w:tcW w:type="dxa" w:w="93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8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RCC-&gt;APB1ENR bit 17</w:t>
            </w:r>
          </w:p>
        </w:tc>
      </w:tr>
    </w:tbl>
    <w:p>
      <w:pPr>
        <w:spacing w:after="200"/>
      </w:pPr>
    </w:p>
    <w:p>
      <w:pPr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MODULE DECOMPOSITION</w:t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3.1.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0"/>
        <w:gridCol w:w="5850"/>
      </w:tblGrid>
      <w:tr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uart_driver.h</w:t>
            </w:r>
          </w:p>
        </w:tc>
        <w:tc>
          <w:tcPr>
            <w:tcW w:type="dxa" w:w="5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Public API — types, constants, function prototypes</w:t>
            </w:r>
          </w:p>
        </w:tc>
      </w:tr>
      <w:tr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uart_driver.c</w:t>
            </w:r>
          </w:p>
        </w:tc>
        <w:tc>
          <w:tcPr>
            <w:tcW w:type="dxa" w:w="5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Implementation — register sequences, BRR value</w:t>
            </w:r>
          </w:p>
        </w:tc>
      </w:tr>
    </w:tbl>
    <w:p>
      <w:pPr>
        <w:spacing w:after="160"/>
      </w:pP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3.2. Types and Constants</w:t>
      </w:r>
    </w:p>
    <w:p>
      <w:pPr>
        <w:spacing w:after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/* Status type */</w:t>
      </w:r>
    </w:p>
    <w:p>
      <w:pPr>
        <w:spacing w:after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typedef enum { UART_OK = 0U, UART_ERR = 1U } uart_status_t;</w:t>
      </w:r>
    </w:p>
    <w:p>
      <w:pPr>
        <w:spacing w:after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/* Pre-calculated BRR values (PCLK1 = 16 MHz, OVER8 = 0) */</w:t>
      </w:r>
    </w:p>
    <w:p>
      <w:pPr>
        <w:spacing w:after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#define UART_BAUD_115200  (139U)   /* Mantissa=8, Fraction=11 */</w:t>
      </w:r>
    </w:p>
    <w:p>
      <w:pPr>
        <w:spacing w:after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#define UART_BAUD_9600    (1667U)  /* Mantissa=104, Fraction=3  */</w:t>
      </w:r>
    </w:p>
    <w:p>
      <w:pPr>
        <w:spacing w:after="160"/>
      </w:pP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3.3. BRR Calculation</w:t>
      </w:r>
    </w:p>
    <w:p>
      <w:pPr>
        <w:spacing w:after="14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With PCLK1 = 16 MHz and OVER8 = 0 (16× oversampling), the USART divisor is:</w:t>
      </w:r>
    </w:p>
    <w:p>
      <w:pPr>
        <w:spacing w:after="120" w:line="276"/>
        <w:jc w:val="center"/>
      </w:pPr>
      <w:r>
        <w:rPr>
          <w:rFonts w:ascii="Courier New" w:cs="Courier New" w:eastAsia="Courier New" w:hAnsi="Courier New"/>
          <w:sz w:val="20"/>
          <w:szCs w:val="20"/>
        </w:rPr>
        <w:t xml:space="preserve">USARTDIV = 16,000,000 / (16 × 115,200) = 8.680</w:t>
      </w:r>
    </w:p>
    <w:p>
      <w:pPr>
        <w:spacing w:after="120" w:line="276"/>
        <w:jc w:val="center"/>
      </w:pPr>
      <w:r>
        <w:rPr>
          <w:rFonts w:ascii="Courier New" w:cs="Courier New" w:eastAsia="Courier New" w:hAnsi="Courier New"/>
          <w:sz w:val="20"/>
          <w:szCs w:val="20"/>
        </w:rPr>
        <w:t xml:space="preserve">DIV_Mantissa = 8  →  BRR[15:4] = 0x008</w:t>
      </w:r>
    </w:p>
    <w:p>
      <w:pPr>
        <w:spacing w:after="120" w:line="276"/>
        <w:jc w:val="center"/>
      </w:pPr>
      <w:r>
        <w:rPr>
          <w:rFonts w:ascii="Courier New" w:cs="Courier New" w:eastAsia="Courier New" w:hAnsi="Courier New"/>
          <w:sz w:val="20"/>
          <w:szCs w:val="20"/>
        </w:rPr>
        <w:t xml:space="preserve">DIV_Fraction = round(0.680 × 16) = 11  →  BRR[3:0] = 0xB</w:t>
      </w:r>
    </w:p>
    <w:p>
      <w:pPr>
        <w:spacing w:after="80"/>
        <w:jc w:val="center"/>
      </w:pPr>
      <w:r>
        <w:rPr>
          <w:rFonts w:ascii="Courier New" w:cs="Courier New" w:eastAsia="Courier New" w:hAnsi="Courier New"/>
          <w:sz w:val="20"/>
          <w:szCs w:val="20"/>
        </w:rPr>
        <w:t xml:space="preserve">BRR = (8 &lt;&lt; 4) | 11 = 0x008B = 139</w:t>
      </w:r>
    </w:p>
    <w:p>
      <w:pPr>
        <w:spacing w:after="14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resulting actual baud rate is 16,000,000 / (16 × 8.6875) = 115,107 baud, an error of 0.08 % — well within the ±2 % tolerance per RM0383 §19.3.4.</w:t>
      </w:r>
    </w:p>
    <w:p>
      <w:pPr>
        <w:spacing w:after="80"/>
      </w:pPr>
    </w:p>
    <w:p>
      <w:pPr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INTERFACE DESIGN</w:t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4.1. Public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6"/>
        <w:gridCol w:w="3510"/>
        <w:gridCol w:w="1404"/>
        <w:gridCol w:w="2340"/>
      </w:tblGrid>
      <w:tr>
        <w:tc>
          <w:tcPr>
            <w:tcW w:type="dxa" w:w="21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140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FR</w:t>
            </w:r>
          </w:p>
        </w:tc>
      </w:tr>
      <w:tr>
        <w:tc>
          <w:tcPr>
            <w:tcW w:type="dxa" w:w="21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uart_init</w:t>
            </w:r>
          </w:p>
        </w:tc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uart_init(uint32_t brr)</w:t>
            </w:r>
          </w:p>
        </w:tc>
        <w:tc>
          <w:tcPr>
            <w:tcW w:type="dxa" w:w="140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uart_status_t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FR-1, FR-2, FR-3</w:t>
            </w:r>
          </w:p>
        </w:tc>
      </w:tr>
      <w:tr>
        <w:tc>
          <w:tcPr>
            <w:tcW w:type="dxa" w:w="21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uart_write</w:t>
            </w:r>
          </w:p>
        </w:tc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uart_write(uint8_t byte)</w:t>
            </w:r>
          </w:p>
        </w:tc>
        <w:tc>
          <w:tcPr>
            <w:tcW w:type="dxa" w:w="140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void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FR-4, FR-5</w:t>
            </w:r>
          </w:p>
        </w:tc>
      </w:tr>
    </w:tbl>
    <w:p>
      <w:pPr>
        <w:spacing w:after="160"/>
      </w:pP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4.2.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744"/>
        <w:gridCol w:w="3276"/>
      </w:tblGrid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Module Used</w:t>
            </w:r>
          </w:p>
        </w:tc>
        <w:tc>
          <w:tcPr>
            <w:tcW w:type="dxa" w:w="37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Functions Called</w:t>
            </w:r>
          </w:p>
        </w:tc>
        <w:tc>
          <w:tcPr>
            <w:tcW w:type="dxa" w:w="32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gpio_driver</w:t>
            </w:r>
          </w:p>
        </w:tc>
        <w:tc>
          <w:tcPr>
            <w:tcW w:type="dxa" w:w="37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gpio_init, gpio_set_output_type,
gpio_set_speed, gpio_set_pupd, gpio_set_af</w:t>
            </w:r>
          </w:p>
        </w:tc>
        <w:tc>
          <w:tcPr>
            <w:tcW w:type="dxa" w:w="32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Configure PA2/PA3 as AF7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stm32f411xe.h (CMSIS)</w:t>
            </w:r>
          </w:p>
        </w:tc>
        <w:tc>
          <w:tcPr>
            <w:tcW w:type="dxa" w:w="37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USART2, RCC (register pointers)</w:t>
            </w:r>
          </w:p>
        </w:tc>
        <w:tc>
          <w:tcPr>
            <w:tcW w:type="dxa" w:w="32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Direct peripheral register access</w:t>
            </w:r>
          </w:p>
        </w:tc>
      </w:tr>
    </w:tbl>
    <w:p>
      <w:pPr>
        <w:spacing w:after="200"/>
      </w:pPr>
    </w:p>
    <w:p>
      <w:pPr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DETAILED DESIGN</w:t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5.1. uart_init()</w:t>
      </w:r>
    </w:p>
    <w:p>
      <w:pPr>
        <w:spacing w:after="60" w:before="14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uart_init</w:t>
      </w:r>
    </w:p>
    <w:p>
      <w:pPr>
        <w:spacing w:after="120" w:line="276"/>
        <w:ind w:left="36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Signature: </w:t>
      </w:r>
      <w:r>
        <w:rPr>
          <w:rFonts w:ascii="Courier New" w:cs="Courier New" w:eastAsia="Courier New" w:hAnsi="Courier New"/>
          <w:sz w:val="20"/>
          <w:szCs w:val="20"/>
        </w:rPr>
        <w:t xml:space="preserve">uart_status_t uart_init(uint32_t brr)</w:t>
      </w:r>
    </w:p>
    <w:p>
      <w:pPr>
        <w:spacing w:after="120" w:line="276"/>
        <w:ind w:left="36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Purpose: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Configures GPIO pins, enables USART2 clock, programs BRR, and enables the USART transmitter and receiver.</w:t>
      </w:r>
    </w:p>
    <w:p>
      <w:pPr>
        <w:spacing w:after="60"/>
        <w:ind w:left="36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Implementation steps:</w:t>
      </w:r>
    </w:p>
    <w:p>
      <w:pPr>
        <w:spacing w:after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Enable GPIOA clock: RCC-&gt;AHB1ENR |= GPIOAEN (via gpio_init).</w:t>
      </w:r>
    </w:p>
    <w:p>
      <w:pPr>
        <w:spacing w:after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Configure PA2 as AF7, push-pull, high speed, no pull (TX).</w:t>
      </w:r>
    </w:p>
    <w:p>
      <w:pPr>
        <w:spacing w:after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Configure PA3 as AF7, push-pull, high speed, pull-up (RX idle = HIGH).</w:t>
      </w:r>
    </w:p>
    <w:p>
      <w:pPr>
        <w:spacing w:after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Enable USART2 APB1 clock: RCC-&gt;APB1ENR |= RCC_APB1ENR_USART2EN.</w:t>
      </w:r>
    </w:p>
    <w:p>
      <w:pPr>
        <w:spacing w:after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Write BRR register with the pre-calculated divisor value.</w:t>
      </w:r>
    </w:p>
    <w:p>
      <w:pPr>
        <w:spacing w:after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Write CR1: set TE (bit 3) and RE (bit 2) first, then UE (bit 13) last — RM0383 §19.3.2 requires UE after TE/RE.</w:t>
      </w:r>
    </w:p>
    <w:p>
      <w:pPr>
        <w:spacing w:after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 Return UART_OK.</w:t>
      </w:r>
    </w:p>
    <w:p>
      <w:pPr>
        <w:spacing w:after="80"/>
      </w:pPr>
    </w:p>
    <w:p>
      <w:pPr>
        <w:spacing w:after="60"/>
        <w:ind w:left="36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Register operations: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8"/>
        <w:gridCol w:w="1728"/>
        <w:gridCol w:w="1728"/>
        <w:gridCol w:w="3456"/>
      </w:tblGrid>
      <w:tr>
        <w:tc>
          <w:tcPr>
            <w:tcW w:type="dxa" w:w="17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Register</w:t>
            </w:r>
          </w:p>
        </w:tc>
        <w:tc>
          <w:tcPr>
            <w:tcW w:type="dxa" w:w="17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Bit Field</w:t>
            </w:r>
          </w:p>
        </w:tc>
        <w:tc>
          <w:tcPr>
            <w:tcW w:type="dxa" w:w="17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34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Effect</w:t>
            </w:r>
          </w:p>
        </w:tc>
      </w:tr>
      <w:tr>
        <w:tc>
          <w:tcPr>
            <w:tcW w:type="dxa" w:w="17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RCC-&gt;AHB1ENR</w:t>
            </w:r>
          </w:p>
        </w:tc>
        <w:tc>
          <w:tcPr>
            <w:tcW w:type="dxa" w:w="17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bit 0 (GPIOAEN)</w:t>
            </w:r>
          </w:p>
        </w:tc>
        <w:tc>
          <w:tcPr>
            <w:tcW w:type="dxa" w:w="17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|= 1</w:t>
            </w:r>
          </w:p>
        </w:tc>
        <w:tc>
          <w:tcPr>
            <w:tcW w:type="dxa" w:w="34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Enable GPIOA clock</w:t>
            </w:r>
          </w:p>
        </w:tc>
      </w:tr>
      <w:tr>
        <w:tc>
          <w:tcPr>
            <w:tcW w:type="dxa" w:w="17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GPIOA-&gt;MODER</w:t>
            </w:r>
          </w:p>
        </w:tc>
        <w:tc>
          <w:tcPr>
            <w:tcW w:type="dxa" w:w="17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bits 5:4 (PA2)</w:t>
            </w:r>
          </w:p>
        </w:tc>
        <w:tc>
          <w:tcPr>
            <w:tcW w:type="dxa" w:w="17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= 10b</w:t>
            </w:r>
          </w:p>
        </w:tc>
        <w:tc>
          <w:tcPr>
            <w:tcW w:type="dxa" w:w="34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PA2 → Alternate Function mode</w:t>
            </w:r>
          </w:p>
        </w:tc>
      </w:tr>
      <w:tr>
        <w:tc>
          <w:tcPr>
            <w:tcW w:type="dxa" w:w="17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GPIOA-&gt;MODER</w:t>
            </w:r>
          </w:p>
        </w:tc>
        <w:tc>
          <w:tcPr>
            <w:tcW w:type="dxa" w:w="17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bits 7:6 (PA3)</w:t>
            </w:r>
          </w:p>
        </w:tc>
        <w:tc>
          <w:tcPr>
            <w:tcW w:type="dxa" w:w="17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= 10b</w:t>
            </w:r>
          </w:p>
        </w:tc>
        <w:tc>
          <w:tcPr>
            <w:tcW w:type="dxa" w:w="34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PA3 → Alternate Function mode</w:t>
            </w:r>
          </w:p>
        </w:tc>
      </w:tr>
      <w:tr>
        <w:tc>
          <w:tcPr>
            <w:tcW w:type="dxa" w:w="17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GPIOA-&gt;AFR[0]</w:t>
            </w:r>
          </w:p>
        </w:tc>
        <w:tc>
          <w:tcPr>
            <w:tcW w:type="dxa" w:w="17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bits 11:8 (PA2)</w:t>
            </w:r>
          </w:p>
        </w:tc>
        <w:tc>
          <w:tcPr>
            <w:tcW w:type="dxa" w:w="17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= 0x7</w:t>
            </w:r>
          </w:p>
        </w:tc>
        <w:tc>
          <w:tcPr>
            <w:tcW w:type="dxa" w:w="34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PA2 → AF7 (USART2_TX)</w:t>
            </w:r>
          </w:p>
        </w:tc>
      </w:tr>
      <w:tr>
        <w:tc>
          <w:tcPr>
            <w:tcW w:type="dxa" w:w="17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GPIOA-&gt;AFR[0]</w:t>
            </w:r>
          </w:p>
        </w:tc>
        <w:tc>
          <w:tcPr>
            <w:tcW w:type="dxa" w:w="17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bits 15:12 (PA3)</w:t>
            </w:r>
          </w:p>
        </w:tc>
        <w:tc>
          <w:tcPr>
            <w:tcW w:type="dxa" w:w="17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= 0x7</w:t>
            </w:r>
          </w:p>
        </w:tc>
        <w:tc>
          <w:tcPr>
            <w:tcW w:type="dxa" w:w="34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PA3 → AF7 (USART2_RX)</w:t>
            </w:r>
          </w:p>
        </w:tc>
      </w:tr>
      <w:tr>
        <w:tc>
          <w:tcPr>
            <w:tcW w:type="dxa" w:w="17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RCC-&gt;APB1ENR</w:t>
            </w:r>
          </w:p>
        </w:tc>
        <w:tc>
          <w:tcPr>
            <w:tcW w:type="dxa" w:w="17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bit 17 (USART2EN)</w:t>
            </w:r>
          </w:p>
        </w:tc>
        <w:tc>
          <w:tcPr>
            <w:tcW w:type="dxa" w:w="17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|= 1</w:t>
            </w:r>
          </w:p>
        </w:tc>
        <w:tc>
          <w:tcPr>
            <w:tcW w:type="dxa" w:w="34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Enable USART2 APB1 clock</w:t>
            </w:r>
          </w:p>
        </w:tc>
      </w:tr>
      <w:tr>
        <w:tc>
          <w:tcPr>
            <w:tcW w:type="dxa" w:w="17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USART2-&gt;BRR</w:t>
            </w:r>
          </w:p>
        </w:tc>
        <w:tc>
          <w:tcPr>
            <w:tcW w:type="dxa" w:w="17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bits 15:0</w:t>
            </w:r>
          </w:p>
        </w:tc>
        <w:tc>
          <w:tcPr>
            <w:tcW w:type="dxa" w:w="17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= 139</w:t>
            </w:r>
          </w:p>
        </w:tc>
        <w:tc>
          <w:tcPr>
            <w:tcW w:type="dxa" w:w="34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Set baud rate to 115200</w:t>
            </w:r>
          </w:p>
        </w:tc>
      </w:tr>
      <w:tr>
        <w:tc>
          <w:tcPr>
            <w:tcW w:type="dxa" w:w="17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USART2-&gt;CR1</w:t>
            </w:r>
          </w:p>
        </w:tc>
        <w:tc>
          <w:tcPr>
            <w:tcW w:type="dxa" w:w="17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bit 3 (TE)</w:t>
            </w:r>
          </w:p>
        </w:tc>
        <w:tc>
          <w:tcPr>
            <w:tcW w:type="dxa" w:w="17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|= 1</w:t>
            </w:r>
          </w:p>
        </w:tc>
        <w:tc>
          <w:tcPr>
            <w:tcW w:type="dxa" w:w="34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Enable transmitter</w:t>
            </w:r>
          </w:p>
        </w:tc>
      </w:tr>
      <w:tr>
        <w:tc>
          <w:tcPr>
            <w:tcW w:type="dxa" w:w="17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USART2-&gt;CR1</w:t>
            </w:r>
          </w:p>
        </w:tc>
        <w:tc>
          <w:tcPr>
            <w:tcW w:type="dxa" w:w="17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bit 2 (RE)</w:t>
            </w:r>
          </w:p>
        </w:tc>
        <w:tc>
          <w:tcPr>
            <w:tcW w:type="dxa" w:w="17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|= 1</w:t>
            </w:r>
          </w:p>
        </w:tc>
        <w:tc>
          <w:tcPr>
            <w:tcW w:type="dxa" w:w="34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Enable receiver</w:t>
            </w:r>
          </w:p>
        </w:tc>
      </w:tr>
      <w:tr>
        <w:tc>
          <w:tcPr>
            <w:tcW w:type="dxa" w:w="17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USART2-&gt;CR1</w:t>
            </w:r>
          </w:p>
        </w:tc>
        <w:tc>
          <w:tcPr>
            <w:tcW w:type="dxa" w:w="17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bit 13 (UE)</w:t>
            </w:r>
          </w:p>
        </w:tc>
        <w:tc>
          <w:tcPr>
            <w:tcW w:type="dxa" w:w="17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|= 1</w:t>
            </w:r>
          </w:p>
        </w:tc>
        <w:tc>
          <w:tcPr>
            <w:tcW w:type="dxa" w:w="34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Enable USART peripheral</w:t>
            </w:r>
          </w:p>
        </w:tc>
      </w:tr>
    </w:tbl>
    <w:p>
      <w:pPr>
        <w:spacing w:after="160"/>
      </w:pP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5.2. uart_write()</w:t>
      </w:r>
    </w:p>
    <w:p>
      <w:pPr>
        <w:spacing w:after="60" w:before="14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uart_write</w:t>
      </w:r>
    </w:p>
    <w:p>
      <w:pPr>
        <w:spacing w:after="120" w:line="276"/>
        <w:ind w:left="36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Signature: </w:t>
      </w:r>
      <w:r>
        <w:rPr>
          <w:rFonts w:ascii="Courier New" w:cs="Courier New" w:eastAsia="Courier New" w:hAnsi="Courier New"/>
          <w:sz w:val="20"/>
          <w:szCs w:val="20"/>
        </w:rPr>
        <w:t xml:space="preserve">void uart_write(uint8_t byte)</w:t>
      </w:r>
    </w:p>
    <w:p>
      <w:pPr>
        <w:spacing w:after="120" w:line="276"/>
        <w:ind w:left="36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Purpose: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Transmits one byte over USART2 using polling. Blocks until the transmit data register is empty, then writes the byte to DR.</w:t>
      </w:r>
    </w:p>
    <w:p>
      <w:pPr>
        <w:spacing w:after="60"/>
        <w:ind w:left="36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Implementation steps:</w:t>
      </w:r>
    </w:p>
    <w:p>
      <w:pPr>
        <w:spacing w:after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Poll SR.TXE (bit 7) in a spin-loop: while (!(USART2-&gt;SR &amp; USART_SR_TXE)).</w:t>
      </w:r>
    </w:p>
    <w:p>
      <w:pPr>
        <w:spacing w:after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When TXE = 1, DR is empty and ready to accept new data.</w:t>
      </w:r>
    </w:p>
    <w:p>
      <w:pPr>
        <w:spacing w:after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Write the byte: USART2-&gt;DR = (uint32_t)(byte &amp; 0xFF).</w:t>
      </w:r>
    </w:p>
    <w:p>
      <w:pPr>
        <w:spacing w:after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Writing DR clears TXE by hardware; the shift register begins transmitting immediately.</w:t>
      </w:r>
    </w:p>
    <w:p>
      <w:pPr>
        <w:spacing w:after="40"/>
        <w:ind w:left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Return (TC not polled — caller serializes characters via TXE polling on the next call).</w:t>
      </w:r>
    </w:p>
    <w:p>
      <w:pPr>
        <w:spacing w:after="80"/>
      </w:pPr>
    </w:p>
    <w:p>
      <w:pPr>
        <w:spacing w:after="60"/>
        <w:ind w:left="36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Register operations: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8"/>
        <w:gridCol w:w="1728"/>
        <w:gridCol w:w="1728"/>
        <w:gridCol w:w="3456"/>
      </w:tblGrid>
      <w:tr>
        <w:tc>
          <w:tcPr>
            <w:tcW w:type="dxa" w:w="17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Register</w:t>
            </w:r>
          </w:p>
        </w:tc>
        <w:tc>
          <w:tcPr>
            <w:tcW w:type="dxa" w:w="17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Bit Field</w:t>
            </w:r>
          </w:p>
        </w:tc>
        <w:tc>
          <w:tcPr>
            <w:tcW w:type="dxa" w:w="17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34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Effect</w:t>
            </w:r>
          </w:p>
        </w:tc>
      </w:tr>
      <w:tr>
        <w:tc>
          <w:tcPr>
            <w:tcW w:type="dxa" w:w="17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USART2-&gt;SR</w:t>
            </w:r>
          </w:p>
        </w:tc>
        <w:tc>
          <w:tcPr>
            <w:tcW w:type="dxa" w:w="17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bit 7 (TXE)</w:t>
            </w:r>
          </w:p>
        </w:tc>
        <w:tc>
          <w:tcPr>
            <w:tcW w:type="dxa" w:w="17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read</w:t>
            </w:r>
          </w:p>
        </w:tc>
        <w:tc>
          <w:tcPr>
            <w:tcW w:type="dxa" w:w="34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Wait until DR is empty</w:t>
            </w:r>
          </w:p>
        </w:tc>
      </w:tr>
      <w:tr>
        <w:tc>
          <w:tcPr>
            <w:tcW w:type="dxa" w:w="17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USART2-&gt;DR</w:t>
            </w:r>
          </w:p>
        </w:tc>
        <w:tc>
          <w:tcPr>
            <w:tcW w:type="dxa" w:w="17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bits 7:0</w:t>
            </w:r>
          </w:p>
        </w:tc>
        <w:tc>
          <w:tcPr>
            <w:tcW w:type="dxa" w:w="17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= byte</w:t>
            </w:r>
          </w:p>
        </w:tc>
        <w:tc>
          <w:tcPr>
            <w:tcW w:type="dxa" w:w="34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Load character into shift register</w:t>
            </w:r>
          </w:p>
        </w:tc>
      </w:tr>
    </w:tbl>
    <w:p>
      <w:pPr>
        <w:spacing w:after="160"/>
      </w:pPr>
    </w:p>
    <w:p>
      <w:pPr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FUNCTIONAL REQUIREMENTS COMPLIANCE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3276"/>
        <w:gridCol w:w="3276"/>
        <w:gridCol w:w="1872"/>
      </w:tblGrid>
      <w:tr>
        <w:tc>
          <w:tcPr>
            <w:tcW w:type="dxa" w:w="93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FR</w:t>
            </w:r>
          </w:p>
        </w:tc>
        <w:tc>
          <w:tcPr>
            <w:tcW w:type="dxa" w:w="32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2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Function / Register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3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FR-1</w:t>
            </w:r>
          </w:p>
        </w:tc>
        <w:tc>
          <w:tcPr>
            <w:tcW w:type="dxa" w:w="32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Enable USART2 peripheral clock (APB1)</w:t>
            </w:r>
          </w:p>
        </w:tc>
        <w:tc>
          <w:tcPr>
            <w:tcW w:type="dxa" w:w="32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RCC-&gt;APB1ENR |= USART2EN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✓ Satisfied</w:t>
            </w:r>
          </w:p>
        </w:tc>
      </w:tr>
      <w:tr>
        <w:tc>
          <w:tcPr>
            <w:tcW w:type="dxa" w:w="93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FR-2</w:t>
            </w:r>
          </w:p>
        </w:tc>
        <w:tc>
          <w:tcPr>
            <w:tcW w:type="dxa" w:w="32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Configure baud rate via BRR register</w:t>
            </w:r>
          </w:p>
        </w:tc>
        <w:tc>
          <w:tcPr>
            <w:tcW w:type="dxa" w:w="32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USART2-&gt;BRR = 139 (115200 baud)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✓ Satisfied</w:t>
            </w:r>
          </w:p>
        </w:tc>
      </w:tr>
      <w:tr>
        <w:tc>
          <w:tcPr>
            <w:tcW w:type="dxa" w:w="93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FR-3</w:t>
            </w:r>
          </w:p>
        </w:tc>
        <w:tc>
          <w:tcPr>
            <w:tcW w:type="dxa" w:w="32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Enable TX (TE) and peripheral (UE) in CR1</w:t>
            </w:r>
          </w:p>
        </w:tc>
        <w:tc>
          <w:tcPr>
            <w:tcW w:type="dxa" w:w="32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CR1 = TE | RE | UE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✓ Satisfied</w:t>
            </w:r>
          </w:p>
        </w:tc>
      </w:tr>
      <w:tr>
        <w:tc>
          <w:tcPr>
            <w:tcW w:type="dxa" w:w="93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FR-4</w:t>
            </w:r>
          </w:p>
        </w:tc>
        <w:tc>
          <w:tcPr>
            <w:tcW w:type="dxa" w:w="32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Poll SR.TXE before writing DR</w:t>
            </w:r>
          </w:p>
        </w:tc>
        <w:tc>
          <w:tcPr>
            <w:tcW w:type="dxa" w:w="32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while(!(SR &amp; TXE));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✓ Satisfied</w:t>
            </w:r>
          </w:p>
        </w:tc>
      </w:tr>
      <w:tr>
        <w:tc>
          <w:tcPr>
            <w:tcW w:type="dxa" w:w="93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FR-5</w:t>
            </w:r>
          </w:p>
        </w:tc>
        <w:tc>
          <w:tcPr>
            <w:tcW w:type="dxa" w:w="32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Write 8-bit data to DR</w:t>
            </w:r>
          </w:p>
        </w:tc>
        <w:tc>
          <w:tcPr>
            <w:tcW w:type="dxa" w:w="32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DR = byte &amp; 0xFF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✓ Satisfied</w:t>
            </w:r>
          </w:p>
        </w:tc>
      </w:tr>
    </w:tbl>
    <w:p>
      <w:pPr>
        <w:spacing w:after="200"/>
      </w:pPr>
    </w:p>
    <w:p>
      <w:pPr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 DESIGN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0"/>
        <w:gridCol w:w="5850"/>
      </w:tblGrid>
      <w:tr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5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Polling (not DMA/IRQ) for uart_write</w:t>
            </w:r>
          </w:p>
        </w:tc>
        <w:tc>
          <w:tcPr>
            <w:tcW w:type="dxa" w:w="5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Simplest correct implementation for Lab 4 scope. Polling is safe for the 500 ms telemetry period; CPU blocking time per character is &lt; 87 µs at 115200 baud.</w:t>
            </w:r>
          </w:p>
        </w:tc>
      </w:tr>
      <w:tr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BRR as a #define constant, not computed at runtime</w:t>
            </w:r>
          </w:p>
        </w:tc>
        <w:tc>
          <w:tcPr>
            <w:tcW w:type="dxa" w:w="5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PCLK1 is fixed at 16 MHz HSI for this project. A compile-time constant eliminates division at runtime and is transparent to future readers.</w:t>
            </w:r>
          </w:p>
        </w:tc>
      </w:tr>
      <w:tr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UE set after TE and RE</w:t>
            </w:r>
          </w:p>
        </w:tc>
        <w:tc>
          <w:tcPr>
            <w:tcW w:type="dxa" w:w="5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RM0383 §19.3.2 states UE must be the last bit set in CR1. Writing all three in a single OR operation may cause transient states; sequential writes are safer.</w:t>
            </w:r>
          </w:p>
        </w:tc>
      </w:tr>
      <w:tr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gpio_set_pupd(PA3, PULLUP)</w:t>
            </w:r>
          </w:p>
        </w:tc>
        <w:tc>
          <w:tcPr>
            <w:tcW w:type="dxa" w:w="5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UART idle line is HIGH. Without pull-up, PA3 floats during reset and before the ST-Link establishes the VCP, causing false start bits.</w:t>
            </w:r>
          </w:p>
        </w:tc>
      </w:tr>
      <w:tr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RE enabled even though RX is not used in Lab 4</w:t>
            </w:r>
          </w:p>
        </w:tc>
        <w:tc>
          <w:tcPr>
            <w:tcW w:type="dxa" w:w="5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Enables bidirectional future use without re-initialization, and matches the NUCLEO default VCP configuration.</w:t>
            </w:r>
          </w:p>
        </w:tc>
      </w:tr>
    </w:tbl>
    <w:p>
      <w:pPr>
        <w:spacing w:after="200"/>
      </w:pPr>
    </w:p>
    <w:p>
      <w:pPr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 REFERENCES</w:t>
      </w:r>
    </w:p>
    <w:p>
      <w:pPr>
        <w:spacing w:after="80"/>
        <w:ind w:left="720" w:hanging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[1] STMicroelectronics, "STM32F411xC/E Reference Manual (RM0383)," Rev. 3, 2019 -- Sec. 19 USART.</w:t>
      </w:r>
    </w:p>
    <w:p>
      <w:pPr>
        <w:spacing w:after="80"/>
        <w:ind w:left="720" w:hanging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[2] STMicroelectronics, "NUCLEO-F411RE User Manual (UM1724)," Rev. 14, 2021.</w:t>
      </w:r>
    </w:p>
    <w:p>
      <w:pPr>
        <w:spacing w:after="80"/>
        <w:ind w:left="720" w:hanging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[3] SRS-UART_Driver, MasterCarlosV/MSE_LabCourse, GitHub.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2026-05-21T03:58:59.053Z</dcterms:created>
  <dcterms:modified xsi:type="dcterms:W3CDTF">2026-05-21T03:58:59.053Z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