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76382" w14:textId="77777777" w:rsidR="001C54AC" w:rsidRPr="009400F6" w:rsidRDefault="001C54AC" w:rsidP="001C54AC">
      <w:pPr>
        <w:jc w:val="center"/>
        <w:rPr>
          <w:b/>
          <w:bCs/>
        </w:rPr>
      </w:pPr>
      <w:r w:rsidRPr="009400F6">
        <w:rPr>
          <w:b/>
          <w:bCs/>
        </w:rPr>
        <w:t>ANEXOS</w:t>
      </w:r>
    </w:p>
    <w:p w14:paraId="7B413786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ANEXO A: PLANTILLAS EN BLANCO DE LOS INSTRUMENTOS</w:t>
      </w:r>
    </w:p>
    <w:p w14:paraId="0FFC014D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A continuación, se incluyen las plantillas en blanco de los instrumentos diseñados, listas para ser aplicadas a nuevos artefactos o proyectos.</w:t>
      </w:r>
    </w:p>
    <w:p w14:paraId="51CAB007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A.1. Plantilla - Lista de Chequeo Historias de Usuario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4066"/>
        <w:gridCol w:w="840"/>
        <w:gridCol w:w="1003"/>
        <w:gridCol w:w="477"/>
        <w:gridCol w:w="1552"/>
      </w:tblGrid>
      <w:tr w:rsidR="001C54AC" w:rsidRPr="009400F6" w14:paraId="2B5ADFC5" w14:textId="77777777" w:rsidTr="001C54AC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67CFDA34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Ítem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BF2D8AE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Criterio de Verificación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E6F523F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Cumple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FB2F5DB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No Cumple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F8EAA85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N/A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F30B9F6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Observaciones</w:t>
            </w:r>
          </w:p>
        </w:tc>
      </w:tr>
      <w:tr w:rsidR="001C54AC" w:rsidRPr="009400F6" w14:paraId="629FC784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5465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7D79A3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¿La HU tiene un identificador único?</w:t>
            </w:r>
          </w:p>
        </w:tc>
        <w:tc>
          <w:tcPr>
            <w:tcW w:w="0" w:type="auto"/>
            <w:vAlign w:val="center"/>
            <w:hideMark/>
          </w:tcPr>
          <w:p w14:paraId="3FB03EFA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6CD1B6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B62B9A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B38FC7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36512EEE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0778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494B61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¿Sigue la estructura "Como [rol] quiero [acción] para [beneficio]"?</w:t>
            </w:r>
          </w:p>
        </w:tc>
        <w:tc>
          <w:tcPr>
            <w:tcW w:w="0" w:type="auto"/>
            <w:vAlign w:val="center"/>
            <w:hideMark/>
          </w:tcPr>
          <w:p w14:paraId="06DD9857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29FBBF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ABCCCB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DC4BB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2656F70D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21B9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549811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¿El rol del usuario está claramente identificado?</w:t>
            </w:r>
          </w:p>
        </w:tc>
        <w:tc>
          <w:tcPr>
            <w:tcW w:w="0" w:type="auto"/>
            <w:vAlign w:val="center"/>
            <w:hideMark/>
          </w:tcPr>
          <w:p w14:paraId="525A8031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F4C498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26F187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0CC10E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76CB33BE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73B4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73B342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¿La acción o funcionalidad deseada es específica y clara?</w:t>
            </w:r>
          </w:p>
        </w:tc>
        <w:tc>
          <w:tcPr>
            <w:tcW w:w="0" w:type="auto"/>
            <w:vAlign w:val="center"/>
            <w:hideMark/>
          </w:tcPr>
          <w:p w14:paraId="0FB0AFFD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5C3B8E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65645E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C84351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26F911EE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FE80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C65B7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¿El beneficio o propósito está explícitamente definido?</w:t>
            </w:r>
          </w:p>
        </w:tc>
        <w:tc>
          <w:tcPr>
            <w:tcW w:w="0" w:type="auto"/>
            <w:vAlign w:val="center"/>
            <w:hideMark/>
          </w:tcPr>
          <w:p w14:paraId="0EA70902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11380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9EC452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DE79F2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78FBD83B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A935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35369C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¿La HU es independiente?</w:t>
            </w:r>
          </w:p>
        </w:tc>
        <w:tc>
          <w:tcPr>
            <w:tcW w:w="0" w:type="auto"/>
            <w:vAlign w:val="center"/>
            <w:hideMark/>
          </w:tcPr>
          <w:p w14:paraId="0C7CEF25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EF0435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812DB5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C36B66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3C13CC21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47C4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051F9E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¿La HU es negociable?</w:t>
            </w:r>
          </w:p>
        </w:tc>
        <w:tc>
          <w:tcPr>
            <w:tcW w:w="0" w:type="auto"/>
            <w:vAlign w:val="center"/>
            <w:hideMark/>
          </w:tcPr>
          <w:p w14:paraId="369ABC27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30F025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799C5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6EF0AB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6900CDAC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D924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B91B0A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¿La HU aporta valor claro?</w:t>
            </w:r>
          </w:p>
        </w:tc>
        <w:tc>
          <w:tcPr>
            <w:tcW w:w="0" w:type="auto"/>
            <w:vAlign w:val="center"/>
            <w:hideMark/>
          </w:tcPr>
          <w:p w14:paraId="4B4F03C2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4FFB00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5CFA73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E010A9B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696EF260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38DE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958061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¿La HU es estimable?</w:t>
            </w:r>
          </w:p>
        </w:tc>
        <w:tc>
          <w:tcPr>
            <w:tcW w:w="0" w:type="auto"/>
            <w:vAlign w:val="center"/>
            <w:hideMark/>
          </w:tcPr>
          <w:p w14:paraId="666ADA02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3A7796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0A8ECE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215627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06ED1906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3ED7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58A282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¿La HU es suficientemente pequeña?</w:t>
            </w:r>
          </w:p>
        </w:tc>
        <w:tc>
          <w:tcPr>
            <w:tcW w:w="0" w:type="auto"/>
            <w:vAlign w:val="center"/>
            <w:hideMark/>
          </w:tcPr>
          <w:p w14:paraId="005F3E5B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E7D677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1B6FEB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CA166AE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6BECB9DE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BFBD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8F99738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 xml:space="preserve">¿La HU es </w:t>
            </w:r>
            <w:proofErr w:type="spellStart"/>
            <w:r w:rsidRPr="009400F6">
              <w:rPr>
                <w:b/>
                <w:bCs/>
              </w:rPr>
              <w:t>testeable</w:t>
            </w:r>
            <w:proofErr w:type="spellEnd"/>
            <w:r w:rsidRPr="009400F6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A2B05DA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8C531D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5D4DFC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7859D3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150367A9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5BA7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D0005FC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¿Los criterios de aceptación están definidos?</w:t>
            </w:r>
          </w:p>
        </w:tc>
        <w:tc>
          <w:tcPr>
            <w:tcW w:w="0" w:type="auto"/>
            <w:vAlign w:val="center"/>
            <w:hideMark/>
          </w:tcPr>
          <w:p w14:paraId="64F2792C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51F8B0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24DFDC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ACD8BC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5D47AE58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C7D2F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A4B5627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¿Los criterios de aceptación son verificables?</w:t>
            </w:r>
          </w:p>
        </w:tc>
        <w:tc>
          <w:tcPr>
            <w:tcW w:w="0" w:type="auto"/>
            <w:vAlign w:val="center"/>
            <w:hideMark/>
          </w:tcPr>
          <w:p w14:paraId="37350D7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51FB9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2D077A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849B5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56799F53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5517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EE51524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¿Se especificó el nivel de esfuerzo o prioridad?</w:t>
            </w:r>
          </w:p>
        </w:tc>
        <w:tc>
          <w:tcPr>
            <w:tcW w:w="0" w:type="auto"/>
            <w:vAlign w:val="center"/>
            <w:hideMark/>
          </w:tcPr>
          <w:p w14:paraId="4568F259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262C3A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7B9C7D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E2F4512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5292955D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208D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08077C32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¿La redacción es clara y sin ambigüedades?</w:t>
            </w:r>
          </w:p>
        </w:tc>
        <w:tc>
          <w:tcPr>
            <w:tcW w:w="0" w:type="auto"/>
            <w:vAlign w:val="center"/>
            <w:hideMark/>
          </w:tcPr>
          <w:p w14:paraId="22343BC5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E5B17C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D6AF60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D12BABB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2651D74E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ED52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6354925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¿La HU evita detalles técnicos innecesarios?</w:t>
            </w:r>
          </w:p>
        </w:tc>
        <w:tc>
          <w:tcPr>
            <w:tcW w:w="0" w:type="auto"/>
            <w:vAlign w:val="center"/>
            <w:hideMark/>
          </w:tcPr>
          <w:p w14:paraId="6543C890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721806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810849B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BC13D7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624A4CFC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87A8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E09F3F8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¿La HU está relacionada con al menos un requisito funcional?</w:t>
            </w:r>
          </w:p>
        </w:tc>
        <w:tc>
          <w:tcPr>
            <w:tcW w:w="0" w:type="auto"/>
            <w:vAlign w:val="center"/>
            <w:hideMark/>
          </w:tcPr>
          <w:p w14:paraId="5EE17D48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902DAB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34ABEC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B45C6B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1AED22FA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50C3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DBF344A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¿Existe al menos un caso de prueba asociado?</w:t>
            </w:r>
          </w:p>
        </w:tc>
        <w:tc>
          <w:tcPr>
            <w:tcW w:w="0" w:type="auto"/>
            <w:vAlign w:val="center"/>
            <w:hideMark/>
          </w:tcPr>
          <w:p w14:paraId="6B45C07D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F671CB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7878A7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2B9548C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6A02A700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996E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601DBD1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¿La HU ha sido validada con el cliente?</w:t>
            </w:r>
          </w:p>
        </w:tc>
        <w:tc>
          <w:tcPr>
            <w:tcW w:w="0" w:type="auto"/>
            <w:vAlign w:val="center"/>
            <w:hideMark/>
          </w:tcPr>
          <w:p w14:paraId="105AA603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9F86B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2FF510E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D5394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5DA6ADDE" w14:textId="77777777" w:rsidTr="001C54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8C86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94A07C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¿La HU está actualizada?</w:t>
            </w:r>
          </w:p>
        </w:tc>
        <w:tc>
          <w:tcPr>
            <w:tcW w:w="0" w:type="auto"/>
            <w:vAlign w:val="center"/>
            <w:hideMark/>
          </w:tcPr>
          <w:p w14:paraId="3ADD8A8B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18CAA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22CEBE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622EB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</w:tbl>
    <w:p w14:paraId="5E690EDD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Resultado: ___/20 criterios cumplidos = ___% cumplimiento</w:t>
      </w:r>
    </w:p>
    <w:p w14:paraId="7F6C1FBB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A.2. Plantilla - Matriz de Verificación Integral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949"/>
        <w:gridCol w:w="1064"/>
        <w:gridCol w:w="1070"/>
        <w:gridCol w:w="1699"/>
        <w:gridCol w:w="728"/>
        <w:gridCol w:w="1532"/>
      </w:tblGrid>
      <w:tr w:rsidR="001C54AC" w:rsidRPr="009400F6" w14:paraId="151305FE" w14:textId="77777777" w:rsidTr="004E3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A34E7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Artefacto</w:t>
            </w:r>
          </w:p>
        </w:tc>
        <w:tc>
          <w:tcPr>
            <w:tcW w:w="0" w:type="auto"/>
            <w:vAlign w:val="center"/>
            <w:hideMark/>
          </w:tcPr>
          <w:p w14:paraId="0C9C7862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69C301D2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Verificado</w:t>
            </w:r>
          </w:p>
        </w:tc>
        <w:tc>
          <w:tcPr>
            <w:tcW w:w="0" w:type="auto"/>
            <w:vAlign w:val="center"/>
            <w:hideMark/>
          </w:tcPr>
          <w:p w14:paraId="7929B44C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4FF6ADBC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% Cumplimiento</w:t>
            </w:r>
          </w:p>
        </w:tc>
        <w:tc>
          <w:tcPr>
            <w:tcW w:w="0" w:type="auto"/>
            <w:vAlign w:val="center"/>
            <w:hideMark/>
          </w:tcPr>
          <w:p w14:paraId="4573F551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C96ED1C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Observaciones</w:t>
            </w:r>
          </w:p>
        </w:tc>
      </w:tr>
      <w:tr w:rsidR="001C54AC" w:rsidRPr="009400F6" w14:paraId="2B1EF303" w14:textId="77777777" w:rsidTr="004E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AB4E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8D947E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8698B8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9D7062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ED398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C45598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6147D7D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10E00501" w14:textId="77777777" w:rsidTr="004E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8252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5D6186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733470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AF6F99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59224A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854555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8C17630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2FA266A9" w14:textId="77777777" w:rsidTr="004E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AA9C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9A2C2B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69D2D15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D77911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34C2D29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C6D4945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7A0D1EE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260A868F" w14:textId="77777777" w:rsidTr="004E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3B03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699EDC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001D4F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71532A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90489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3D12D5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C0850A4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  <w:tr w:rsidR="001C54AC" w:rsidRPr="009400F6" w14:paraId="169B1CDA" w14:textId="77777777" w:rsidTr="004E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F3C3" w14:textId="77777777" w:rsidR="001C54AC" w:rsidRPr="009400F6" w:rsidRDefault="001C54AC" w:rsidP="004E3CF1">
            <w:pPr>
              <w:rPr>
                <w:b/>
                <w:bCs/>
              </w:rPr>
            </w:pPr>
            <w:r w:rsidRPr="009400F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A0C7B8C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EC7F81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E442F0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E8F18B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871AD2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1C9C0A" w14:textId="77777777" w:rsidR="001C54AC" w:rsidRPr="009400F6" w:rsidRDefault="001C54AC" w:rsidP="004E3CF1">
            <w:pPr>
              <w:rPr>
                <w:b/>
                <w:bCs/>
              </w:rPr>
            </w:pPr>
          </w:p>
        </w:tc>
      </w:tr>
    </w:tbl>
    <w:p w14:paraId="57AEA7BE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ANEXO B: GLOSARIO DE TÉRMINOS</w:t>
      </w:r>
    </w:p>
    <w:p w14:paraId="626607FA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Artefacto: Producto tangible generado durante el ciclo de vida del desarrollo de software.</w:t>
      </w:r>
    </w:p>
    <w:p w14:paraId="7F4CE77F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Criterio de Aceptación: Condición que debe cumplirse para que una historia de usuario se considere completa.</w:t>
      </w:r>
    </w:p>
    <w:p w14:paraId="4459DFA2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Densidad de Defectos: Número de defectos por unidad de tamaño del artefacto.</w:t>
      </w:r>
    </w:p>
    <w:p w14:paraId="46E5244A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IEEE 830: Estándar de la IEEE para especificación de requisitos de software.</w:t>
      </w:r>
    </w:p>
    <w:p w14:paraId="5FAE0DF0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INVEST: Acrónimo de las características de una buena historia de usuario (</w:t>
      </w:r>
      <w:proofErr w:type="spellStart"/>
      <w:r w:rsidRPr="009400F6">
        <w:rPr>
          <w:b/>
          <w:bCs/>
        </w:rPr>
        <w:t>Independent</w:t>
      </w:r>
      <w:proofErr w:type="spellEnd"/>
      <w:r w:rsidRPr="009400F6">
        <w:rPr>
          <w:b/>
          <w:bCs/>
        </w:rPr>
        <w:t xml:space="preserve">, </w:t>
      </w:r>
      <w:proofErr w:type="spellStart"/>
      <w:r w:rsidRPr="009400F6">
        <w:rPr>
          <w:b/>
          <w:bCs/>
        </w:rPr>
        <w:t>Negotiable</w:t>
      </w:r>
      <w:proofErr w:type="spellEnd"/>
      <w:r w:rsidRPr="009400F6">
        <w:rPr>
          <w:b/>
          <w:bCs/>
        </w:rPr>
        <w:t xml:space="preserve">, </w:t>
      </w:r>
      <w:proofErr w:type="spellStart"/>
      <w:r w:rsidRPr="009400F6">
        <w:rPr>
          <w:b/>
          <w:bCs/>
        </w:rPr>
        <w:t>Valuable</w:t>
      </w:r>
      <w:proofErr w:type="spellEnd"/>
      <w:r w:rsidRPr="009400F6">
        <w:rPr>
          <w:b/>
          <w:bCs/>
        </w:rPr>
        <w:t xml:space="preserve">, Estimable, Small, </w:t>
      </w:r>
      <w:proofErr w:type="spellStart"/>
      <w:r w:rsidRPr="009400F6">
        <w:rPr>
          <w:b/>
          <w:bCs/>
        </w:rPr>
        <w:t>Testable</w:t>
      </w:r>
      <w:proofErr w:type="spellEnd"/>
      <w:r w:rsidRPr="009400F6">
        <w:rPr>
          <w:b/>
          <w:bCs/>
        </w:rPr>
        <w:t>).</w:t>
      </w:r>
    </w:p>
    <w:p w14:paraId="33598EF9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Lista de Chequeo: Instrumento de verificación estructurado con criterios específicos.</w:t>
      </w:r>
    </w:p>
    <w:p w14:paraId="0DCEB7AF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Matriz de Trazabilidad: Tabla que relaciona requisitos con otros elementos del ciclo de vida.</w:t>
      </w:r>
    </w:p>
    <w:p w14:paraId="4E696427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Trazabilidad Bidireccional: Capacidad de rastrear elementos del proyecto en ambas direcciones (</w:t>
      </w:r>
      <w:proofErr w:type="spellStart"/>
      <w:r w:rsidRPr="009400F6">
        <w:rPr>
          <w:b/>
          <w:bCs/>
        </w:rPr>
        <w:t>requisito→implementación</w:t>
      </w:r>
      <w:proofErr w:type="spellEnd"/>
      <w:r w:rsidRPr="009400F6">
        <w:rPr>
          <w:b/>
          <w:bCs/>
        </w:rPr>
        <w:t xml:space="preserve"> e </w:t>
      </w:r>
      <w:proofErr w:type="spellStart"/>
      <w:r w:rsidRPr="009400F6">
        <w:rPr>
          <w:b/>
          <w:bCs/>
        </w:rPr>
        <w:t>implementación→requisito</w:t>
      </w:r>
      <w:proofErr w:type="spellEnd"/>
      <w:r w:rsidRPr="009400F6">
        <w:rPr>
          <w:b/>
          <w:bCs/>
        </w:rPr>
        <w:t>).</w:t>
      </w:r>
    </w:p>
    <w:p w14:paraId="3C34131F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 xml:space="preserve">UML: </w:t>
      </w:r>
      <w:proofErr w:type="spellStart"/>
      <w:r w:rsidRPr="009400F6">
        <w:rPr>
          <w:b/>
          <w:bCs/>
        </w:rPr>
        <w:t>Unified</w:t>
      </w:r>
      <w:proofErr w:type="spellEnd"/>
      <w:r w:rsidRPr="009400F6">
        <w:rPr>
          <w:b/>
          <w:bCs/>
        </w:rPr>
        <w:t xml:space="preserve"> </w:t>
      </w:r>
      <w:proofErr w:type="spellStart"/>
      <w:r w:rsidRPr="009400F6">
        <w:rPr>
          <w:b/>
          <w:bCs/>
        </w:rPr>
        <w:t>Modeling</w:t>
      </w:r>
      <w:proofErr w:type="spellEnd"/>
      <w:r w:rsidRPr="009400F6">
        <w:rPr>
          <w:b/>
          <w:bCs/>
        </w:rPr>
        <w:t xml:space="preserve"> </w:t>
      </w:r>
      <w:proofErr w:type="spellStart"/>
      <w:r w:rsidRPr="009400F6">
        <w:rPr>
          <w:b/>
          <w:bCs/>
        </w:rPr>
        <w:t>Language</w:t>
      </w:r>
      <w:proofErr w:type="spellEnd"/>
      <w:r w:rsidRPr="009400F6">
        <w:rPr>
          <w:b/>
          <w:bCs/>
        </w:rPr>
        <w:t xml:space="preserve"> (Lenguaje Unificado de Modelado).</w:t>
      </w:r>
    </w:p>
    <w:p w14:paraId="34CE55C4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Verificación: Proceso de evaluación para determinar si un producto cumple con criterios establecidos.</w:t>
      </w:r>
    </w:p>
    <w:p w14:paraId="6ABD214F" w14:textId="77777777" w:rsidR="001C54AC" w:rsidRPr="009400F6" w:rsidRDefault="001C54AC" w:rsidP="001C54AC">
      <w:pPr>
        <w:rPr>
          <w:b/>
          <w:bCs/>
        </w:rPr>
      </w:pPr>
    </w:p>
    <w:p w14:paraId="74B3BD1F" w14:textId="77777777" w:rsidR="001C54AC" w:rsidRPr="009400F6" w:rsidRDefault="001C54AC" w:rsidP="001C54AC">
      <w:pPr>
        <w:rPr>
          <w:b/>
          <w:bCs/>
        </w:rPr>
      </w:pPr>
      <w:r w:rsidRPr="009400F6">
        <w:rPr>
          <w:b/>
          <w:bCs/>
        </w:rPr>
        <w:t>FIN DEL DOCUMENTO</w:t>
      </w:r>
    </w:p>
    <w:p w14:paraId="2E6B3DE8" w14:textId="77777777" w:rsidR="001C54AC" w:rsidRDefault="001C54AC" w:rsidP="001C54AC"/>
    <w:p w14:paraId="1C621C3B" w14:textId="77777777" w:rsidR="001C54AC" w:rsidRDefault="001C54AC"/>
    <w:sectPr w:rsidR="001C54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AC"/>
    <w:rsid w:val="001C54AC"/>
    <w:rsid w:val="00C1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79FB80"/>
  <w15:chartTrackingRefBased/>
  <w15:docId w15:val="{AE10FD02-ABF1-4DB4-9BF5-68A2F60A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4AC"/>
  </w:style>
  <w:style w:type="paragraph" w:styleId="Ttulo1">
    <w:name w:val="heading 1"/>
    <w:basedOn w:val="Normal"/>
    <w:next w:val="Normal"/>
    <w:link w:val="Ttulo1Car"/>
    <w:uiPriority w:val="9"/>
    <w:qFormat/>
    <w:rsid w:val="001C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4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4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4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4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4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4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4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4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4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4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2025-12-11T04:00:00Z</dcterms:created>
  <dcterms:modified xsi:type="dcterms:W3CDTF">2025-12-11T04:01:00Z</dcterms:modified>
</cp:coreProperties>
</file>