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6C06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06F10">
        <w:rPr>
          <w:rFonts w:ascii="Times New Roman" w:hAnsi="Times New Roman" w:cs="Times New Roman"/>
          <w:b/>
          <w:bCs/>
          <w:color w:val="000000" w:themeColor="text1"/>
        </w:rPr>
        <w:t>Servicio Nacional de Aprendizaje SENA</w:t>
      </w:r>
    </w:p>
    <w:p w14:paraId="6EC3F0B4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06F10">
        <w:rPr>
          <w:rFonts w:ascii="Times New Roman" w:hAnsi="Times New Roman" w:cs="Times New Roman"/>
          <w:b/>
          <w:bCs/>
          <w:color w:val="000000" w:themeColor="text1"/>
        </w:rPr>
        <w:t>Centro de Gestión de Mercados, Logística y Tecnologías de la Información</w:t>
      </w:r>
    </w:p>
    <w:p w14:paraId="6DF61104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06F10">
        <w:rPr>
          <w:rFonts w:ascii="Times New Roman" w:hAnsi="Times New Roman" w:cs="Times New Roman"/>
          <w:b/>
          <w:bCs/>
          <w:color w:val="000000" w:themeColor="text1"/>
        </w:rPr>
        <w:t>Tecnólogo en Análisis y Desarrollo de Software</w:t>
      </w:r>
    </w:p>
    <w:p w14:paraId="13F7A863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F03A107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94552D2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38734DB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Evidencia. GA5-220501095-AA1-EV02</w:t>
      </w:r>
    </w:p>
    <w:p w14:paraId="150384FC" w14:textId="77777777" w:rsidR="00786E77" w:rsidRPr="00FD21AA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u w:val="single"/>
        </w:rPr>
      </w:pPr>
    </w:p>
    <w:p w14:paraId="43117FB4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Nociones de Reglas de Usabilidad y Accesibilidad en Aplicaciones Independientes</w:t>
      </w:r>
    </w:p>
    <w:p w14:paraId="115CF329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TRUEQUE MATCH (Aplicación de Intercambio Colaborativo)</w:t>
      </w:r>
    </w:p>
    <w:p w14:paraId="35E92C69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D597AAE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CC44A70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Presentado por:</w:t>
      </w:r>
    </w:p>
    <w:p w14:paraId="116893BD" w14:textId="77777777" w:rsidR="00786E77" w:rsidRPr="00786E77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  <w:u w:val="single"/>
        </w:rPr>
      </w:pPr>
      <w:r w:rsidRPr="00F06F10">
        <w:rPr>
          <w:rFonts w:ascii="Times New Roman" w:hAnsi="Times New Roman" w:cs="Times New Roman"/>
          <w:color w:val="000000" w:themeColor="text1"/>
        </w:rPr>
        <w:t>Gerson Jonnathan López Oviedo</w:t>
      </w:r>
    </w:p>
    <w:p w14:paraId="73F8869C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Código de aprendiz: 3186647</w:t>
      </w:r>
    </w:p>
    <w:p w14:paraId="2050FD6B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E16B754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Docente:</w:t>
      </w:r>
    </w:p>
    <w:p w14:paraId="2883F9F8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Arnaldo Alfonso Montiel Brun</w:t>
      </w:r>
    </w:p>
    <w:p w14:paraId="6A195A82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69B22F00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3C203EA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Fase 2. Planeación Actividad de Proyecto 5</w:t>
      </w:r>
    </w:p>
    <w:p w14:paraId="751D1DF1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912A327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B0A1211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C63FC9B" w14:textId="77777777" w:rsidR="00786E77" w:rsidRPr="00F06F10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2DE8567" w14:textId="77777777" w:rsidR="00786E77" w:rsidRDefault="00786E77" w:rsidP="00786E77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F06F10">
        <w:rPr>
          <w:rFonts w:ascii="Times New Roman" w:hAnsi="Times New Roman" w:cs="Times New Roman"/>
          <w:color w:val="000000" w:themeColor="text1"/>
        </w:rPr>
        <w:t>Bogotá D.C., 2025</w:t>
      </w:r>
    </w:p>
    <w:p w14:paraId="0B800A95" w14:textId="77777777" w:rsidR="00786E77" w:rsidRDefault="00786E77" w:rsidP="00786E77">
      <w:pPr>
        <w:spacing w:line="480" w:lineRule="auto"/>
        <w:ind w:firstLine="720"/>
      </w:pPr>
    </w:p>
    <w:sectPr w:rsidR="00786E77" w:rsidSect="00786E7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77"/>
    <w:rsid w:val="00514D2B"/>
    <w:rsid w:val="0078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F2000D"/>
  <w15:chartTrackingRefBased/>
  <w15:docId w15:val="{8F6A5AB8-599C-4D8A-8555-AC7D970B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E77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6E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E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E7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E7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E7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E7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E7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E7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E7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E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E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E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E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E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E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E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8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E7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8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E7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86E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E7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86E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E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2026-03-02T02:42:00Z</dcterms:created>
  <dcterms:modified xsi:type="dcterms:W3CDTF">2026-03-02T02:48:00Z</dcterms:modified>
</cp:coreProperties>
</file>