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FF631" w14:textId="1AC1A6A7" w:rsidR="000516D3" w:rsidRPr="00F346E0" w:rsidRDefault="000516D3" w:rsidP="000516D3">
      <w:pPr>
        <w:pStyle w:val="Heading1"/>
      </w:pPr>
      <w:r>
        <w:t xml:space="preserve">Name: _______________________________________________________ </w:t>
      </w:r>
      <w:r w:rsidR="004A6BC5">
        <w:t xml:space="preserve">Student </w:t>
      </w:r>
      <w:r>
        <w:t>Number: ___</w:t>
      </w:r>
      <w:r w:rsidR="004A6BC5">
        <w:t>_</w:t>
      </w:r>
      <w:r>
        <w:t>________</w:t>
      </w:r>
    </w:p>
    <w:p w14:paraId="557C343F" w14:textId="77777777" w:rsidR="009571E7" w:rsidRDefault="009571E7" w:rsidP="007A64EF">
      <w:pPr>
        <w:pStyle w:val="Heading1"/>
      </w:pPr>
    </w:p>
    <w:p w14:paraId="133CFE9A" w14:textId="18ED2F07" w:rsidR="007A64EF" w:rsidRPr="00CC5A7E" w:rsidRDefault="009571E7" w:rsidP="007A64EF">
      <w:pPr>
        <w:pStyle w:val="Heading1"/>
      </w:pPr>
      <w:r>
        <w:t>Tutorial #2:</w:t>
      </w:r>
      <w:r w:rsidR="007A64EF">
        <w:t xml:space="preserve"> </w:t>
      </w:r>
      <w:r w:rsidR="005603CA" w:rsidRPr="005603CA">
        <w:t>Conformations of ethane (C</w:t>
      </w:r>
      <w:r w:rsidR="005603CA" w:rsidRPr="005603CA">
        <w:rPr>
          <w:vertAlign w:val="subscript"/>
        </w:rPr>
        <w:t>2</w:t>
      </w:r>
      <w:r w:rsidR="005603CA" w:rsidRPr="005603CA">
        <w:t>H</w:t>
      </w:r>
      <w:r w:rsidR="005603CA" w:rsidRPr="005603CA">
        <w:rPr>
          <w:vertAlign w:val="subscript"/>
        </w:rPr>
        <w:t>6</w:t>
      </w:r>
      <w:r w:rsidR="005603CA" w:rsidRPr="005603CA">
        <w:t xml:space="preserve">), </w:t>
      </w:r>
      <w:r w:rsidR="004C359B">
        <w:t>chloro</w:t>
      </w:r>
      <w:r w:rsidR="005005A0">
        <w:t>ethane</w:t>
      </w:r>
      <w:r w:rsidR="005603CA" w:rsidRPr="005603CA">
        <w:t xml:space="preserve"> (C</w:t>
      </w:r>
      <w:r w:rsidR="005005A0">
        <w:rPr>
          <w:vertAlign w:val="subscript"/>
        </w:rPr>
        <w:t>2</w:t>
      </w:r>
      <w:r w:rsidR="005603CA" w:rsidRPr="005603CA">
        <w:t>H</w:t>
      </w:r>
      <w:r w:rsidR="005005A0">
        <w:rPr>
          <w:vertAlign w:val="subscript"/>
        </w:rPr>
        <w:t>5</w:t>
      </w:r>
      <w:r w:rsidR="004C359B">
        <w:t>Cl</w:t>
      </w:r>
      <w:r w:rsidR="005603CA" w:rsidRPr="005603CA">
        <w:t xml:space="preserve">) and </w:t>
      </w:r>
      <w:r w:rsidR="004C359B">
        <w:t>1,2</w:t>
      </w:r>
      <w:r w:rsidR="005005A0">
        <w:t>-</w:t>
      </w:r>
      <w:r w:rsidR="004C359B">
        <w:t>dichloroethane</w:t>
      </w:r>
      <w:r w:rsidR="005603CA" w:rsidRPr="005603CA">
        <w:t xml:space="preserve"> (C</w:t>
      </w:r>
      <w:r w:rsidR="004C359B">
        <w:rPr>
          <w:vertAlign w:val="subscript"/>
        </w:rPr>
        <w:t>2</w:t>
      </w:r>
      <w:r w:rsidR="005603CA" w:rsidRPr="005603CA">
        <w:t>H</w:t>
      </w:r>
      <w:r w:rsidR="004C359B">
        <w:rPr>
          <w:vertAlign w:val="subscript"/>
        </w:rPr>
        <w:t>4</w:t>
      </w:r>
      <w:r w:rsidR="004C359B">
        <w:t>Cl</w:t>
      </w:r>
      <w:r w:rsidR="004C359B">
        <w:rPr>
          <w:vertAlign w:val="subscript"/>
        </w:rPr>
        <w:t>2</w:t>
      </w:r>
      <w:r w:rsidR="005603CA" w:rsidRPr="005603CA">
        <w:t>)</w:t>
      </w:r>
    </w:p>
    <w:p w14:paraId="6CD3059A" w14:textId="40694094" w:rsidR="007A64EF" w:rsidRDefault="0012793D" w:rsidP="007A64EF">
      <w:pPr>
        <w:pStyle w:val="NoSpacing"/>
        <w:rPr>
          <w:sz w:val="24"/>
          <w:szCs w:val="24"/>
        </w:rPr>
      </w:pPr>
      <w:r w:rsidRPr="0012793D">
        <w:rPr>
          <w:sz w:val="24"/>
          <w:szCs w:val="24"/>
        </w:rPr>
        <w:t>In class you’ve now looked at the idea of conformations – rotation about carbon-carbon bonds and the relative energetics of these conformers. This tutorial will give us the opportunity to look further at energetic differences between conformations.</w:t>
      </w:r>
    </w:p>
    <w:p w14:paraId="6B2BC737" w14:textId="77777777" w:rsidR="0012793D" w:rsidRDefault="0012793D" w:rsidP="007A64EF">
      <w:pPr>
        <w:pStyle w:val="NoSpacing"/>
      </w:pPr>
    </w:p>
    <w:p w14:paraId="20DF4FC6" w14:textId="28C0CBD1" w:rsidR="0012793D" w:rsidRPr="004C359B" w:rsidRDefault="0012793D" w:rsidP="007A64EF">
      <w:pPr>
        <w:pStyle w:val="NoSpacing"/>
        <w:rPr>
          <w:sz w:val="24"/>
          <w:szCs w:val="24"/>
        </w:rPr>
      </w:pPr>
      <w:r w:rsidRPr="004C359B">
        <w:rPr>
          <w:sz w:val="24"/>
          <w:szCs w:val="24"/>
        </w:rPr>
        <w:t>We will look at different conformers and examin</w:t>
      </w:r>
      <w:r w:rsidR="004C359B">
        <w:rPr>
          <w:sz w:val="24"/>
          <w:szCs w:val="24"/>
        </w:rPr>
        <w:t>e</w:t>
      </w:r>
      <w:r w:rsidRPr="004C359B">
        <w:rPr>
          <w:sz w:val="24"/>
          <w:szCs w:val="24"/>
        </w:rPr>
        <w:t xml:space="preserve"> how the energy of the molecule changes as we rotate about a carbon-carbon single bond. As we rotate about this carbon- carbon bond we change the </w:t>
      </w:r>
      <w:r w:rsidRPr="004C359B">
        <w:rPr>
          <w:b/>
          <w:sz w:val="24"/>
          <w:szCs w:val="24"/>
        </w:rPr>
        <w:t>dihedral angle</w:t>
      </w:r>
      <w:r w:rsidRPr="004C359B">
        <w:rPr>
          <w:sz w:val="24"/>
          <w:szCs w:val="24"/>
        </w:rPr>
        <w:t>.</w:t>
      </w:r>
    </w:p>
    <w:p w14:paraId="43B16FA4" w14:textId="0BF99946" w:rsidR="0012793D" w:rsidRDefault="00844A15" w:rsidP="007A64EF">
      <w:pPr>
        <w:pStyle w:val="NoSpacing"/>
        <w:rPr>
          <w:sz w:val="24"/>
          <w:szCs w:val="24"/>
        </w:rPr>
      </w:pPr>
      <w:r>
        <w:rPr>
          <w:noProof/>
          <w:sz w:val="24"/>
          <w:szCs w:val="24"/>
        </w:rPr>
        <w:drawing>
          <wp:anchor distT="0" distB="0" distL="114300" distR="114300" simplePos="0" relativeHeight="251659264" behindDoc="0" locked="0" layoutInCell="1" allowOverlap="1" wp14:anchorId="4562331F" wp14:editId="75BC0C25">
            <wp:simplePos x="0" y="0"/>
            <wp:positionH relativeFrom="column">
              <wp:posOffset>1762177</wp:posOffset>
            </wp:positionH>
            <wp:positionV relativeFrom="paragraph">
              <wp:posOffset>45720</wp:posOffset>
            </wp:positionV>
            <wp:extent cx="4665945" cy="1471692"/>
            <wp:effectExtent l="0" t="0" r="190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hedral.png"/>
                    <pic:cNvPicPr/>
                  </pic:nvPicPr>
                  <pic:blipFill>
                    <a:blip r:embed="rId8"/>
                    <a:stretch>
                      <a:fillRect/>
                    </a:stretch>
                  </pic:blipFill>
                  <pic:spPr>
                    <a:xfrm>
                      <a:off x="0" y="0"/>
                      <a:ext cx="4665945" cy="1471692"/>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0288" behindDoc="0" locked="0" layoutInCell="1" allowOverlap="1" wp14:anchorId="13BC708E" wp14:editId="5B7B8400">
            <wp:simplePos x="0" y="0"/>
            <wp:positionH relativeFrom="column">
              <wp:posOffset>-2503</wp:posOffset>
            </wp:positionH>
            <wp:positionV relativeFrom="paragraph">
              <wp:posOffset>126947</wp:posOffset>
            </wp:positionV>
            <wp:extent cx="1403801" cy="1349209"/>
            <wp:effectExtent l="0" t="0" r="635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tation.png"/>
                    <pic:cNvPicPr/>
                  </pic:nvPicPr>
                  <pic:blipFill>
                    <a:blip r:embed="rId9"/>
                    <a:stretch>
                      <a:fillRect/>
                    </a:stretch>
                  </pic:blipFill>
                  <pic:spPr>
                    <a:xfrm>
                      <a:off x="0" y="0"/>
                      <a:ext cx="1403801" cy="1349209"/>
                    </a:xfrm>
                    <a:prstGeom prst="rect">
                      <a:avLst/>
                    </a:prstGeom>
                  </pic:spPr>
                </pic:pic>
              </a:graphicData>
            </a:graphic>
            <wp14:sizeRelH relativeFrom="margin">
              <wp14:pctWidth>0</wp14:pctWidth>
            </wp14:sizeRelH>
            <wp14:sizeRelV relativeFrom="margin">
              <wp14:pctHeight>0</wp14:pctHeight>
            </wp14:sizeRelV>
          </wp:anchor>
        </w:drawing>
      </w:r>
    </w:p>
    <w:p w14:paraId="7ECA1C26" w14:textId="6F355343" w:rsidR="0012793D" w:rsidRDefault="0012793D" w:rsidP="007A64EF">
      <w:pPr>
        <w:pStyle w:val="NoSpacing"/>
        <w:rPr>
          <w:sz w:val="24"/>
          <w:szCs w:val="24"/>
        </w:rPr>
      </w:pPr>
    </w:p>
    <w:p w14:paraId="5D273557" w14:textId="623D294E" w:rsidR="0012793D" w:rsidRDefault="0012793D" w:rsidP="007A64EF">
      <w:pPr>
        <w:pStyle w:val="NoSpacing"/>
        <w:rPr>
          <w:sz w:val="24"/>
          <w:szCs w:val="24"/>
        </w:rPr>
      </w:pPr>
    </w:p>
    <w:p w14:paraId="6C7A1713" w14:textId="68BE69E9" w:rsidR="0012793D" w:rsidRDefault="0012793D" w:rsidP="007A64EF">
      <w:pPr>
        <w:pStyle w:val="NoSpacing"/>
        <w:rPr>
          <w:sz w:val="24"/>
          <w:szCs w:val="24"/>
        </w:rPr>
      </w:pPr>
    </w:p>
    <w:p w14:paraId="3FE8B81D" w14:textId="77777777" w:rsidR="0012793D" w:rsidRDefault="0012793D" w:rsidP="007A64EF">
      <w:pPr>
        <w:pStyle w:val="NoSpacing"/>
        <w:rPr>
          <w:sz w:val="24"/>
          <w:szCs w:val="24"/>
        </w:rPr>
      </w:pPr>
    </w:p>
    <w:p w14:paraId="67C8D476" w14:textId="246100B8" w:rsidR="0012793D" w:rsidRDefault="0012793D" w:rsidP="007A64EF">
      <w:pPr>
        <w:pStyle w:val="NoSpacing"/>
        <w:rPr>
          <w:sz w:val="24"/>
          <w:szCs w:val="24"/>
        </w:rPr>
      </w:pPr>
    </w:p>
    <w:p w14:paraId="386562DE" w14:textId="6AEE3D3A" w:rsidR="0012793D" w:rsidRDefault="0012793D" w:rsidP="007A64EF">
      <w:pPr>
        <w:pStyle w:val="NoSpacing"/>
        <w:rPr>
          <w:sz w:val="24"/>
          <w:szCs w:val="24"/>
        </w:rPr>
      </w:pPr>
    </w:p>
    <w:p w14:paraId="50AFDA46" w14:textId="0555812E" w:rsidR="0012793D" w:rsidRDefault="0012793D" w:rsidP="007A64EF">
      <w:pPr>
        <w:pStyle w:val="NoSpacing"/>
        <w:rPr>
          <w:sz w:val="24"/>
          <w:szCs w:val="24"/>
        </w:rPr>
      </w:pPr>
    </w:p>
    <w:p w14:paraId="3C497BB5" w14:textId="77777777" w:rsidR="0012793D" w:rsidRDefault="0012793D" w:rsidP="007A64EF">
      <w:pPr>
        <w:pStyle w:val="NoSpacing"/>
        <w:rPr>
          <w:sz w:val="24"/>
          <w:szCs w:val="24"/>
        </w:rPr>
      </w:pPr>
    </w:p>
    <w:p w14:paraId="6DC46D48" w14:textId="1005CB20" w:rsidR="004C359B" w:rsidRDefault="004C359B" w:rsidP="009571E7">
      <w:pPr>
        <w:pStyle w:val="BodyText"/>
        <w:spacing w:after="240"/>
        <w:ind w:right="249"/>
      </w:pPr>
      <w:r>
        <w:t xml:space="preserve">We are now going to determine the conformational energy of ethane as we change the dihedral angle within the molecule. This is another kind of </w:t>
      </w:r>
      <w:r>
        <w:rPr>
          <w:b/>
        </w:rPr>
        <w:t>coordinate scan</w:t>
      </w:r>
      <w:r>
        <w:t>.</w:t>
      </w:r>
    </w:p>
    <w:p w14:paraId="2C0C7013" w14:textId="4801D4B2" w:rsidR="004C359B" w:rsidRPr="004C359B" w:rsidRDefault="004C359B" w:rsidP="004C359B">
      <w:pPr>
        <w:widowControl w:val="0"/>
        <w:autoSpaceDE w:val="0"/>
        <w:autoSpaceDN w:val="0"/>
        <w:spacing w:before="200" w:after="0"/>
        <w:ind w:right="266"/>
        <w:rPr>
          <w:rFonts w:ascii="Cambria" w:eastAsia="Cambria" w:hAnsi="Cambria" w:cs="Cambria"/>
        </w:rPr>
      </w:pPr>
      <w:r w:rsidRPr="004C359B">
        <w:rPr>
          <w:rFonts w:ascii="Cambria" w:eastAsia="Cambria" w:hAnsi="Cambria" w:cs="Cambria"/>
        </w:rPr>
        <w:t xml:space="preserve">To perform a coordinate scan, click the </w:t>
      </w:r>
      <w:r w:rsidRPr="004C359B">
        <w:rPr>
          <w:rFonts w:ascii="Cambria" w:eastAsia="Cambria" w:hAnsi="Cambria" w:cs="Cambria"/>
          <w:b/>
        </w:rPr>
        <w:t xml:space="preserve">adjust </w:t>
      </w:r>
      <w:r w:rsidRPr="004C359B">
        <w:rPr>
          <w:rFonts w:ascii="Cambria" w:eastAsia="Cambria" w:hAnsi="Cambria" w:cs="Cambria"/>
        </w:rPr>
        <w:t xml:space="preserve">button (the mouse arrow/cursor) from the left-hand tool bar. Select one of the hydrogen atoms, then hold </w:t>
      </w:r>
      <w:r w:rsidRPr="004C359B">
        <w:rPr>
          <w:rFonts w:ascii="Cambria" w:eastAsia="Cambria" w:hAnsi="Cambria" w:cs="Cambria"/>
          <w:b/>
        </w:rPr>
        <w:t xml:space="preserve">shift </w:t>
      </w:r>
      <w:r w:rsidRPr="004C359B">
        <w:rPr>
          <w:rFonts w:ascii="Cambria" w:eastAsia="Cambria" w:hAnsi="Cambria" w:cs="Cambria"/>
        </w:rPr>
        <w:t xml:space="preserve">and select the following two carbon atoms, followed by the hydrogen that is attached to the other carbon atom. Use two hydrogen atoms that are ANTI to each other. (In other words, you should select in the order H- C-C-H, with the hydrogen atoms on different carbon atoms, and use the two hydrogen atoms that are </w:t>
      </w:r>
      <w:r w:rsidRPr="004C359B">
        <w:rPr>
          <w:rFonts w:ascii="Cambria" w:eastAsia="Cambria" w:hAnsi="Cambria" w:cs="Cambria"/>
          <w:b/>
        </w:rPr>
        <w:t xml:space="preserve">anti </w:t>
      </w:r>
      <w:r w:rsidRPr="004C359B">
        <w:rPr>
          <w:rFonts w:ascii="Cambria" w:eastAsia="Cambria" w:hAnsi="Cambria" w:cs="Cambria"/>
        </w:rPr>
        <w:t xml:space="preserve">relative to each other. Click on </w:t>
      </w:r>
      <w:r w:rsidRPr="004C359B">
        <w:rPr>
          <w:rFonts w:ascii="Cambria" w:eastAsia="Cambria" w:hAnsi="Cambria" w:cs="Cambria"/>
          <w:b/>
        </w:rPr>
        <w:t xml:space="preserve">Adjust </w:t>
      </w:r>
      <w:r w:rsidRPr="004C359B">
        <w:rPr>
          <w:rFonts w:ascii="Cambria" w:eastAsia="Cambria" w:hAnsi="Cambria" w:cs="Cambria"/>
        </w:rPr>
        <w:t xml:space="preserve">then select </w:t>
      </w:r>
      <w:r w:rsidRPr="004C359B">
        <w:rPr>
          <w:rFonts w:ascii="Cambria" w:eastAsia="Cambria" w:hAnsi="Cambria" w:cs="Cambria"/>
          <w:b/>
        </w:rPr>
        <w:t>Scan Coordinate</w:t>
      </w:r>
      <w:r w:rsidRPr="004C359B">
        <w:rPr>
          <w:rFonts w:ascii="Cambria" w:eastAsia="Cambria" w:hAnsi="Cambria" w:cs="Cambria"/>
        </w:rPr>
        <w:t>.</w:t>
      </w:r>
    </w:p>
    <w:p w14:paraId="4F9373FD" w14:textId="52129DBD" w:rsidR="004C359B" w:rsidRDefault="004C359B" w:rsidP="004C359B">
      <w:pPr>
        <w:widowControl w:val="0"/>
        <w:autoSpaceDE w:val="0"/>
        <w:autoSpaceDN w:val="0"/>
        <w:spacing w:before="199" w:after="0"/>
        <w:ind w:right="486"/>
        <w:rPr>
          <w:rFonts w:ascii="Cambria" w:eastAsia="Cambria" w:hAnsi="Cambria" w:cs="Cambria"/>
        </w:rPr>
      </w:pPr>
      <w:r w:rsidRPr="004C359B">
        <w:rPr>
          <w:rFonts w:ascii="Cambria" w:eastAsia="Cambria" w:hAnsi="Cambria" w:cs="Cambria"/>
        </w:rPr>
        <w:t xml:space="preserve">From the Scan coordinate screen, enter a start value of </w:t>
      </w:r>
      <w:r w:rsidRPr="004C359B">
        <w:rPr>
          <w:rFonts w:ascii="Cambria" w:eastAsia="Cambria" w:hAnsi="Cambria" w:cs="Cambria"/>
          <w:b/>
        </w:rPr>
        <w:t>180</w:t>
      </w:r>
      <w:r w:rsidRPr="004C359B">
        <w:rPr>
          <w:rFonts w:ascii="Cambria" w:eastAsia="Cambria" w:hAnsi="Cambria" w:cs="Cambria"/>
        </w:rPr>
        <w:t xml:space="preserve">, a stop value of </w:t>
      </w:r>
      <w:r w:rsidRPr="004C359B">
        <w:rPr>
          <w:rFonts w:ascii="Cambria" w:eastAsia="Cambria" w:hAnsi="Cambria" w:cs="Cambria"/>
          <w:b/>
        </w:rPr>
        <w:t>-180</w:t>
      </w:r>
      <w:r w:rsidRPr="004C359B">
        <w:rPr>
          <w:rFonts w:ascii="Cambria" w:eastAsia="Cambria" w:hAnsi="Cambria" w:cs="Cambria"/>
        </w:rPr>
        <w:t xml:space="preserve">, and # steps set to </w:t>
      </w:r>
      <w:r w:rsidR="00FD2173">
        <w:rPr>
          <w:rFonts w:ascii="Cambria" w:eastAsia="Cambria" w:hAnsi="Cambria" w:cs="Cambria"/>
          <w:b/>
        </w:rPr>
        <w:t>36</w:t>
      </w:r>
      <w:r w:rsidRPr="004C359B">
        <w:rPr>
          <w:rFonts w:ascii="Cambria" w:eastAsia="Cambria" w:hAnsi="Cambria" w:cs="Cambria"/>
        </w:rPr>
        <w:t xml:space="preserve">. </w:t>
      </w:r>
      <w:r w:rsidRPr="0006460D">
        <w:rPr>
          <w:rFonts w:ascii="Cambria" w:eastAsia="Cambria" w:hAnsi="Cambria" w:cs="Cambria"/>
          <w:b/>
          <w:u w:val="single"/>
        </w:rPr>
        <w:t>Check the Optimize Scan box</w:t>
      </w:r>
      <w:r w:rsidRPr="004C359B">
        <w:rPr>
          <w:rFonts w:ascii="Cambria" w:eastAsia="Cambria" w:hAnsi="Cambria" w:cs="Cambria"/>
        </w:rPr>
        <w:t xml:space="preserve">. Press </w:t>
      </w:r>
      <w:r w:rsidRPr="004C359B">
        <w:rPr>
          <w:rFonts w:ascii="Cambria" w:eastAsia="Cambria" w:hAnsi="Cambria" w:cs="Cambria"/>
          <w:b/>
        </w:rPr>
        <w:t xml:space="preserve">OK </w:t>
      </w:r>
      <w:r w:rsidRPr="004C359B">
        <w:rPr>
          <w:rFonts w:ascii="Cambria" w:eastAsia="Cambria" w:hAnsi="Cambria" w:cs="Cambria"/>
        </w:rPr>
        <w:t>to close the dialogue window. The three bonds attached to the atoms you selected should now be colored orange.</w:t>
      </w:r>
    </w:p>
    <w:p w14:paraId="76AD3968" w14:textId="287533B2" w:rsidR="00EE704E" w:rsidRDefault="00EE704E" w:rsidP="00EE704E">
      <w:pPr>
        <w:widowControl w:val="0"/>
        <w:autoSpaceDE w:val="0"/>
        <w:autoSpaceDN w:val="0"/>
        <w:spacing w:before="202" w:after="0"/>
        <w:ind w:right="564"/>
        <w:rPr>
          <w:rFonts w:ascii="Cambria" w:eastAsia="Cambria" w:hAnsi="Cambria" w:cs="Cambria"/>
        </w:rPr>
      </w:pPr>
      <w:r w:rsidRPr="00EE704E">
        <w:rPr>
          <w:rFonts w:ascii="Cambria" w:eastAsia="Cambria" w:hAnsi="Cambria" w:cs="Cambria"/>
        </w:rPr>
        <w:t xml:space="preserve">Press the right blue arrow to take you to the job options screen (If a dialogue box warns you that it is nearly symmetric, you can ignore it and press </w:t>
      </w:r>
      <w:r w:rsidRPr="00EE704E">
        <w:rPr>
          <w:rFonts w:ascii="Cambria" w:eastAsia="Cambria" w:hAnsi="Cambria" w:cs="Cambria"/>
          <w:b/>
        </w:rPr>
        <w:t>OK</w:t>
      </w:r>
      <w:r w:rsidRPr="00EE704E">
        <w:rPr>
          <w:rFonts w:ascii="Cambria" w:eastAsia="Cambria" w:hAnsi="Cambria" w:cs="Cambria"/>
        </w:rPr>
        <w:t>). Use the following job options:</w:t>
      </w:r>
    </w:p>
    <w:p w14:paraId="334CED0F" w14:textId="77777777" w:rsidR="00F063D5" w:rsidRPr="00EE704E" w:rsidRDefault="00F063D5" w:rsidP="00EE704E">
      <w:pPr>
        <w:widowControl w:val="0"/>
        <w:autoSpaceDE w:val="0"/>
        <w:autoSpaceDN w:val="0"/>
        <w:spacing w:before="202" w:after="0"/>
        <w:ind w:right="564"/>
        <w:rPr>
          <w:rFonts w:ascii="Cambria" w:eastAsia="Cambria" w:hAnsi="Cambria" w:cs="Cambria"/>
        </w:rPr>
      </w:pPr>
    </w:p>
    <w:tbl>
      <w:tblPr>
        <w:tblW w:w="9618" w:type="dxa"/>
        <w:tblInd w:w="305" w:type="dxa"/>
        <w:tblLayout w:type="fixed"/>
        <w:tblCellMar>
          <w:left w:w="0" w:type="dxa"/>
          <w:right w:w="0" w:type="dxa"/>
        </w:tblCellMar>
        <w:tblLook w:val="01E0" w:firstRow="1" w:lastRow="1" w:firstColumn="1" w:lastColumn="1" w:noHBand="0" w:noVBand="0"/>
      </w:tblPr>
      <w:tblGrid>
        <w:gridCol w:w="3131"/>
        <w:gridCol w:w="3240"/>
        <w:gridCol w:w="3247"/>
      </w:tblGrid>
      <w:tr w:rsidR="004C359B" w14:paraId="069BC93E" w14:textId="77777777" w:rsidTr="00EE704E">
        <w:trPr>
          <w:trHeight w:val="279"/>
        </w:trPr>
        <w:tc>
          <w:tcPr>
            <w:tcW w:w="3131" w:type="dxa"/>
          </w:tcPr>
          <w:p w14:paraId="688A148C" w14:textId="19751BE3" w:rsidR="004C359B" w:rsidRDefault="004C359B" w:rsidP="001F3899">
            <w:pPr>
              <w:pStyle w:val="TableParagraph"/>
              <w:spacing w:line="260" w:lineRule="exact"/>
              <w:ind w:left="769"/>
              <w:rPr>
                <w:b/>
                <w:sz w:val="24"/>
              </w:rPr>
            </w:pPr>
            <w:r>
              <w:rPr>
                <w:b/>
                <w:sz w:val="24"/>
              </w:rPr>
              <w:t>Calculation #</w:t>
            </w:r>
            <w:r w:rsidR="00EE704E">
              <w:rPr>
                <w:b/>
                <w:sz w:val="24"/>
              </w:rPr>
              <w:t>4</w:t>
            </w:r>
          </w:p>
        </w:tc>
        <w:tc>
          <w:tcPr>
            <w:tcW w:w="3240" w:type="dxa"/>
          </w:tcPr>
          <w:p w14:paraId="14432896" w14:textId="02E6A9B3" w:rsidR="004C359B" w:rsidRDefault="004C359B" w:rsidP="001F3899">
            <w:pPr>
              <w:pStyle w:val="TableParagraph"/>
              <w:spacing w:line="260" w:lineRule="exact"/>
              <w:ind w:left="878"/>
              <w:rPr>
                <w:b/>
                <w:sz w:val="24"/>
              </w:rPr>
            </w:pPr>
            <w:r>
              <w:rPr>
                <w:b/>
                <w:sz w:val="24"/>
              </w:rPr>
              <w:t>Calculation #</w:t>
            </w:r>
            <w:r w:rsidR="00EE704E">
              <w:rPr>
                <w:b/>
                <w:sz w:val="24"/>
              </w:rPr>
              <w:t>5</w:t>
            </w:r>
          </w:p>
        </w:tc>
        <w:tc>
          <w:tcPr>
            <w:tcW w:w="3247" w:type="dxa"/>
          </w:tcPr>
          <w:p w14:paraId="6F78C148" w14:textId="7DE974EC" w:rsidR="004C359B" w:rsidRDefault="004C359B" w:rsidP="001F3899">
            <w:pPr>
              <w:pStyle w:val="TableParagraph"/>
              <w:spacing w:line="260" w:lineRule="exact"/>
              <w:ind w:left="878"/>
              <w:rPr>
                <w:b/>
                <w:sz w:val="24"/>
              </w:rPr>
            </w:pPr>
            <w:r>
              <w:rPr>
                <w:b/>
                <w:sz w:val="24"/>
              </w:rPr>
              <w:t>Calculation #</w:t>
            </w:r>
            <w:r w:rsidR="00EE704E">
              <w:rPr>
                <w:b/>
                <w:sz w:val="24"/>
              </w:rPr>
              <w:t>6</w:t>
            </w:r>
          </w:p>
        </w:tc>
      </w:tr>
      <w:tr w:rsidR="004C359B" w14:paraId="13EC52AD" w14:textId="77777777" w:rsidTr="00EE704E">
        <w:trPr>
          <w:trHeight w:val="280"/>
        </w:trPr>
        <w:tc>
          <w:tcPr>
            <w:tcW w:w="3131" w:type="dxa"/>
          </w:tcPr>
          <w:p w14:paraId="2183FA29" w14:textId="77777777" w:rsidR="004C359B" w:rsidRDefault="004C359B" w:rsidP="001F3899">
            <w:pPr>
              <w:pStyle w:val="TableParagraph"/>
              <w:ind w:left="50"/>
              <w:rPr>
                <w:sz w:val="24"/>
              </w:rPr>
            </w:pPr>
            <w:r>
              <w:rPr>
                <w:i/>
                <w:sz w:val="24"/>
              </w:rPr>
              <w:t xml:space="preserve">Job Name: </w:t>
            </w:r>
            <w:r>
              <w:rPr>
                <w:sz w:val="24"/>
              </w:rPr>
              <w:t>C2H6 (scan)</w:t>
            </w:r>
          </w:p>
        </w:tc>
        <w:tc>
          <w:tcPr>
            <w:tcW w:w="3240" w:type="dxa"/>
          </w:tcPr>
          <w:p w14:paraId="5F20B7EE" w14:textId="330AB468" w:rsidR="004C359B" w:rsidRDefault="004C359B" w:rsidP="001F3899">
            <w:pPr>
              <w:pStyle w:val="TableParagraph"/>
              <w:ind w:left="158"/>
              <w:rPr>
                <w:sz w:val="24"/>
              </w:rPr>
            </w:pPr>
            <w:r>
              <w:rPr>
                <w:i/>
                <w:sz w:val="24"/>
              </w:rPr>
              <w:t xml:space="preserve">Job Name: </w:t>
            </w:r>
            <w:r>
              <w:rPr>
                <w:sz w:val="24"/>
              </w:rPr>
              <w:t>C</w:t>
            </w:r>
            <w:r w:rsidR="005005A0">
              <w:rPr>
                <w:sz w:val="24"/>
              </w:rPr>
              <w:t>2</w:t>
            </w:r>
            <w:r>
              <w:rPr>
                <w:sz w:val="24"/>
              </w:rPr>
              <w:t>H</w:t>
            </w:r>
            <w:r w:rsidR="005005A0">
              <w:rPr>
                <w:sz w:val="24"/>
              </w:rPr>
              <w:t>5</w:t>
            </w:r>
            <w:r>
              <w:rPr>
                <w:sz w:val="24"/>
              </w:rPr>
              <w:t>Cl (scan)</w:t>
            </w:r>
          </w:p>
        </w:tc>
        <w:tc>
          <w:tcPr>
            <w:tcW w:w="3247" w:type="dxa"/>
          </w:tcPr>
          <w:p w14:paraId="053D18C8" w14:textId="6F98A567" w:rsidR="004C359B" w:rsidRDefault="004C359B" w:rsidP="001F3899">
            <w:pPr>
              <w:pStyle w:val="TableParagraph"/>
              <w:ind w:left="159"/>
              <w:rPr>
                <w:sz w:val="24"/>
              </w:rPr>
            </w:pPr>
            <w:r>
              <w:rPr>
                <w:i/>
                <w:sz w:val="24"/>
              </w:rPr>
              <w:t xml:space="preserve">Job Name: </w:t>
            </w:r>
            <w:r>
              <w:rPr>
                <w:sz w:val="24"/>
              </w:rPr>
              <w:t>C</w:t>
            </w:r>
            <w:r w:rsidR="00EE704E">
              <w:rPr>
                <w:sz w:val="24"/>
              </w:rPr>
              <w:t>2</w:t>
            </w:r>
            <w:r>
              <w:rPr>
                <w:sz w:val="24"/>
              </w:rPr>
              <w:t>H</w:t>
            </w:r>
            <w:r w:rsidR="00EE704E">
              <w:rPr>
                <w:sz w:val="24"/>
              </w:rPr>
              <w:t>4Cl2</w:t>
            </w:r>
            <w:r>
              <w:rPr>
                <w:sz w:val="24"/>
              </w:rPr>
              <w:t xml:space="preserve"> (scan)</w:t>
            </w:r>
          </w:p>
        </w:tc>
      </w:tr>
      <w:tr w:rsidR="004C359B" w14:paraId="3D77B77B" w14:textId="77777777" w:rsidTr="00EE704E">
        <w:trPr>
          <w:trHeight w:val="283"/>
        </w:trPr>
        <w:tc>
          <w:tcPr>
            <w:tcW w:w="3131" w:type="dxa"/>
          </w:tcPr>
          <w:p w14:paraId="6C2C7C27" w14:textId="77777777" w:rsidR="004C359B" w:rsidRDefault="004C359B" w:rsidP="001F3899">
            <w:pPr>
              <w:pStyle w:val="TableParagraph"/>
              <w:spacing w:before="1" w:line="262" w:lineRule="exact"/>
              <w:ind w:left="50"/>
              <w:rPr>
                <w:sz w:val="24"/>
              </w:rPr>
            </w:pPr>
            <w:r>
              <w:rPr>
                <w:i/>
                <w:sz w:val="24"/>
              </w:rPr>
              <w:t xml:space="preserve">Calculation: </w:t>
            </w:r>
            <w:r>
              <w:rPr>
                <w:sz w:val="24"/>
              </w:rPr>
              <w:t>Coordinate Scan</w:t>
            </w:r>
          </w:p>
        </w:tc>
        <w:tc>
          <w:tcPr>
            <w:tcW w:w="3240" w:type="dxa"/>
          </w:tcPr>
          <w:p w14:paraId="01A3E50C" w14:textId="77777777" w:rsidR="004C359B" w:rsidRDefault="004C359B" w:rsidP="001F3899">
            <w:pPr>
              <w:pStyle w:val="TableParagraph"/>
              <w:spacing w:before="1" w:line="262" w:lineRule="exact"/>
              <w:ind w:left="158"/>
              <w:rPr>
                <w:sz w:val="24"/>
              </w:rPr>
            </w:pPr>
            <w:r>
              <w:rPr>
                <w:i/>
                <w:sz w:val="24"/>
              </w:rPr>
              <w:t xml:space="preserve">Calculation: </w:t>
            </w:r>
            <w:r>
              <w:rPr>
                <w:sz w:val="24"/>
              </w:rPr>
              <w:t>Coordinate Scan</w:t>
            </w:r>
          </w:p>
        </w:tc>
        <w:tc>
          <w:tcPr>
            <w:tcW w:w="3247" w:type="dxa"/>
          </w:tcPr>
          <w:p w14:paraId="0796C106" w14:textId="77777777" w:rsidR="004C359B" w:rsidRDefault="004C359B" w:rsidP="001F3899">
            <w:pPr>
              <w:pStyle w:val="TableParagraph"/>
              <w:spacing w:before="1" w:line="262" w:lineRule="exact"/>
              <w:ind w:left="159"/>
              <w:rPr>
                <w:sz w:val="24"/>
              </w:rPr>
            </w:pPr>
            <w:r>
              <w:rPr>
                <w:i/>
                <w:sz w:val="24"/>
              </w:rPr>
              <w:t xml:space="preserve">Calculation: </w:t>
            </w:r>
            <w:r>
              <w:rPr>
                <w:sz w:val="24"/>
              </w:rPr>
              <w:t>Coordinate Scan</w:t>
            </w:r>
          </w:p>
        </w:tc>
      </w:tr>
      <w:tr w:rsidR="004C359B" w14:paraId="1CDC92FC" w14:textId="77777777" w:rsidTr="00EE704E">
        <w:trPr>
          <w:trHeight w:val="280"/>
        </w:trPr>
        <w:tc>
          <w:tcPr>
            <w:tcW w:w="3131" w:type="dxa"/>
          </w:tcPr>
          <w:p w14:paraId="34C6C6C8" w14:textId="77777777" w:rsidR="004C359B" w:rsidRDefault="004C359B" w:rsidP="001F3899">
            <w:pPr>
              <w:pStyle w:val="TableParagraph"/>
              <w:spacing w:before="1" w:line="260" w:lineRule="exact"/>
              <w:ind w:left="50"/>
              <w:rPr>
                <w:sz w:val="24"/>
              </w:rPr>
            </w:pPr>
            <w:r>
              <w:rPr>
                <w:i/>
                <w:sz w:val="24"/>
              </w:rPr>
              <w:t xml:space="preserve">Theory: </w:t>
            </w:r>
            <w:proofErr w:type="spellStart"/>
            <w:r>
              <w:rPr>
                <w:sz w:val="24"/>
              </w:rPr>
              <w:t>Hartree-Fock</w:t>
            </w:r>
            <w:proofErr w:type="spellEnd"/>
          </w:p>
        </w:tc>
        <w:tc>
          <w:tcPr>
            <w:tcW w:w="3240" w:type="dxa"/>
          </w:tcPr>
          <w:p w14:paraId="48C4C7C3" w14:textId="77777777" w:rsidR="004C359B" w:rsidRDefault="004C359B" w:rsidP="001F3899">
            <w:pPr>
              <w:pStyle w:val="TableParagraph"/>
              <w:spacing w:before="1" w:line="260" w:lineRule="exact"/>
              <w:ind w:left="158"/>
              <w:rPr>
                <w:sz w:val="24"/>
              </w:rPr>
            </w:pPr>
            <w:r>
              <w:rPr>
                <w:i/>
                <w:sz w:val="24"/>
              </w:rPr>
              <w:t xml:space="preserve">Theory: </w:t>
            </w:r>
            <w:proofErr w:type="spellStart"/>
            <w:r>
              <w:rPr>
                <w:sz w:val="24"/>
              </w:rPr>
              <w:t>Hartree-Fock</w:t>
            </w:r>
            <w:proofErr w:type="spellEnd"/>
          </w:p>
        </w:tc>
        <w:tc>
          <w:tcPr>
            <w:tcW w:w="3247" w:type="dxa"/>
          </w:tcPr>
          <w:p w14:paraId="40306D44" w14:textId="77777777" w:rsidR="004C359B" w:rsidRDefault="004C359B" w:rsidP="001F3899">
            <w:pPr>
              <w:pStyle w:val="TableParagraph"/>
              <w:spacing w:before="1" w:line="260" w:lineRule="exact"/>
              <w:ind w:left="159"/>
              <w:rPr>
                <w:sz w:val="24"/>
              </w:rPr>
            </w:pPr>
            <w:r>
              <w:rPr>
                <w:i/>
                <w:sz w:val="24"/>
              </w:rPr>
              <w:t xml:space="preserve">Theory: </w:t>
            </w:r>
            <w:proofErr w:type="spellStart"/>
            <w:r>
              <w:rPr>
                <w:sz w:val="24"/>
              </w:rPr>
              <w:t>Hartree-Fock</w:t>
            </w:r>
            <w:proofErr w:type="spellEnd"/>
          </w:p>
        </w:tc>
      </w:tr>
      <w:tr w:rsidR="004C359B" w14:paraId="7C48D3B4" w14:textId="77777777" w:rsidTr="00EE704E">
        <w:trPr>
          <w:trHeight w:val="280"/>
        </w:trPr>
        <w:tc>
          <w:tcPr>
            <w:tcW w:w="3131" w:type="dxa"/>
          </w:tcPr>
          <w:p w14:paraId="54FF99BF" w14:textId="77777777" w:rsidR="004C359B" w:rsidRDefault="004C359B" w:rsidP="001F3899">
            <w:pPr>
              <w:pStyle w:val="TableParagraph"/>
              <w:ind w:left="50"/>
              <w:rPr>
                <w:sz w:val="24"/>
              </w:rPr>
            </w:pPr>
            <w:r>
              <w:rPr>
                <w:i/>
                <w:sz w:val="24"/>
              </w:rPr>
              <w:t xml:space="preserve">Basis Set: </w:t>
            </w:r>
            <w:r>
              <w:rPr>
                <w:sz w:val="24"/>
              </w:rPr>
              <w:t>Routine 6-31G(d)</w:t>
            </w:r>
          </w:p>
        </w:tc>
        <w:tc>
          <w:tcPr>
            <w:tcW w:w="3240" w:type="dxa"/>
          </w:tcPr>
          <w:p w14:paraId="6CBA2A2C" w14:textId="77777777" w:rsidR="004C359B" w:rsidRDefault="004C359B" w:rsidP="001F3899">
            <w:pPr>
              <w:pStyle w:val="TableParagraph"/>
              <w:ind w:left="158"/>
              <w:rPr>
                <w:sz w:val="24"/>
              </w:rPr>
            </w:pPr>
            <w:r>
              <w:rPr>
                <w:i/>
                <w:sz w:val="24"/>
              </w:rPr>
              <w:t xml:space="preserve">Basis Set: </w:t>
            </w:r>
            <w:r>
              <w:rPr>
                <w:sz w:val="24"/>
              </w:rPr>
              <w:t>Routine 6-31G(d)</w:t>
            </w:r>
          </w:p>
        </w:tc>
        <w:tc>
          <w:tcPr>
            <w:tcW w:w="3247" w:type="dxa"/>
          </w:tcPr>
          <w:p w14:paraId="3CF0C881" w14:textId="77777777" w:rsidR="004C359B" w:rsidRDefault="004C359B" w:rsidP="001F3899">
            <w:pPr>
              <w:pStyle w:val="TableParagraph"/>
              <w:ind w:left="159"/>
              <w:rPr>
                <w:sz w:val="24"/>
              </w:rPr>
            </w:pPr>
            <w:r>
              <w:rPr>
                <w:i/>
                <w:sz w:val="24"/>
              </w:rPr>
              <w:t xml:space="preserve">Basis Set: </w:t>
            </w:r>
            <w:r>
              <w:rPr>
                <w:sz w:val="24"/>
              </w:rPr>
              <w:t>Routine 6-31G(d)</w:t>
            </w:r>
          </w:p>
        </w:tc>
      </w:tr>
      <w:tr w:rsidR="004C359B" w14:paraId="4A1930AC" w14:textId="77777777" w:rsidTr="00EE704E">
        <w:trPr>
          <w:trHeight w:val="280"/>
        </w:trPr>
        <w:tc>
          <w:tcPr>
            <w:tcW w:w="3131" w:type="dxa"/>
          </w:tcPr>
          <w:p w14:paraId="10EE8E3D" w14:textId="77777777" w:rsidR="004C359B" w:rsidRDefault="004C359B" w:rsidP="001F3899">
            <w:pPr>
              <w:pStyle w:val="TableParagraph"/>
              <w:spacing w:before="1" w:line="260" w:lineRule="exact"/>
              <w:ind w:left="50"/>
              <w:rPr>
                <w:sz w:val="24"/>
              </w:rPr>
            </w:pPr>
            <w:r>
              <w:rPr>
                <w:i/>
                <w:sz w:val="24"/>
              </w:rPr>
              <w:t xml:space="preserve">Charge: </w:t>
            </w:r>
            <w:r>
              <w:rPr>
                <w:sz w:val="24"/>
              </w:rPr>
              <w:t>0</w:t>
            </w:r>
          </w:p>
        </w:tc>
        <w:tc>
          <w:tcPr>
            <w:tcW w:w="3240" w:type="dxa"/>
          </w:tcPr>
          <w:p w14:paraId="2AD378BA" w14:textId="77777777" w:rsidR="004C359B" w:rsidRDefault="004C359B" w:rsidP="001F3899">
            <w:pPr>
              <w:pStyle w:val="TableParagraph"/>
              <w:spacing w:before="1" w:line="260" w:lineRule="exact"/>
              <w:ind w:left="158"/>
              <w:rPr>
                <w:sz w:val="24"/>
              </w:rPr>
            </w:pPr>
            <w:r>
              <w:rPr>
                <w:i/>
                <w:sz w:val="24"/>
              </w:rPr>
              <w:t xml:space="preserve">Charge: </w:t>
            </w:r>
            <w:r>
              <w:rPr>
                <w:sz w:val="24"/>
              </w:rPr>
              <w:t>0</w:t>
            </w:r>
          </w:p>
        </w:tc>
        <w:tc>
          <w:tcPr>
            <w:tcW w:w="3247" w:type="dxa"/>
          </w:tcPr>
          <w:p w14:paraId="0DCB44C0" w14:textId="77777777" w:rsidR="004C359B" w:rsidRDefault="004C359B" w:rsidP="001F3899">
            <w:pPr>
              <w:pStyle w:val="TableParagraph"/>
              <w:spacing w:before="1" w:line="260" w:lineRule="exact"/>
              <w:ind w:left="159"/>
              <w:rPr>
                <w:sz w:val="24"/>
              </w:rPr>
            </w:pPr>
            <w:r>
              <w:rPr>
                <w:i/>
                <w:sz w:val="24"/>
              </w:rPr>
              <w:t xml:space="preserve">Charge: </w:t>
            </w:r>
            <w:r>
              <w:rPr>
                <w:sz w:val="24"/>
              </w:rPr>
              <w:t>0</w:t>
            </w:r>
          </w:p>
        </w:tc>
      </w:tr>
      <w:tr w:rsidR="004C359B" w14:paraId="253B4406" w14:textId="77777777" w:rsidTr="00EE704E">
        <w:trPr>
          <w:trHeight w:val="279"/>
        </w:trPr>
        <w:tc>
          <w:tcPr>
            <w:tcW w:w="3131" w:type="dxa"/>
          </w:tcPr>
          <w:p w14:paraId="436D15CB" w14:textId="77777777" w:rsidR="004C359B" w:rsidRDefault="004C359B" w:rsidP="001F3899">
            <w:pPr>
              <w:pStyle w:val="TableParagraph"/>
              <w:spacing w:line="260" w:lineRule="exact"/>
              <w:ind w:left="50"/>
              <w:rPr>
                <w:sz w:val="24"/>
              </w:rPr>
            </w:pPr>
            <w:r>
              <w:rPr>
                <w:i/>
                <w:sz w:val="24"/>
              </w:rPr>
              <w:t xml:space="preserve">Multiplicity: </w:t>
            </w:r>
            <w:r>
              <w:rPr>
                <w:sz w:val="24"/>
              </w:rPr>
              <w:t>Singlet</w:t>
            </w:r>
          </w:p>
        </w:tc>
        <w:tc>
          <w:tcPr>
            <w:tcW w:w="3240" w:type="dxa"/>
          </w:tcPr>
          <w:p w14:paraId="4AE9E862" w14:textId="77777777" w:rsidR="004C359B" w:rsidRDefault="004C359B" w:rsidP="001F3899">
            <w:pPr>
              <w:pStyle w:val="TableParagraph"/>
              <w:spacing w:line="260" w:lineRule="exact"/>
              <w:ind w:left="158"/>
              <w:rPr>
                <w:sz w:val="24"/>
              </w:rPr>
            </w:pPr>
            <w:r>
              <w:rPr>
                <w:i/>
                <w:sz w:val="24"/>
              </w:rPr>
              <w:t xml:space="preserve">Multiplicity: </w:t>
            </w:r>
            <w:r>
              <w:rPr>
                <w:sz w:val="24"/>
              </w:rPr>
              <w:t>Singlet</w:t>
            </w:r>
          </w:p>
        </w:tc>
        <w:tc>
          <w:tcPr>
            <w:tcW w:w="3247" w:type="dxa"/>
          </w:tcPr>
          <w:p w14:paraId="65E75078" w14:textId="77777777" w:rsidR="004C359B" w:rsidRDefault="004C359B" w:rsidP="001F3899">
            <w:pPr>
              <w:pStyle w:val="TableParagraph"/>
              <w:spacing w:line="260" w:lineRule="exact"/>
              <w:ind w:left="159"/>
              <w:rPr>
                <w:sz w:val="24"/>
              </w:rPr>
            </w:pPr>
            <w:r>
              <w:rPr>
                <w:i/>
                <w:sz w:val="24"/>
              </w:rPr>
              <w:t xml:space="preserve">Multiplicity: </w:t>
            </w:r>
            <w:r>
              <w:rPr>
                <w:sz w:val="24"/>
              </w:rPr>
              <w:t>Singlet</w:t>
            </w:r>
          </w:p>
          <w:p w14:paraId="0A84D710" w14:textId="16C6DBB4" w:rsidR="004C359B" w:rsidRDefault="004C359B" w:rsidP="001F3899">
            <w:pPr>
              <w:pStyle w:val="TableParagraph"/>
              <w:spacing w:line="260" w:lineRule="exact"/>
              <w:ind w:left="159"/>
              <w:rPr>
                <w:sz w:val="24"/>
              </w:rPr>
            </w:pPr>
          </w:p>
        </w:tc>
      </w:tr>
    </w:tbl>
    <w:p w14:paraId="67CFB60B" w14:textId="77777777" w:rsidR="009571E7" w:rsidRDefault="009571E7" w:rsidP="007A64EF"/>
    <w:p w14:paraId="1312077B" w14:textId="3B6D367A" w:rsidR="007A64EF" w:rsidRDefault="00EE704E" w:rsidP="007A64EF">
      <w:r w:rsidRPr="00EE704E">
        <w:lastRenderedPageBreak/>
        <w:t xml:space="preserve">The calculation may take between 3-15 minutes. While your ethane calculation is still running, repeat the process for </w:t>
      </w:r>
      <w:r>
        <w:t>chlor</w:t>
      </w:r>
      <w:r w:rsidRPr="00EE704E">
        <w:t>o</w:t>
      </w:r>
      <w:r w:rsidR="005005A0">
        <w:t>ethane</w:t>
      </w:r>
      <w:r w:rsidRPr="00EE704E">
        <w:t xml:space="preserve"> and </w:t>
      </w:r>
      <w:r>
        <w:t>1,2 dichloroethane</w:t>
      </w:r>
      <w:r w:rsidRPr="00EE704E">
        <w:t>. Return to your data once a calculation is complete.</w:t>
      </w:r>
    </w:p>
    <w:p w14:paraId="152B564B" w14:textId="0767CBB7" w:rsidR="007A64EF" w:rsidRDefault="00EE704E" w:rsidP="007A64EF">
      <w:r w:rsidRPr="00EE704E">
        <w:t>Once your calculation is complete, open up the job to view the resultant data and scroll down to the calculated quantities.</w:t>
      </w:r>
      <w:r>
        <w:t xml:space="preserve"> </w:t>
      </w:r>
    </w:p>
    <w:p w14:paraId="5B7E7137" w14:textId="2A415192" w:rsidR="009571E7" w:rsidRDefault="009571E7" w:rsidP="00215BBF">
      <w:pPr>
        <w:pStyle w:val="Heading1"/>
      </w:pPr>
    </w:p>
    <w:p w14:paraId="26E31D17" w14:textId="59E0078F" w:rsidR="00215BBF" w:rsidRDefault="005005A0" w:rsidP="00215BBF">
      <w:pPr>
        <w:pStyle w:val="Heading1"/>
      </w:pPr>
      <w:r>
        <w:t>Results</w:t>
      </w:r>
    </w:p>
    <w:tbl>
      <w:tblPr>
        <w:tblW w:w="10079"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50"/>
        <w:gridCol w:w="7229"/>
      </w:tblGrid>
      <w:tr w:rsidR="00365F24" w14:paraId="34957D2E" w14:textId="77777777" w:rsidTr="007D39BF">
        <w:trPr>
          <w:trHeight w:val="277"/>
        </w:trPr>
        <w:tc>
          <w:tcPr>
            <w:tcW w:w="2850" w:type="dxa"/>
          </w:tcPr>
          <w:p w14:paraId="7B52162D" w14:textId="55C0796C" w:rsidR="00365F24" w:rsidRDefault="00365F24" w:rsidP="007D39BF">
            <w:pPr>
              <w:pStyle w:val="TableParagraph"/>
              <w:spacing w:line="258" w:lineRule="exact"/>
              <w:ind w:left="110"/>
              <w:rPr>
                <w:b/>
                <w:sz w:val="24"/>
              </w:rPr>
            </w:pPr>
            <w:r>
              <w:rPr>
                <w:b/>
                <w:sz w:val="24"/>
              </w:rPr>
              <w:t>Molecule</w:t>
            </w:r>
          </w:p>
        </w:tc>
        <w:tc>
          <w:tcPr>
            <w:tcW w:w="7229" w:type="dxa"/>
          </w:tcPr>
          <w:p w14:paraId="1729AB18" w14:textId="076D3A22" w:rsidR="00365F24" w:rsidRDefault="00365F24" w:rsidP="007D39BF">
            <w:pPr>
              <w:pStyle w:val="TableParagraph"/>
              <w:spacing w:line="258" w:lineRule="exact"/>
              <w:ind w:left="784" w:right="778"/>
              <w:jc w:val="center"/>
              <w:rPr>
                <w:b/>
                <w:sz w:val="24"/>
              </w:rPr>
            </w:pPr>
            <w:r>
              <w:rPr>
                <w:b/>
                <w:sz w:val="24"/>
              </w:rPr>
              <w:t>R</w:t>
            </w:r>
            <w:r w:rsidRPr="00365F24">
              <w:rPr>
                <w:b/>
                <w:sz w:val="24"/>
              </w:rPr>
              <w:t>otational energy barrier</w:t>
            </w:r>
            <w:r>
              <w:rPr>
                <w:b/>
                <w:sz w:val="24"/>
              </w:rPr>
              <w:t xml:space="preserve"> (kJ mol</w:t>
            </w:r>
            <w:r>
              <w:rPr>
                <w:b/>
                <w:position w:val="6"/>
                <w:sz w:val="16"/>
              </w:rPr>
              <w:t>-1</w:t>
            </w:r>
            <w:r>
              <w:rPr>
                <w:b/>
                <w:sz w:val="24"/>
              </w:rPr>
              <w:t>)</w:t>
            </w:r>
          </w:p>
        </w:tc>
      </w:tr>
      <w:tr w:rsidR="00365F24" w14:paraId="6298943D" w14:textId="77777777" w:rsidTr="007D39BF">
        <w:trPr>
          <w:trHeight w:val="566"/>
        </w:trPr>
        <w:tc>
          <w:tcPr>
            <w:tcW w:w="2850" w:type="dxa"/>
            <w:vAlign w:val="center"/>
          </w:tcPr>
          <w:p w14:paraId="65F00FCC" w14:textId="5B691625" w:rsidR="00365F24" w:rsidRDefault="00365F24" w:rsidP="007D39BF">
            <w:pPr>
              <w:pStyle w:val="TableParagraph"/>
              <w:spacing w:before="7" w:line="240" w:lineRule="auto"/>
              <w:ind w:left="110"/>
              <w:rPr>
                <w:sz w:val="24"/>
              </w:rPr>
            </w:pPr>
            <w:r>
              <w:rPr>
                <w:sz w:val="24"/>
              </w:rPr>
              <w:t>Ethane</w:t>
            </w:r>
          </w:p>
        </w:tc>
        <w:tc>
          <w:tcPr>
            <w:tcW w:w="7229" w:type="dxa"/>
          </w:tcPr>
          <w:p w14:paraId="459AE6E4" w14:textId="77777777" w:rsidR="00365F24" w:rsidRDefault="00365F24" w:rsidP="007D39BF">
            <w:pPr>
              <w:pStyle w:val="TableParagraph"/>
              <w:spacing w:line="240" w:lineRule="auto"/>
              <w:ind w:left="0"/>
              <w:rPr>
                <w:rFonts w:ascii="Times New Roman"/>
              </w:rPr>
            </w:pPr>
          </w:p>
        </w:tc>
      </w:tr>
      <w:tr w:rsidR="00365F24" w14:paraId="21F14533" w14:textId="77777777" w:rsidTr="007D39BF">
        <w:trPr>
          <w:trHeight w:val="561"/>
        </w:trPr>
        <w:tc>
          <w:tcPr>
            <w:tcW w:w="2850" w:type="dxa"/>
            <w:vAlign w:val="center"/>
          </w:tcPr>
          <w:p w14:paraId="127BD915" w14:textId="44555CAF" w:rsidR="00365F24" w:rsidRDefault="00365F24" w:rsidP="007D39BF">
            <w:pPr>
              <w:pStyle w:val="TableParagraph"/>
              <w:spacing w:before="1" w:line="240" w:lineRule="auto"/>
              <w:ind w:left="110"/>
              <w:rPr>
                <w:sz w:val="24"/>
              </w:rPr>
            </w:pPr>
            <w:r>
              <w:rPr>
                <w:position w:val="2"/>
                <w:sz w:val="24"/>
              </w:rPr>
              <w:t>Chloroethane</w:t>
            </w:r>
          </w:p>
        </w:tc>
        <w:tc>
          <w:tcPr>
            <w:tcW w:w="7229" w:type="dxa"/>
          </w:tcPr>
          <w:p w14:paraId="3443A3D7" w14:textId="77777777" w:rsidR="00365F24" w:rsidRDefault="00365F24" w:rsidP="007D39BF">
            <w:pPr>
              <w:pStyle w:val="TableParagraph"/>
              <w:spacing w:line="240" w:lineRule="auto"/>
              <w:ind w:left="0"/>
              <w:rPr>
                <w:rFonts w:ascii="Times New Roman"/>
              </w:rPr>
            </w:pPr>
          </w:p>
        </w:tc>
      </w:tr>
      <w:tr w:rsidR="00365F24" w14:paraId="536F0E30" w14:textId="77777777" w:rsidTr="007D39BF">
        <w:trPr>
          <w:trHeight w:val="561"/>
        </w:trPr>
        <w:tc>
          <w:tcPr>
            <w:tcW w:w="2850" w:type="dxa"/>
            <w:vAlign w:val="center"/>
          </w:tcPr>
          <w:p w14:paraId="3FF8840D" w14:textId="04459CDA" w:rsidR="00365F24" w:rsidRDefault="00365F24" w:rsidP="007D39BF">
            <w:pPr>
              <w:pStyle w:val="TableParagraph"/>
              <w:spacing w:before="2" w:line="240" w:lineRule="auto"/>
              <w:ind w:left="110"/>
              <w:rPr>
                <w:sz w:val="24"/>
              </w:rPr>
            </w:pPr>
            <w:r>
              <w:rPr>
                <w:sz w:val="24"/>
              </w:rPr>
              <w:t>1,2-Dichloroethane</w:t>
            </w:r>
          </w:p>
        </w:tc>
        <w:tc>
          <w:tcPr>
            <w:tcW w:w="7229" w:type="dxa"/>
          </w:tcPr>
          <w:p w14:paraId="3BEECE59" w14:textId="77777777" w:rsidR="00365F24" w:rsidRDefault="00365F24" w:rsidP="007D39BF">
            <w:pPr>
              <w:pStyle w:val="TableParagraph"/>
              <w:spacing w:line="240" w:lineRule="auto"/>
              <w:ind w:left="0"/>
              <w:rPr>
                <w:rFonts w:ascii="Times New Roman"/>
              </w:rPr>
            </w:pPr>
          </w:p>
        </w:tc>
      </w:tr>
    </w:tbl>
    <w:p w14:paraId="1C802682" w14:textId="77777777" w:rsidR="00365F24" w:rsidRPr="00365F24" w:rsidRDefault="00365F24" w:rsidP="00365F24">
      <w:pPr>
        <w:rPr>
          <w:lang w:val="en-CA" w:eastAsia="en-CA"/>
        </w:rPr>
      </w:pPr>
    </w:p>
    <w:tbl>
      <w:tblPr>
        <w:tblW w:w="10079"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50"/>
        <w:gridCol w:w="7229"/>
      </w:tblGrid>
      <w:tr w:rsidR="005005A0" w14:paraId="256F9E8A" w14:textId="77777777" w:rsidTr="00365F24">
        <w:trPr>
          <w:trHeight w:val="277"/>
        </w:trPr>
        <w:tc>
          <w:tcPr>
            <w:tcW w:w="2850" w:type="dxa"/>
          </w:tcPr>
          <w:p w14:paraId="6257AAB3" w14:textId="77777777" w:rsidR="005005A0" w:rsidRDefault="005005A0" w:rsidP="001F3899">
            <w:pPr>
              <w:pStyle w:val="TableParagraph"/>
              <w:spacing w:line="258" w:lineRule="exact"/>
              <w:ind w:left="110"/>
              <w:rPr>
                <w:b/>
                <w:sz w:val="24"/>
              </w:rPr>
            </w:pPr>
            <w:r>
              <w:rPr>
                <w:b/>
                <w:sz w:val="24"/>
              </w:rPr>
              <w:t>Eclipsing Combination</w:t>
            </w:r>
          </w:p>
        </w:tc>
        <w:tc>
          <w:tcPr>
            <w:tcW w:w="7229" w:type="dxa"/>
          </w:tcPr>
          <w:p w14:paraId="583C8964" w14:textId="5BBAD98A" w:rsidR="005005A0" w:rsidRDefault="005005A0" w:rsidP="001F3899">
            <w:pPr>
              <w:pStyle w:val="TableParagraph"/>
              <w:spacing w:line="258" w:lineRule="exact"/>
              <w:ind w:left="784" w:right="778"/>
              <w:jc w:val="center"/>
              <w:rPr>
                <w:b/>
                <w:sz w:val="24"/>
              </w:rPr>
            </w:pPr>
            <w:r>
              <w:rPr>
                <w:b/>
                <w:sz w:val="24"/>
              </w:rPr>
              <w:t>Energy Cost for</w:t>
            </w:r>
            <w:r w:rsidR="00365F24">
              <w:rPr>
                <w:b/>
                <w:sz w:val="24"/>
              </w:rPr>
              <w:t xml:space="preserve"> one</w:t>
            </w:r>
            <w:r>
              <w:rPr>
                <w:b/>
                <w:sz w:val="24"/>
              </w:rPr>
              <w:t xml:space="preserve"> Eclipsing Interaction (kJ mol</w:t>
            </w:r>
            <w:r>
              <w:rPr>
                <w:b/>
                <w:position w:val="6"/>
                <w:sz w:val="16"/>
              </w:rPr>
              <w:t>-1</w:t>
            </w:r>
            <w:r>
              <w:rPr>
                <w:b/>
                <w:sz w:val="24"/>
              </w:rPr>
              <w:t>)</w:t>
            </w:r>
          </w:p>
        </w:tc>
      </w:tr>
      <w:tr w:rsidR="005005A0" w14:paraId="3F6FF491" w14:textId="77777777" w:rsidTr="00365F24">
        <w:trPr>
          <w:trHeight w:val="566"/>
        </w:trPr>
        <w:tc>
          <w:tcPr>
            <w:tcW w:w="2850" w:type="dxa"/>
            <w:vAlign w:val="center"/>
          </w:tcPr>
          <w:p w14:paraId="4621EC79" w14:textId="77777777" w:rsidR="005005A0" w:rsidRDefault="005005A0" w:rsidP="001F3899">
            <w:pPr>
              <w:pStyle w:val="TableParagraph"/>
              <w:spacing w:before="7" w:line="240" w:lineRule="auto"/>
              <w:ind w:left="110"/>
              <w:rPr>
                <w:sz w:val="24"/>
              </w:rPr>
            </w:pPr>
            <w:r>
              <w:rPr>
                <w:sz w:val="24"/>
              </w:rPr>
              <w:t>-H / -H</w:t>
            </w:r>
          </w:p>
        </w:tc>
        <w:tc>
          <w:tcPr>
            <w:tcW w:w="7229" w:type="dxa"/>
          </w:tcPr>
          <w:p w14:paraId="1E79BDB8" w14:textId="77777777" w:rsidR="005005A0" w:rsidRDefault="005005A0" w:rsidP="001F3899">
            <w:pPr>
              <w:pStyle w:val="TableParagraph"/>
              <w:spacing w:line="240" w:lineRule="auto"/>
              <w:ind w:left="0"/>
              <w:rPr>
                <w:rFonts w:ascii="Times New Roman"/>
              </w:rPr>
            </w:pPr>
          </w:p>
        </w:tc>
      </w:tr>
      <w:tr w:rsidR="005005A0" w14:paraId="05C8E666" w14:textId="77777777" w:rsidTr="00365F24">
        <w:trPr>
          <w:trHeight w:val="561"/>
        </w:trPr>
        <w:tc>
          <w:tcPr>
            <w:tcW w:w="2850" w:type="dxa"/>
            <w:vAlign w:val="center"/>
          </w:tcPr>
          <w:p w14:paraId="45062568" w14:textId="4AACF665" w:rsidR="005005A0" w:rsidRDefault="005005A0" w:rsidP="001F3899">
            <w:pPr>
              <w:pStyle w:val="TableParagraph"/>
              <w:spacing w:before="1" w:line="240" w:lineRule="auto"/>
              <w:ind w:left="110"/>
              <w:rPr>
                <w:sz w:val="24"/>
              </w:rPr>
            </w:pPr>
            <w:r>
              <w:rPr>
                <w:position w:val="2"/>
                <w:sz w:val="24"/>
              </w:rPr>
              <w:t>-H</w:t>
            </w:r>
            <w:r>
              <w:rPr>
                <w:sz w:val="16"/>
              </w:rPr>
              <w:t xml:space="preserve"> </w:t>
            </w:r>
            <w:r>
              <w:rPr>
                <w:position w:val="2"/>
                <w:sz w:val="24"/>
              </w:rPr>
              <w:t>/ -Cl</w:t>
            </w:r>
          </w:p>
        </w:tc>
        <w:tc>
          <w:tcPr>
            <w:tcW w:w="7229" w:type="dxa"/>
          </w:tcPr>
          <w:p w14:paraId="17D5F29B" w14:textId="77777777" w:rsidR="005005A0" w:rsidRDefault="005005A0" w:rsidP="001F3899">
            <w:pPr>
              <w:pStyle w:val="TableParagraph"/>
              <w:spacing w:line="240" w:lineRule="auto"/>
              <w:ind w:left="0"/>
              <w:rPr>
                <w:rFonts w:ascii="Times New Roman"/>
              </w:rPr>
            </w:pPr>
          </w:p>
        </w:tc>
      </w:tr>
      <w:tr w:rsidR="005005A0" w14:paraId="6F21AA65" w14:textId="77777777" w:rsidTr="00365F24">
        <w:trPr>
          <w:trHeight w:val="561"/>
        </w:trPr>
        <w:tc>
          <w:tcPr>
            <w:tcW w:w="2850" w:type="dxa"/>
            <w:vAlign w:val="center"/>
          </w:tcPr>
          <w:p w14:paraId="10719FE7" w14:textId="77777777" w:rsidR="005005A0" w:rsidRDefault="005005A0" w:rsidP="001F3899">
            <w:pPr>
              <w:pStyle w:val="TableParagraph"/>
              <w:spacing w:before="2" w:line="240" w:lineRule="auto"/>
              <w:ind w:left="110"/>
              <w:rPr>
                <w:sz w:val="24"/>
              </w:rPr>
            </w:pPr>
            <w:r>
              <w:rPr>
                <w:sz w:val="24"/>
              </w:rPr>
              <w:t>-Cl / -Cl</w:t>
            </w:r>
          </w:p>
        </w:tc>
        <w:tc>
          <w:tcPr>
            <w:tcW w:w="7229" w:type="dxa"/>
          </w:tcPr>
          <w:p w14:paraId="72101C7C" w14:textId="77777777" w:rsidR="005005A0" w:rsidRDefault="005005A0" w:rsidP="001F3899">
            <w:pPr>
              <w:pStyle w:val="TableParagraph"/>
              <w:spacing w:line="240" w:lineRule="auto"/>
              <w:ind w:left="0"/>
              <w:rPr>
                <w:rFonts w:ascii="Times New Roman"/>
              </w:rPr>
            </w:pPr>
          </w:p>
        </w:tc>
      </w:tr>
    </w:tbl>
    <w:p w14:paraId="62CB0ED5" w14:textId="6FE2ED9F" w:rsidR="00243176" w:rsidRDefault="00243176" w:rsidP="00243176"/>
    <w:p w14:paraId="6FC2EE89" w14:textId="17F7B69B" w:rsidR="00243176" w:rsidRDefault="00243176" w:rsidP="00243176">
      <w:r w:rsidRPr="00401FAF">
        <w:t xml:space="preserve">Energy Cost for </w:t>
      </w:r>
      <w:r>
        <w:t>-Cl / -Cl Gauche</w:t>
      </w:r>
      <w:r w:rsidRPr="00401FAF">
        <w:t xml:space="preserve"> Interaction</w:t>
      </w:r>
      <w:r>
        <w:t xml:space="preserve"> ____________________________________ kJ/mol</w:t>
      </w:r>
    </w:p>
    <w:p w14:paraId="5C5D05E5" w14:textId="77777777" w:rsidR="009109F7" w:rsidRDefault="009109F7" w:rsidP="009109F7">
      <w:pPr>
        <w:jc w:val="both"/>
      </w:pPr>
      <w:bookmarkStart w:id="0" w:name="_Hlk178794136"/>
      <w:r>
        <w:t xml:space="preserve">Do not forget that the lowest energy conformation of </w:t>
      </w:r>
      <w:r w:rsidRPr="009C65D8">
        <w:t>1,1,2-Trichloroethane</w:t>
      </w:r>
      <w:r>
        <w:t xml:space="preserve"> is higher than the lowest energy conformation of 1,2-dichloroethane. Can you explain why?</w:t>
      </w:r>
    </w:p>
    <w:p w14:paraId="77B81773" w14:textId="5F6006DB" w:rsidR="009109F7" w:rsidRDefault="009109F7" w:rsidP="009109F7">
      <w:r>
        <w:t>_____________________________________________________________________________________________________________</w:t>
      </w:r>
    </w:p>
    <w:p w14:paraId="47AAFEB1" w14:textId="77777777" w:rsidR="004A3378" w:rsidRDefault="004A3378" w:rsidP="004A3378">
      <w:pPr>
        <w:spacing w:after="0"/>
      </w:pPr>
      <w:r>
        <w:t xml:space="preserve">Draw the most stable conformation of </w:t>
      </w:r>
      <w:r w:rsidRPr="004A3378">
        <w:t>1,1,2-Trichloroethane</w:t>
      </w:r>
      <w:r>
        <w:t>:</w:t>
      </w:r>
    </w:p>
    <w:p w14:paraId="01F3DE1F" w14:textId="2BB45B1F" w:rsidR="004A3378" w:rsidRPr="004A3378" w:rsidRDefault="004A3378" w:rsidP="004A3378">
      <w:pPr>
        <w:spacing w:after="0"/>
        <w:rPr>
          <w:i/>
        </w:rPr>
      </w:pPr>
      <w:r w:rsidRPr="004A3378">
        <w:rPr>
          <w:i/>
        </w:rPr>
        <w:t>Wedge‐Dash Structure                                                                            Newman Projection</w:t>
      </w:r>
    </w:p>
    <w:bookmarkEnd w:id="0"/>
    <w:p w14:paraId="1EE3B4AB" w14:textId="3817B7DD" w:rsidR="008A6B75" w:rsidRDefault="008A6B75" w:rsidP="009C65D8">
      <w:pPr>
        <w:jc w:val="both"/>
      </w:pPr>
    </w:p>
    <w:p w14:paraId="00F57334" w14:textId="6351442A" w:rsidR="004A3378" w:rsidRDefault="004A3378" w:rsidP="009C65D8">
      <w:pPr>
        <w:jc w:val="both"/>
      </w:pPr>
    </w:p>
    <w:p w14:paraId="3FB0FAE4" w14:textId="77777777" w:rsidR="004A3378" w:rsidRDefault="004A3378" w:rsidP="009C65D8">
      <w:pPr>
        <w:jc w:val="both"/>
      </w:pPr>
      <w:bookmarkStart w:id="1" w:name="_GoBack"/>
      <w:bookmarkEnd w:id="1"/>
    </w:p>
    <w:p w14:paraId="18232FE9" w14:textId="4311D9F7" w:rsidR="009C65D8" w:rsidRDefault="00365F24" w:rsidP="009C65D8">
      <w:pPr>
        <w:jc w:val="both"/>
      </w:pPr>
      <w:r>
        <w:t>Use the</w:t>
      </w:r>
      <w:r w:rsidR="009C65D8">
        <w:t xml:space="preserve"> Eclipsing Combinations and the Gauche Interaction energies</w:t>
      </w:r>
      <w:r>
        <w:t xml:space="preserve"> above to estimate the r</w:t>
      </w:r>
      <w:r w:rsidRPr="00365F24">
        <w:t>otational energy barrier</w:t>
      </w:r>
      <w:r>
        <w:t xml:space="preserve"> of 1,1,2-Trichloroethane.</w:t>
      </w:r>
      <w:r w:rsidR="009C65D8">
        <w:t xml:space="preserve"> </w:t>
      </w:r>
    </w:p>
    <w:p w14:paraId="3C411997" w14:textId="771C964D" w:rsidR="00365F24" w:rsidRDefault="00365F24" w:rsidP="009571E7">
      <w:pPr>
        <w:rPr>
          <w:lang w:val="en-CA"/>
        </w:rPr>
      </w:pPr>
      <w:r>
        <w:rPr>
          <w:lang w:val="en-CA"/>
        </w:rPr>
        <w:t>_______________________</w:t>
      </w:r>
      <w:r w:rsidR="008A6B75">
        <w:rPr>
          <w:lang w:val="en-CA"/>
        </w:rPr>
        <w:t>_______________________________________________________</w:t>
      </w:r>
      <w:r>
        <w:rPr>
          <w:lang w:val="en-CA"/>
        </w:rPr>
        <w:t>______ kJ/mol</w:t>
      </w:r>
    </w:p>
    <w:p w14:paraId="40A27C9C" w14:textId="4B2B3B0B" w:rsidR="00365F24" w:rsidRDefault="00365F24" w:rsidP="009571E7">
      <w:pPr>
        <w:rPr>
          <w:lang w:val="en-CA"/>
        </w:rPr>
      </w:pPr>
      <w:r>
        <w:rPr>
          <w:lang w:val="en-CA"/>
        </w:rPr>
        <w:t xml:space="preserve">Compare your estimate with the </w:t>
      </w:r>
      <w:r>
        <w:t>1,1,2-Trichloroethane energy barrier calculated with</w:t>
      </w:r>
      <w:r>
        <w:rPr>
          <w:lang w:val="en-CA"/>
        </w:rPr>
        <w:t xml:space="preserve"> </w:t>
      </w:r>
      <w:proofErr w:type="spellStart"/>
      <w:r>
        <w:rPr>
          <w:lang w:val="en-CA"/>
        </w:rPr>
        <w:t>WebMO</w:t>
      </w:r>
      <w:proofErr w:type="spellEnd"/>
      <w:r>
        <w:rPr>
          <w:lang w:val="en-CA"/>
        </w:rPr>
        <w:t xml:space="preserve">.  </w:t>
      </w:r>
    </w:p>
    <w:p w14:paraId="3EC167F8" w14:textId="4C123FC5" w:rsidR="00365F24" w:rsidRDefault="00365F24" w:rsidP="009571E7">
      <w:pPr>
        <w:rPr>
          <w:lang w:val="en-CA"/>
        </w:rPr>
      </w:pPr>
      <w:r w:rsidRPr="00365F24">
        <w:rPr>
          <w:lang w:val="en-CA"/>
        </w:rPr>
        <w:t>_____________________________ kJ/mol</w:t>
      </w:r>
    </w:p>
    <w:p w14:paraId="3C1D9D4D" w14:textId="115E95D0" w:rsidR="00343E2E" w:rsidRDefault="009571E7" w:rsidP="004A3378">
      <w:r>
        <w:rPr>
          <w:lang w:val="en-CA"/>
        </w:rPr>
        <w:t xml:space="preserve">Unit conversion needed for this tutorial: </w:t>
      </w:r>
      <w:r w:rsidRPr="003410C5">
        <w:rPr>
          <w:b/>
        </w:rPr>
        <w:t xml:space="preserve">1 </w:t>
      </w:r>
      <w:proofErr w:type="spellStart"/>
      <w:r w:rsidRPr="003410C5">
        <w:rPr>
          <w:b/>
        </w:rPr>
        <w:t>Hartree</w:t>
      </w:r>
      <w:proofErr w:type="spellEnd"/>
      <w:r w:rsidRPr="003410C5">
        <w:rPr>
          <w:b/>
        </w:rPr>
        <w:t xml:space="preserve"> = </w:t>
      </w:r>
      <w:r w:rsidRPr="003410C5">
        <w:rPr>
          <w:rFonts w:eastAsia="Times New Roman" w:cs="Times New Roman"/>
          <w:b/>
          <w:color w:val="000000"/>
          <w:shd w:val="clear" w:color="auto" w:fill="FFFFFF"/>
        </w:rPr>
        <w:t>2625.499 62 kJ mol</w:t>
      </w:r>
      <w:r w:rsidRPr="003410C5">
        <w:rPr>
          <w:rFonts w:eastAsia="Times New Roman" w:cs="Times New Roman"/>
          <w:b/>
          <w:color w:val="000000"/>
          <w:shd w:val="clear" w:color="auto" w:fill="FFFFFF"/>
          <w:vertAlign w:val="superscript"/>
        </w:rPr>
        <w:t>-1</w:t>
      </w:r>
      <w:r>
        <w:rPr>
          <w:rFonts w:eastAsia="Times New Roman" w:cs="Times New Roman"/>
          <w:color w:val="000000"/>
          <w:shd w:val="clear" w:color="auto" w:fill="FFFFFF"/>
        </w:rPr>
        <w:t>.</w:t>
      </w:r>
    </w:p>
    <w:sectPr w:rsidR="00343E2E" w:rsidSect="00835CB6">
      <w:footerReference w:type="even" r:id="rId10"/>
      <w:footerReference w:type="default" r:id="rId11"/>
      <w:footerReference w:type="first" r:id="rId12"/>
      <w:pgSz w:w="12240" w:h="15840"/>
      <w:pgMar w:top="680" w:right="1247" w:bottom="680" w:left="124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D2B15" w14:textId="77777777" w:rsidR="00F45688" w:rsidRDefault="00F45688">
      <w:pPr>
        <w:spacing w:after="0"/>
      </w:pPr>
      <w:r>
        <w:separator/>
      </w:r>
    </w:p>
  </w:endnote>
  <w:endnote w:type="continuationSeparator" w:id="0">
    <w:p w14:paraId="1DC0D0ED" w14:textId="77777777" w:rsidR="00F45688" w:rsidRDefault="00F456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A551" w14:textId="77777777" w:rsidR="00600674" w:rsidRDefault="00600674" w:rsidP="008C096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A95A50" w14:textId="77777777" w:rsidR="00600674" w:rsidRDefault="00F45688" w:rsidP="00B957FD">
    <w:pPr>
      <w:pStyle w:val="Footer"/>
      <w:ind w:right="360"/>
    </w:pPr>
    <w:sdt>
      <w:sdtPr>
        <w:id w:val="969400743"/>
        <w:placeholder>
          <w:docPart w:val="86524FAE3C1E7D4A9556165A0DD9CF1D"/>
        </w:placeholder>
        <w:temporary/>
        <w:showingPlcHdr/>
      </w:sdtPr>
      <w:sdtEndPr/>
      <w:sdtContent>
        <w:r w:rsidR="00600674">
          <w:t>[Type text]</w:t>
        </w:r>
      </w:sdtContent>
    </w:sdt>
    <w:r w:rsidR="00600674">
      <w:ptab w:relativeTo="margin" w:alignment="center" w:leader="none"/>
    </w:r>
    <w:sdt>
      <w:sdtPr>
        <w:id w:val="969400748"/>
        <w:placeholder>
          <w:docPart w:val="5E906D6B2EA9CF4F8CAAEDECD7708AC8"/>
        </w:placeholder>
        <w:temporary/>
        <w:showingPlcHdr/>
      </w:sdtPr>
      <w:sdtEndPr/>
      <w:sdtContent>
        <w:r w:rsidR="00600674">
          <w:t>[Type text]</w:t>
        </w:r>
      </w:sdtContent>
    </w:sdt>
    <w:r w:rsidR="00600674">
      <w:ptab w:relativeTo="margin" w:alignment="right" w:leader="none"/>
    </w:r>
    <w:sdt>
      <w:sdtPr>
        <w:id w:val="459536754"/>
        <w:placeholder>
          <w:docPart w:val="7572BCB901ADEC4C81F530B84D7DAB04"/>
        </w:placeholder>
        <w:temporary/>
        <w:showingPlcHdr/>
      </w:sdtPr>
      <w:sdtEndPr/>
      <w:sdtContent>
        <w:r w:rsidR="00600674">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70D35" w14:textId="77777777" w:rsidR="00600674" w:rsidRDefault="00600674" w:rsidP="008C096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41509">
      <w:rPr>
        <w:rStyle w:val="PageNumber"/>
        <w:noProof/>
      </w:rPr>
      <w:t>1</w:t>
    </w:r>
    <w:r>
      <w:rPr>
        <w:rStyle w:val="PageNumber"/>
      </w:rPr>
      <w:fldChar w:fldCharType="end"/>
    </w:r>
  </w:p>
  <w:p w14:paraId="1431F9CB" w14:textId="3CEAB0F3" w:rsidR="00600674" w:rsidRDefault="00600674" w:rsidP="00B957FD">
    <w:pPr>
      <w:pStyle w:val="Footer"/>
      <w:ind w:right="360"/>
    </w:pPr>
    <w:r>
      <w:ptab w:relativeTo="margin" w:alignment="center" w:leader="none"/>
    </w:r>
    <w:r>
      <w:t>Tutorial #</w:t>
    </w:r>
    <w:r w:rsidR="009571E7">
      <w:t>2</w:t>
    </w: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A0CAA" w14:textId="77777777" w:rsidR="00600674" w:rsidRDefault="00600674" w:rsidP="008C096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7A4B704" w14:textId="77777777" w:rsidR="00600674" w:rsidRDefault="00600674" w:rsidP="008225F9">
    <w:pPr>
      <w:pStyle w:val="Footer"/>
      <w:ind w:right="360"/>
    </w:pPr>
    <w:r>
      <w:ptab w:relativeTo="margin" w:alignment="center" w:leader="none"/>
    </w:r>
    <w:r>
      <w:t>Science One (Chemistry)</w:t>
    </w:r>
    <w:r>
      <w:ptab w:relativeTo="margin" w:alignment="right" w:leader="none"/>
    </w:r>
    <w:sdt>
      <w:sdtPr>
        <w:id w:val="969400753"/>
        <w:temporary/>
        <w:showingPlcHdr/>
      </w:sdtPr>
      <w:sdtEndPr/>
      <w:sdtContent>
        <w:r>
          <w:t>[Type text]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AC582" w14:textId="77777777" w:rsidR="00F45688" w:rsidRDefault="00F45688">
      <w:pPr>
        <w:spacing w:after="0"/>
      </w:pPr>
      <w:r>
        <w:separator/>
      </w:r>
    </w:p>
  </w:footnote>
  <w:footnote w:type="continuationSeparator" w:id="0">
    <w:p w14:paraId="24E2C393" w14:textId="77777777" w:rsidR="00F45688" w:rsidRDefault="00F4568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921AD7"/>
    <w:multiLevelType w:val="hybridMultilevel"/>
    <w:tmpl w:val="A9FCB432"/>
    <w:lvl w:ilvl="0" w:tplc="85742830">
      <w:start w:val="1"/>
      <w:numFmt w:val="bullet"/>
      <w:lvlText w:val="•"/>
      <w:lvlJc w:val="left"/>
      <w:pPr>
        <w:tabs>
          <w:tab w:val="num" w:pos="720"/>
        </w:tabs>
        <w:ind w:left="720" w:hanging="360"/>
      </w:pPr>
      <w:rPr>
        <w:rFonts w:ascii="Times" w:hAnsi="Times" w:hint="default"/>
      </w:rPr>
    </w:lvl>
    <w:lvl w:ilvl="1" w:tplc="2DC690D6">
      <w:numFmt w:val="bullet"/>
      <w:lvlText w:val="o"/>
      <w:lvlJc w:val="left"/>
      <w:pPr>
        <w:tabs>
          <w:tab w:val="num" w:pos="1440"/>
        </w:tabs>
        <w:ind w:left="1440" w:hanging="360"/>
      </w:pPr>
      <w:rPr>
        <w:rFonts w:ascii="Courier New" w:hAnsi="Courier New" w:hint="default"/>
      </w:rPr>
    </w:lvl>
    <w:lvl w:ilvl="2" w:tplc="F9F2790E" w:tentative="1">
      <w:start w:val="1"/>
      <w:numFmt w:val="bullet"/>
      <w:lvlText w:val="•"/>
      <w:lvlJc w:val="left"/>
      <w:pPr>
        <w:tabs>
          <w:tab w:val="num" w:pos="2160"/>
        </w:tabs>
        <w:ind w:left="2160" w:hanging="360"/>
      </w:pPr>
      <w:rPr>
        <w:rFonts w:ascii="Times" w:hAnsi="Times" w:hint="default"/>
      </w:rPr>
    </w:lvl>
    <w:lvl w:ilvl="3" w:tplc="8246557E" w:tentative="1">
      <w:start w:val="1"/>
      <w:numFmt w:val="bullet"/>
      <w:lvlText w:val="•"/>
      <w:lvlJc w:val="left"/>
      <w:pPr>
        <w:tabs>
          <w:tab w:val="num" w:pos="2880"/>
        </w:tabs>
        <w:ind w:left="2880" w:hanging="360"/>
      </w:pPr>
      <w:rPr>
        <w:rFonts w:ascii="Times" w:hAnsi="Times" w:hint="default"/>
      </w:rPr>
    </w:lvl>
    <w:lvl w:ilvl="4" w:tplc="489C01DC" w:tentative="1">
      <w:start w:val="1"/>
      <w:numFmt w:val="bullet"/>
      <w:lvlText w:val="•"/>
      <w:lvlJc w:val="left"/>
      <w:pPr>
        <w:tabs>
          <w:tab w:val="num" w:pos="3600"/>
        </w:tabs>
        <w:ind w:left="3600" w:hanging="360"/>
      </w:pPr>
      <w:rPr>
        <w:rFonts w:ascii="Times" w:hAnsi="Times" w:hint="default"/>
      </w:rPr>
    </w:lvl>
    <w:lvl w:ilvl="5" w:tplc="B8B45AFE" w:tentative="1">
      <w:start w:val="1"/>
      <w:numFmt w:val="bullet"/>
      <w:lvlText w:val="•"/>
      <w:lvlJc w:val="left"/>
      <w:pPr>
        <w:tabs>
          <w:tab w:val="num" w:pos="4320"/>
        </w:tabs>
        <w:ind w:left="4320" w:hanging="360"/>
      </w:pPr>
      <w:rPr>
        <w:rFonts w:ascii="Times" w:hAnsi="Times" w:hint="default"/>
      </w:rPr>
    </w:lvl>
    <w:lvl w:ilvl="6" w:tplc="25A0CD78" w:tentative="1">
      <w:start w:val="1"/>
      <w:numFmt w:val="bullet"/>
      <w:lvlText w:val="•"/>
      <w:lvlJc w:val="left"/>
      <w:pPr>
        <w:tabs>
          <w:tab w:val="num" w:pos="5040"/>
        </w:tabs>
        <w:ind w:left="5040" w:hanging="360"/>
      </w:pPr>
      <w:rPr>
        <w:rFonts w:ascii="Times" w:hAnsi="Times" w:hint="default"/>
      </w:rPr>
    </w:lvl>
    <w:lvl w:ilvl="7" w:tplc="F9885B5C" w:tentative="1">
      <w:start w:val="1"/>
      <w:numFmt w:val="bullet"/>
      <w:lvlText w:val="•"/>
      <w:lvlJc w:val="left"/>
      <w:pPr>
        <w:tabs>
          <w:tab w:val="num" w:pos="5760"/>
        </w:tabs>
        <w:ind w:left="5760" w:hanging="360"/>
      </w:pPr>
      <w:rPr>
        <w:rFonts w:ascii="Times" w:hAnsi="Times" w:hint="default"/>
      </w:rPr>
    </w:lvl>
    <w:lvl w:ilvl="8" w:tplc="570A8B1E" w:tentative="1">
      <w:start w:val="1"/>
      <w:numFmt w:val="bullet"/>
      <w:lvlText w:val="•"/>
      <w:lvlJc w:val="left"/>
      <w:pPr>
        <w:tabs>
          <w:tab w:val="num" w:pos="6480"/>
        </w:tabs>
        <w:ind w:left="6480" w:hanging="360"/>
      </w:pPr>
      <w:rPr>
        <w:rFonts w:ascii="Times" w:hAnsi="Times" w:hint="default"/>
      </w:rPr>
    </w:lvl>
  </w:abstractNum>
  <w:abstractNum w:abstractNumId="2" w15:restartNumberingAfterBreak="0">
    <w:nsid w:val="0A797494"/>
    <w:multiLevelType w:val="hybridMultilevel"/>
    <w:tmpl w:val="1D2440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7279C5"/>
    <w:multiLevelType w:val="hybridMultilevel"/>
    <w:tmpl w:val="1D2440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B47EC2"/>
    <w:multiLevelType w:val="hybridMultilevel"/>
    <w:tmpl w:val="71FA0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267C1E"/>
    <w:multiLevelType w:val="hybridMultilevel"/>
    <w:tmpl w:val="AE66EB1E"/>
    <w:lvl w:ilvl="0" w:tplc="9E1AE5C4">
      <w:start w:val="1"/>
      <w:numFmt w:val="bullet"/>
      <w:lvlText w:val="•"/>
      <w:lvlJc w:val="left"/>
      <w:pPr>
        <w:tabs>
          <w:tab w:val="num" w:pos="720"/>
        </w:tabs>
        <w:ind w:left="720" w:hanging="360"/>
      </w:pPr>
      <w:rPr>
        <w:rFonts w:ascii="Times" w:hAnsi="Times" w:hint="default"/>
      </w:rPr>
    </w:lvl>
    <w:lvl w:ilvl="1" w:tplc="517A0B32">
      <w:numFmt w:val="bullet"/>
      <w:lvlText w:val="o"/>
      <w:lvlJc w:val="left"/>
      <w:pPr>
        <w:tabs>
          <w:tab w:val="num" w:pos="1440"/>
        </w:tabs>
        <w:ind w:left="1440" w:hanging="360"/>
      </w:pPr>
      <w:rPr>
        <w:rFonts w:ascii="Courier New" w:hAnsi="Courier New" w:hint="default"/>
      </w:rPr>
    </w:lvl>
    <w:lvl w:ilvl="2" w:tplc="E4983B34">
      <w:numFmt w:val="bullet"/>
      <w:lvlText w:val="•"/>
      <w:lvlJc w:val="left"/>
      <w:pPr>
        <w:tabs>
          <w:tab w:val="num" w:pos="2160"/>
        </w:tabs>
        <w:ind w:left="2160" w:hanging="360"/>
      </w:pPr>
      <w:rPr>
        <w:rFonts w:ascii="Times" w:hAnsi="Times" w:hint="default"/>
      </w:rPr>
    </w:lvl>
    <w:lvl w:ilvl="3" w:tplc="905453F0" w:tentative="1">
      <w:start w:val="1"/>
      <w:numFmt w:val="bullet"/>
      <w:lvlText w:val="•"/>
      <w:lvlJc w:val="left"/>
      <w:pPr>
        <w:tabs>
          <w:tab w:val="num" w:pos="2880"/>
        </w:tabs>
        <w:ind w:left="2880" w:hanging="360"/>
      </w:pPr>
      <w:rPr>
        <w:rFonts w:ascii="Times" w:hAnsi="Times" w:hint="default"/>
      </w:rPr>
    </w:lvl>
    <w:lvl w:ilvl="4" w:tplc="B22A7FFE" w:tentative="1">
      <w:start w:val="1"/>
      <w:numFmt w:val="bullet"/>
      <w:lvlText w:val="•"/>
      <w:lvlJc w:val="left"/>
      <w:pPr>
        <w:tabs>
          <w:tab w:val="num" w:pos="3600"/>
        </w:tabs>
        <w:ind w:left="3600" w:hanging="360"/>
      </w:pPr>
      <w:rPr>
        <w:rFonts w:ascii="Times" w:hAnsi="Times" w:hint="default"/>
      </w:rPr>
    </w:lvl>
    <w:lvl w:ilvl="5" w:tplc="9B2EAFA2" w:tentative="1">
      <w:start w:val="1"/>
      <w:numFmt w:val="bullet"/>
      <w:lvlText w:val="•"/>
      <w:lvlJc w:val="left"/>
      <w:pPr>
        <w:tabs>
          <w:tab w:val="num" w:pos="4320"/>
        </w:tabs>
        <w:ind w:left="4320" w:hanging="360"/>
      </w:pPr>
      <w:rPr>
        <w:rFonts w:ascii="Times" w:hAnsi="Times" w:hint="default"/>
      </w:rPr>
    </w:lvl>
    <w:lvl w:ilvl="6" w:tplc="62326E4C" w:tentative="1">
      <w:start w:val="1"/>
      <w:numFmt w:val="bullet"/>
      <w:lvlText w:val="•"/>
      <w:lvlJc w:val="left"/>
      <w:pPr>
        <w:tabs>
          <w:tab w:val="num" w:pos="5040"/>
        </w:tabs>
        <w:ind w:left="5040" w:hanging="360"/>
      </w:pPr>
      <w:rPr>
        <w:rFonts w:ascii="Times" w:hAnsi="Times" w:hint="default"/>
      </w:rPr>
    </w:lvl>
    <w:lvl w:ilvl="7" w:tplc="F678F6E8" w:tentative="1">
      <w:start w:val="1"/>
      <w:numFmt w:val="bullet"/>
      <w:lvlText w:val="•"/>
      <w:lvlJc w:val="left"/>
      <w:pPr>
        <w:tabs>
          <w:tab w:val="num" w:pos="5760"/>
        </w:tabs>
        <w:ind w:left="5760" w:hanging="360"/>
      </w:pPr>
      <w:rPr>
        <w:rFonts w:ascii="Times" w:hAnsi="Times" w:hint="default"/>
      </w:rPr>
    </w:lvl>
    <w:lvl w:ilvl="8" w:tplc="A6FC9BB0" w:tentative="1">
      <w:start w:val="1"/>
      <w:numFmt w:val="bullet"/>
      <w:lvlText w:val="•"/>
      <w:lvlJc w:val="left"/>
      <w:pPr>
        <w:tabs>
          <w:tab w:val="num" w:pos="6480"/>
        </w:tabs>
        <w:ind w:left="6480" w:hanging="360"/>
      </w:pPr>
      <w:rPr>
        <w:rFonts w:ascii="Times" w:hAnsi="Times" w:hint="default"/>
      </w:rPr>
    </w:lvl>
  </w:abstractNum>
  <w:abstractNum w:abstractNumId="6" w15:restartNumberingAfterBreak="0">
    <w:nsid w:val="36923F18"/>
    <w:multiLevelType w:val="hybridMultilevel"/>
    <w:tmpl w:val="7F2881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541125"/>
    <w:multiLevelType w:val="hybridMultilevel"/>
    <w:tmpl w:val="E8B4D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A31ED2"/>
    <w:multiLevelType w:val="hybridMultilevel"/>
    <w:tmpl w:val="1D2440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A231F9"/>
    <w:multiLevelType w:val="hybridMultilevel"/>
    <w:tmpl w:val="B79A0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364A93"/>
    <w:multiLevelType w:val="hybridMultilevel"/>
    <w:tmpl w:val="50DC8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CC1C50"/>
    <w:multiLevelType w:val="hybridMultilevel"/>
    <w:tmpl w:val="E35272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5"/>
  </w:num>
  <w:num w:numId="4">
    <w:abstractNumId w:val="10"/>
  </w:num>
  <w:num w:numId="5">
    <w:abstractNumId w:val="4"/>
  </w:num>
  <w:num w:numId="6">
    <w:abstractNumId w:val="0"/>
  </w:num>
  <w:num w:numId="7">
    <w:abstractNumId w:val="3"/>
  </w:num>
  <w:num w:numId="8">
    <w:abstractNumId w:val="7"/>
  </w:num>
  <w:num w:numId="9">
    <w:abstractNumId w:val="8"/>
  </w:num>
  <w:num w:numId="10">
    <w:abstractNumId w:val="2"/>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embedSystemFonts/>
  <w:proofState w:spelling="clean" w:grammar="clean"/>
  <w:defaultTabStop w:val="720"/>
  <w:drawingGridHorizontalSpacing w:val="357"/>
  <w:drawingGridVerticalSpacing w:val="357"/>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8A9"/>
    <w:rsid w:val="00003E95"/>
    <w:rsid w:val="000117C5"/>
    <w:rsid w:val="0002560F"/>
    <w:rsid w:val="00031DF8"/>
    <w:rsid w:val="000516D3"/>
    <w:rsid w:val="00054411"/>
    <w:rsid w:val="00057E00"/>
    <w:rsid w:val="00061AA6"/>
    <w:rsid w:val="00063704"/>
    <w:rsid w:val="0006460D"/>
    <w:rsid w:val="00072952"/>
    <w:rsid w:val="0009038A"/>
    <w:rsid w:val="00094B37"/>
    <w:rsid w:val="000D1FD2"/>
    <w:rsid w:val="000D5B06"/>
    <w:rsid w:val="000D7687"/>
    <w:rsid w:val="000F6960"/>
    <w:rsid w:val="00102448"/>
    <w:rsid w:val="001165DC"/>
    <w:rsid w:val="0012793D"/>
    <w:rsid w:val="001332FB"/>
    <w:rsid w:val="0013401E"/>
    <w:rsid w:val="001361EB"/>
    <w:rsid w:val="00146C60"/>
    <w:rsid w:val="00156980"/>
    <w:rsid w:val="001616E6"/>
    <w:rsid w:val="001711EC"/>
    <w:rsid w:val="00184358"/>
    <w:rsid w:val="00187191"/>
    <w:rsid w:val="0019120C"/>
    <w:rsid w:val="00193B42"/>
    <w:rsid w:val="001A1F10"/>
    <w:rsid w:val="001A48B9"/>
    <w:rsid w:val="001C1CB7"/>
    <w:rsid w:val="001C7B0C"/>
    <w:rsid w:val="001C7F96"/>
    <w:rsid w:val="001E51F6"/>
    <w:rsid w:val="001F6A7C"/>
    <w:rsid w:val="00201199"/>
    <w:rsid w:val="00203E47"/>
    <w:rsid w:val="002133A8"/>
    <w:rsid w:val="00215BBF"/>
    <w:rsid w:val="00236ADB"/>
    <w:rsid w:val="00241509"/>
    <w:rsid w:val="00242AA2"/>
    <w:rsid w:val="00243176"/>
    <w:rsid w:val="002443E0"/>
    <w:rsid w:val="00245195"/>
    <w:rsid w:val="002505BE"/>
    <w:rsid w:val="002525BF"/>
    <w:rsid w:val="002724F9"/>
    <w:rsid w:val="00282C34"/>
    <w:rsid w:val="00284831"/>
    <w:rsid w:val="0028733D"/>
    <w:rsid w:val="002928DC"/>
    <w:rsid w:val="002A4AFA"/>
    <w:rsid w:val="002A5989"/>
    <w:rsid w:val="002B5231"/>
    <w:rsid w:val="002B6CF4"/>
    <w:rsid w:val="002B757E"/>
    <w:rsid w:val="002C74FC"/>
    <w:rsid w:val="002E2043"/>
    <w:rsid w:val="002F378C"/>
    <w:rsid w:val="003002AA"/>
    <w:rsid w:val="003028F0"/>
    <w:rsid w:val="00302D39"/>
    <w:rsid w:val="00326D8B"/>
    <w:rsid w:val="00330CF6"/>
    <w:rsid w:val="003410C5"/>
    <w:rsid w:val="00343E2E"/>
    <w:rsid w:val="00350378"/>
    <w:rsid w:val="003511C1"/>
    <w:rsid w:val="003536B9"/>
    <w:rsid w:val="00364F6F"/>
    <w:rsid w:val="00365F24"/>
    <w:rsid w:val="003741FD"/>
    <w:rsid w:val="00393437"/>
    <w:rsid w:val="003A0EC2"/>
    <w:rsid w:val="003A208E"/>
    <w:rsid w:val="003C1FF2"/>
    <w:rsid w:val="003D3415"/>
    <w:rsid w:val="003E29C1"/>
    <w:rsid w:val="003E7EA2"/>
    <w:rsid w:val="004067F0"/>
    <w:rsid w:val="004100AD"/>
    <w:rsid w:val="00412933"/>
    <w:rsid w:val="004268F5"/>
    <w:rsid w:val="0042793E"/>
    <w:rsid w:val="00430394"/>
    <w:rsid w:val="004357F3"/>
    <w:rsid w:val="0043718A"/>
    <w:rsid w:val="00443E51"/>
    <w:rsid w:val="00446C6D"/>
    <w:rsid w:val="00447D46"/>
    <w:rsid w:val="004535BB"/>
    <w:rsid w:val="0045573F"/>
    <w:rsid w:val="00471E81"/>
    <w:rsid w:val="0048622D"/>
    <w:rsid w:val="00486BB6"/>
    <w:rsid w:val="00492C02"/>
    <w:rsid w:val="004944E5"/>
    <w:rsid w:val="00495910"/>
    <w:rsid w:val="004A3378"/>
    <w:rsid w:val="004A6BC5"/>
    <w:rsid w:val="004B2F35"/>
    <w:rsid w:val="004C359B"/>
    <w:rsid w:val="004C37A1"/>
    <w:rsid w:val="004C6113"/>
    <w:rsid w:val="004C726E"/>
    <w:rsid w:val="004D0005"/>
    <w:rsid w:val="004D56C8"/>
    <w:rsid w:val="004E237C"/>
    <w:rsid w:val="004E46F6"/>
    <w:rsid w:val="004E5D4D"/>
    <w:rsid w:val="004F1FBA"/>
    <w:rsid w:val="004F515D"/>
    <w:rsid w:val="004F7EE0"/>
    <w:rsid w:val="005005A0"/>
    <w:rsid w:val="005152C1"/>
    <w:rsid w:val="005157EA"/>
    <w:rsid w:val="005236A6"/>
    <w:rsid w:val="00524166"/>
    <w:rsid w:val="00524808"/>
    <w:rsid w:val="00525486"/>
    <w:rsid w:val="005357A1"/>
    <w:rsid w:val="00551331"/>
    <w:rsid w:val="00555DEC"/>
    <w:rsid w:val="00556773"/>
    <w:rsid w:val="00556FD6"/>
    <w:rsid w:val="005603CA"/>
    <w:rsid w:val="00562D17"/>
    <w:rsid w:val="005636F8"/>
    <w:rsid w:val="0056471B"/>
    <w:rsid w:val="00582EA0"/>
    <w:rsid w:val="00590F10"/>
    <w:rsid w:val="005A18C7"/>
    <w:rsid w:val="005A4389"/>
    <w:rsid w:val="005C0F04"/>
    <w:rsid w:val="005C636E"/>
    <w:rsid w:val="005D5A7D"/>
    <w:rsid w:val="005E020C"/>
    <w:rsid w:val="005E0678"/>
    <w:rsid w:val="005F4D5C"/>
    <w:rsid w:val="005F6398"/>
    <w:rsid w:val="00600674"/>
    <w:rsid w:val="00602391"/>
    <w:rsid w:val="00607A35"/>
    <w:rsid w:val="00607B79"/>
    <w:rsid w:val="006136A4"/>
    <w:rsid w:val="00615096"/>
    <w:rsid w:val="0062506B"/>
    <w:rsid w:val="00626122"/>
    <w:rsid w:val="00644549"/>
    <w:rsid w:val="00646E8F"/>
    <w:rsid w:val="00646EFE"/>
    <w:rsid w:val="0065059A"/>
    <w:rsid w:val="006634EF"/>
    <w:rsid w:val="00690F92"/>
    <w:rsid w:val="0069189A"/>
    <w:rsid w:val="006A0D5F"/>
    <w:rsid w:val="006D3DF4"/>
    <w:rsid w:val="006E434D"/>
    <w:rsid w:val="006F6847"/>
    <w:rsid w:val="00705B7B"/>
    <w:rsid w:val="00716B64"/>
    <w:rsid w:val="0072393C"/>
    <w:rsid w:val="007253CD"/>
    <w:rsid w:val="0073358F"/>
    <w:rsid w:val="00740CF0"/>
    <w:rsid w:val="00751C24"/>
    <w:rsid w:val="00753426"/>
    <w:rsid w:val="007546EE"/>
    <w:rsid w:val="00756722"/>
    <w:rsid w:val="0077525D"/>
    <w:rsid w:val="00793A04"/>
    <w:rsid w:val="007A64EF"/>
    <w:rsid w:val="007B67F5"/>
    <w:rsid w:val="007D2C69"/>
    <w:rsid w:val="00815361"/>
    <w:rsid w:val="00815898"/>
    <w:rsid w:val="008217EF"/>
    <w:rsid w:val="008225F9"/>
    <w:rsid w:val="00832CC8"/>
    <w:rsid w:val="0083408A"/>
    <w:rsid w:val="00835CB6"/>
    <w:rsid w:val="00837B9E"/>
    <w:rsid w:val="00844550"/>
    <w:rsid w:val="00844A15"/>
    <w:rsid w:val="00847261"/>
    <w:rsid w:val="00855A6E"/>
    <w:rsid w:val="008601D1"/>
    <w:rsid w:val="00871E14"/>
    <w:rsid w:val="0087292D"/>
    <w:rsid w:val="00877AD8"/>
    <w:rsid w:val="00887C94"/>
    <w:rsid w:val="00890783"/>
    <w:rsid w:val="00893C40"/>
    <w:rsid w:val="00896D0D"/>
    <w:rsid w:val="008A6B75"/>
    <w:rsid w:val="008B2650"/>
    <w:rsid w:val="008C0965"/>
    <w:rsid w:val="008C614C"/>
    <w:rsid w:val="008D47DC"/>
    <w:rsid w:val="008F3D90"/>
    <w:rsid w:val="008F6D48"/>
    <w:rsid w:val="00900935"/>
    <w:rsid w:val="009109F7"/>
    <w:rsid w:val="00916A05"/>
    <w:rsid w:val="00916FC6"/>
    <w:rsid w:val="009267BB"/>
    <w:rsid w:val="00927118"/>
    <w:rsid w:val="00931851"/>
    <w:rsid w:val="00942976"/>
    <w:rsid w:val="009442E5"/>
    <w:rsid w:val="00944ABE"/>
    <w:rsid w:val="00945A2F"/>
    <w:rsid w:val="00947614"/>
    <w:rsid w:val="00952447"/>
    <w:rsid w:val="009571E7"/>
    <w:rsid w:val="00986642"/>
    <w:rsid w:val="009878DF"/>
    <w:rsid w:val="00987D42"/>
    <w:rsid w:val="00992D85"/>
    <w:rsid w:val="009A3F39"/>
    <w:rsid w:val="009A624A"/>
    <w:rsid w:val="009B1007"/>
    <w:rsid w:val="009C104D"/>
    <w:rsid w:val="009C65D8"/>
    <w:rsid w:val="009C7149"/>
    <w:rsid w:val="009D0BEC"/>
    <w:rsid w:val="009D0F4C"/>
    <w:rsid w:val="009D11EC"/>
    <w:rsid w:val="009E5E67"/>
    <w:rsid w:val="009E7AD9"/>
    <w:rsid w:val="00A02150"/>
    <w:rsid w:val="00A10F94"/>
    <w:rsid w:val="00A12C7E"/>
    <w:rsid w:val="00A14A74"/>
    <w:rsid w:val="00A245FB"/>
    <w:rsid w:val="00A341C3"/>
    <w:rsid w:val="00A4265C"/>
    <w:rsid w:val="00A54429"/>
    <w:rsid w:val="00A551C9"/>
    <w:rsid w:val="00A61AF0"/>
    <w:rsid w:val="00A66FCC"/>
    <w:rsid w:val="00A72F30"/>
    <w:rsid w:val="00A8287D"/>
    <w:rsid w:val="00A865D8"/>
    <w:rsid w:val="00A91C8A"/>
    <w:rsid w:val="00AA5614"/>
    <w:rsid w:val="00AB05B1"/>
    <w:rsid w:val="00AB0CE1"/>
    <w:rsid w:val="00AC0928"/>
    <w:rsid w:val="00AE7D75"/>
    <w:rsid w:val="00AF1FBF"/>
    <w:rsid w:val="00B03114"/>
    <w:rsid w:val="00B07FC1"/>
    <w:rsid w:val="00B13C90"/>
    <w:rsid w:val="00B1582C"/>
    <w:rsid w:val="00B238A2"/>
    <w:rsid w:val="00B30554"/>
    <w:rsid w:val="00B3274A"/>
    <w:rsid w:val="00B64093"/>
    <w:rsid w:val="00B6750D"/>
    <w:rsid w:val="00B70D45"/>
    <w:rsid w:val="00B80303"/>
    <w:rsid w:val="00B8503E"/>
    <w:rsid w:val="00B92F36"/>
    <w:rsid w:val="00B957FD"/>
    <w:rsid w:val="00BA0975"/>
    <w:rsid w:val="00BA6FFF"/>
    <w:rsid w:val="00BC0D99"/>
    <w:rsid w:val="00BC39F8"/>
    <w:rsid w:val="00BD1F36"/>
    <w:rsid w:val="00BD2ECA"/>
    <w:rsid w:val="00BD77AB"/>
    <w:rsid w:val="00BE6176"/>
    <w:rsid w:val="00C00E7B"/>
    <w:rsid w:val="00C06E8A"/>
    <w:rsid w:val="00C1197F"/>
    <w:rsid w:val="00C11F39"/>
    <w:rsid w:val="00C244B2"/>
    <w:rsid w:val="00C27B25"/>
    <w:rsid w:val="00C41162"/>
    <w:rsid w:val="00C43498"/>
    <w:rsid w:val="00C64BAC"/>
    <w:rsid w:val="00CA66AD"/>
    <w:rsid w:val="00CB6F03"/>
    <w:rsid w:val="00CC5A7E"/>
    <w:rsid w:val="00CC6425"/>
    <w:rsid w:val="00CD01F4"/>
    <w:rsid w:val="00CD26EC"/>
    <w:rsid w:val="00CD64E5"/>
    <w:rsid w:val="00CD76D0"/>
    <w:rsid w:val="00CF65CE"/>
    <w:rsid w:val="00D179FE"/>
    <w:rsid w:val="00D22BA5"/>
    <w:rsid w:val="00D518E0"/>
    <w:rsid w:val="00D63464"/>
    <w:rsid w:val="00D63F5C"/>
    <w:rsid w:val="00D73CC7"/>
    <w:rsid w:val="00D91F43"/>
    <w:rsid w:val="00DA0C89"/>
    <w:rsid w:val="00DA39F5"/>
    <w:rsid w:val="00DA558A"/>
    <w:rsid w:val="00DD587A"/>
    <w:rsid w:val="00DE12B1"/>
    <w:rsid w:val="00DF70E9"/>
    <w:rsid w:val="00E00C01"/>
    <w:rsid w:val="00E04A9D"/>
    <w:rsid w:val="00E13A3E"/>
    <w:rsid w:val="00E142C9"/>
    <w:rsid w:val="00E240D0"/>
    <w:rsid w:val="00E34294"/>
    <w:rsid w:val="00E43D8A"/>
    <w:rsid w:val="00E443E9"/>
    <w:rsid w:val="00E50232"/>
    <w:rsid w:val="00E81630"/>
    <w:rsid w:val="00E978A9"/>
    <w:rsid w:val="00EB01BB"/>
    <w:rsid w:val="00EB39CF"/>
    <w:rsid w:val="00EB5F79"/>
    <w:rsid w:val="00EC134B"/>
    <w:rsid w:val="00EC2307"/>
    <w:rsid w:val="00ED3920"/>
    <w:rsid w:val="00EE704E"/>
    <w:rsid w:val="00EF58D1"/>
    <w:rsid w:val="00F063D5"/>
    <w:rsid w:val="00F06491"/>
    <w:rsid w:val="00F11159"/>
    <w:rsid w:val="00F30737"/>
    <w:rsid w:val="00F346E0"/>
    <w:rsid w:val="00F45688"/>
    <w:rsid w:val="00F5213F"/>
    <w:rsid w:val="00F57BBD"/>
    <w:rsid w:val="00F64676"/>
    <w:rsid w:val="00F93553"/>
    <w:rsid w:val="00FA6C88"/>
    <w:rsid w:val="00FA7159"/>
    <w:rsid w:val="00FA72B2"/>
    <w:rsid w:val="00FA7B31"/>
    <w:rsid w:val="00FB2E5F"/>
    <w:rsid w:val="00FD2173"/>
    <w:rsid w:val="00FD4114"/>
    <w:rsid w:val="00FD7F49"/>
    <w:rsid w:val="00FE3B3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strokecolor="none [3213]">
      <v:stroke color="none [3213]" weight="2pt"/>
      <v:shadow opacity="22938f" offset="0"/>
      <v:textbox inset=",7.2pt,,7.2pt"/>
    </o:shapedefaults>
    <o:shapelayout v:ext="edit">
      <o:idmap v:ext="edit" data="1"/>
    </o:shapelayout>
  </w:shapeDefaults>
  <w:decimalSymbol w:val="."/>
  <w:listSeparator w:val=","/>
  <w14:docId w14:val="68418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C0D99"/>
  </w:style>
  <w:style w:type="paragraph" w:styleId="Heading1">
    <w:name w:val="heading 1"/>
    <w:basedOn w:val="Normal"/>
    <w:next w:val="Normal"/>
    <w:link w:val="Heading1Char"/>
    <w:uiPriority w:val="9"/>
    <w:qFormat/>
    <w:rsid w:val="008225F9"/>
    <w:pPr>
      <w:keepNext/>
      <w:keepLines/>
      <w:pBdr>
        <w:bottom w:val="single" w:sz="4" w:space="1" w:color="1F497D" w:themeColor="text2"/>
      </w:pBdr>
      <w:spacing w:before="240" w:after="120" w:line="240" w:lineRule="exact"/>
      <w:outlineLvl w:val="0"/>
    </w:pPr>
    <w:rPr>
      <w:rFonts w:asciiTheme="majorHAnsi" w:eastAsiaTheme="majorEastAsia" w:hAnsiTheme="majorHAnsi" w:cstheme="majorBidi"/>
      <w:b/>
      <w:bCs/>
      <w:color w:val="1F497D" w:themeColor="text2"/>
      <w:sz w:val="22"/>
      <w:szCs w:val="22"/>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B757E"/>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245195"/>
    <w:rPr>
      <w:color w:val="0000FF" w:themeColor="hyperlink"/>
      <w:u w:val="single"/>
    </w:rPr>
  </w:style>
  <w:style w:type="paragraph" w:styleId="ListParagraph">
    <w:name w:val="List Paragraph"/>
    <w:basedOn w:val="Normal"/>
    <w:rsid w:val="00245195"/>
    <w:pPr>
      <w:ind w:left="720"/>
      <w:contextualSpacing/>
    </w:pPr>
  </w:style>
  <w:style w:type="paragraph" w:styleId="Footer">
    <w:name w:val="footer"/>
    <w:basedOn w:val="Normal"/>
    <w:link w:val="FooterChar"/>
    <w:rsid w:val="00B957FD"/>
    <w:pPr>
      <w:tabs>
        <w:tab w:val="center" w:pos="4320"/>
        <w:tab w:val="right" w:pos="8640"/>
      </w:tabs>
      <w:spacing w:after="0"/>
    </w:pPr>
  </w:style>
  <w:style w:type="character" w:customStyle="1" w:styleId="FooterChar">
    <w:name w:val="Footer Char"/>
    <w:basedOn w:val="DefaultParagraphFont"/>
    <w:link w:val="Footer"/>
    <w:rsid w:val="00B957FD"/>
  </w:style>
  <w:style w:type="character" w:styleId="PageNumber">
    <w:name w:val="page number"/>
    <w:basedOn w:val="DefaultParagraphFont"/>
    <w:rsid w:val="00B957FD"/>
  </w:style>
  <w:style w:type="paragraph" w:styleId="BalloonText">
    <w:name w:val="Balloon Text"/>
    <w:basedOn w:val="Normal"/>
    <w:link w:val="BalloonTextChar"/>
    <w:rsid w:val="008225F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8225F9"/>
    <w:rPr>
      <w:rFonts w:ascii="Lucida Grande" w:hAnsi="Lucida Grande" w:cs="Lucida Grande"/>
      <w:sz w:val="18"/>
      <w:szCs w:val="18"/>
    </w:rPr>
  </w:style>
  <w:style w:type="paragraph" w:styleId="Header">
    <w:name w:val="header"/>
    <w:basedOn w:val="Normal"/>
    <w:link w:val="HeaderChar"/>
    <w:rsid w:val="008225F9"/>
    <w:pPr>
      <w:tabs>
        <w:tab w:val="center" w:pos="4320"/>
        <w:tab w:val="right" w:pos="8640"/>
      </w:tabs>
      <w:spacing w:after="0"/>
    </w:pPr>
  </w:style>
  <w:style w:type="character" w:customStyle="1" w:styleId="HeaderChar">
    <w:name w:val="Header Char"/>
    <w:basedOn w:val="DefaultParagraphFont"/>
    <w:link w:val="Header"/>
    <w:rsid w:val="008225F9"/>
  </w:style>
  <w:style w:type="character" w:customStyle="1" w:styleId="Heading1Char">
    <w:name w:val="Heading 1 Char"/>
    <w:basedOn w:val="DefaultParagraphFont"/>
    <w:link w:val="Heading1"/>
    <w:uiPriority w:val="9"/>
    <w:rsid w:val="008225F9"/>
    <w:rPr>
      <w:rFonts w:asciiTheme="majorHAnsi" w:eastAsiaTheme="majorEastAsia" w:hAnsiTheme="majorHAnsi" w:cstheme="majorBidi"/>
      <w:b/>
      <w:bCs/>
      <w:color w:val="1F497D" w:themeColor="text2"/>
      <w:sz w:val="22"/>
      <w:szCs w:val="22"/>
      <w:lang w:val="en-CA" w:eastAsia="en-CA"/>
    </w:rPr>
  </w:style>
  <w:style w:type="character" w:styleId="CommentReference">
    <w:name w:val="annotation reference"/>
    <w:basedOn w:val="DefaultParagraphFont"/>
    <w:rsid w:val="00FB2E5F"/>
    <w:rPr>
      <w:sz w:val="18"/>
      <w:szCs w:val="18"/>
    </w:rPr>
  </w:style>
  <w:style w:type="paragraph" w:styleId="CommentText">
    <w:name w:val="annotation text"/>
    <w:basedOn w:val="Normal"/>
    <w:link w:val="CommentTextChar"/>
    <w:rsid w:val="00FB2E5F"/>
  </w:style>
  <w:style w:type="character" w:customStyle="1" w:styleId="CommentTextChar">
    <w:name w:val="Comment Text Char"/>
    <w:basedOn w:val="DefaultParagraphFont"/>
    <w:link w:val="CommentText"/>
    <w:rsid w:val="00FB2E5F"/>
  </w:style>
  <w:style w:type="paragraph" w:styleId="CommentSubject">
    <w:name w:val="annotation subject"/>
    <w:basedOn w:val="CommentText"/>
    <w:next w:val="CommentText"/>
    <w:link w:val="CommentSubjectChar"/>
    <w:rsid w:val="00FB2E5F"/>
    <w:rPr>
      <w:b/>
      <w:bCs/>
      <w:sz w:val="20"/>
      <w:szCs w:val="20"/>
    </w:rPr>
  </w:style>
  <w:style w:type="character" w:customStyle="1" w:styleId="CommentSubjectChar">
    <w:name w:val="Comment Subject Char"/>
    <w:basedOn w:val="CommentTextChar"/>
    <w:link w:val="CommentSubject"/>
    <w:rsid w:val="00FB2E5F"/>
    <w:rPr>
      <w:b/>
      <w:bCs/>
      <w:sz w:val="20"/>
      <w:szCs w:val="20"/>
    </w:rPr>
  </w:style>
  <w:style w:type="paragraph" w:styleId="NoSpacing">
    <w:name w:val="No Spacing"/>
    <w:uiPriority w:val="1"/>
    <w:qFormat/>
    <w:rsid w:val="00BD2ECA"/>
    <w:pPr>
      <w:spacing w:after="0"/>
    </w:pPr>
    <w:rPr>
      <w:sz w:val="22"/>
      <w:szCs w:val="22"/>
    </w:rPr>
  </w:style>
  <w:style w:type="paragraph" w:styleId="FootnoteText">
    <w:name w:val="footnote text"/>
    <w:basedOn w:val="Normal"/>
    <w:link w:val="FootnoteTextChar"/>
    <w:rsid w:val="000516D3"/>
    <w:pPr>
      <w:spacing w:after="0"/>
    </w:pPr>
  </w:style>
  <w:style w:type="character" w:customStyle="1" w:styleId="FootnoteTextChar">
    <w:name w:val="Footnote Text Char"/>
    <w:basedOn w:val="DefaultParagraphFont"/>
    <w:link w:val="FootnoteText"/>
    <w:rsid w:val="000516D3"/>
  </w:style>
  <w:style w:type="character" w:styleId="FootnoteReference">
    <w:name w:val="footnote reference"/>
    <w:basedOn w:val="DefaultParagraphFont"/>
    <w:rsid w:val="000516D3"/>
    <w:rPr>
      <w:vertAlign w:val="superscript"/>
    </w:rPr>
  </w:style>
  <w:style w:type="character" w:styleId="PlaceholderText">
    <w:name w:val="Placeholder Text"/>
    <w:basedOn w:val="DefaultParagraphFont"/>
    <w:semiHidden/>
    <w:rsid w:val="00644549"/>
    <w:rPr>
      <w:color w:val="808080"/>
    </w:rPr>
  </w:style>
  <w:style w:type="paragraph" w:styleId="BodyText">
    <w:name w:val="Body Text"/>
    <w:basedOn w:val="Normal"/>
    <w:link w:val="BodyTextChar"/>
    <w:uiPriority w:val="1"/>
    <w:qFormat/>
    <w:rsid w:val="004C359B"/>
    <w:pPr>
      <w:widowControl w:val="0"/>
      <w:autoSpaceDE w:val="0"/>
      <w:autoSpaceDN w:val="0"/>
      <w:spacing w:after="0"/>
    </w:pPr>
    <w:rPr>
      <w:rFonts w:ascii="Cambria" w:eastAsia="Cambria" w:hAnsi="Cambria" w:cs="Cambria"/>
    </w:rPr>
  </w:style>
  <w:style w:type="character" w:customStyle="1" w:styleId="BodyTextChar">
    <w:name w:val="Body Text Char"/>
    <w:basedOn w:val="DefaultParagraphFont"/>
    <w:link w:val="BodyText"/>
    <w:uiPriority w:val="1"/>
    <w:rsid w:val="004C359B"/>
    <w:rPr>
      <w:rFonts w:ascii="Cambria" w:eastAsia="Cambria" w:hAnsi="Cambria" w:cs="Cambria"/>
    </w:rPr>
  </w:style>
  <w:style w:type="paragraph" w:customStyle="1" w:styleId="TableParagraph">
    <w:name w:val="Table Paragraph"/>
    <w:basedOn w:val="Normal"/>
    <w:uiPriority w:val="1"/>
    <w:qFormat/>
    <w:rsid w:val="004C359B"/>
    <w:pPr>
      <w:widowControl w:val="0"/>
      <w:autoSpaceDE w:val="0"/>
      <w:autoSpaceDN w:val="0"/>
      <w:spacing w:after="0" w:line="261" w:lineRule="exact"/>
      <w:ind w:left="105"/>
    </w:pPr>
    <w:rPr>
      <w:rFonts w:ascii="Cambria" w:eastAsia="Cambria" w:hAnsi="Cambria" w:cs="Cambr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318472">
      <w:bodyDiv w:val="1"/>
      <w:marLeft w:val="0"/>
      <w:marRight w:val="0"/>
      <w:marTop w:val="0"/>
      <w:marBottom w:val="0"/>
      <w:divBdr>
        <w:top w:val="none" w:sz="0" w:space="0" w:color="auto"/>
        <w:left w:val="none" w:sz="0" w:space="0" w:color="auto"/>
        <w:bottom w:val="none" w:sz="0" w:space="0" w:color="auto"/>
        <w:right w:val="none" w:sz="0" w:space="0" w:color="auto"/>
      </w:divBdr>
    </w:div>
    <w:div w:id="620455337">
      <w:bodyDiv w:val="1"/>
      <w:marLeft w:val="0"/>
      <w:marRight w:val="0"/>
      <w:marTop w:val="0"/>
      <w:marBottom w:val="0"/>
      <w:divBdr>
        <w:top w:val="none" w:sz="0" w:space="0" w:color="auto"/>
        <w:left w:val="none" w:sz="0" w:space="0" w:color="auto"/>
        <w:bottom w:val="none" w:sz="0" w:space="0" w:color="auto"/>
        <w:right w:val="none" w:sz="0" w:space="0" w:color="auto"/>
      </w:divBdr>
      <w:divsChild>
        <w:div w:id="1240360391">
          <w:marLeft w:val="446"/>
          <w:marRight w:val="0"/>
          <w:marTop w:val="360"/>
          <w:marBottom w:val="0"/>
          <w:divBdr>
            <w:top w:val="none" w:sz="0" w:space="0" w:color="auto"/>
            <w:left w:val="none" w:sz="0" w:space="0" w:color="auto"/>
            <w:bottom w:val="none" w:sz="0" w:space="0" w:color="auto"/>
            <w:right w:val="none" w:sz="0" w:space="0" w:color="auto"/>
          </w:divBdr>
        </w:div>
        <w:div w:id="1635480341">
          <w:marLeft w:val="850"/>
          <w:marRight w:val="0"/>
          <w:marTop w:val="120"/>
          <w:marBottom w:val="0"/>
          <w:divBdr>
            <w:top w:val="none" w:sz="0" w:space="0" w:color="auto"/>
            <w:left w:val="none" w:sz="0" w:space="0" w:color="auto"/>
            <w:bottom w:val="none" w:sz="0" w:space="0" w:color="auto"/>
            <w:right w:val="none" w:sz="0" w:space="0" w:color="auto"/>
          </w:divBdr>
        </w:div>
        <w:div w:id="1528105764">
          <w:marLeft w:val="850"/>
          <w:marRight w:val="0"/>
          <w:marTop w:val="120"/>
          <w:marBottom w:val="0"/>
          <w:divBdr>
            <w:top w:val="none" w:sz="0" w:space="0" w:color="auto"/>
            <w:left w:val="none" w:sz="0" w:space="0" w:color="auto"/>
            <w:bottom w:val="none" w:sz="0" w:space="0" w:color="auto"/>
            <w:right w:val="none" w:sz="0" w:space="0" w:color="auto"/>
          </w:divBdr>
        </w:div>
        <w:div w:id="1858615669">
          <w:marLeft w:val="850"/>
          <w:marRight w:val="0"/>
          <w:marTop w:val="120"/>
          <w:marBottom w:val="0"/>
          <w:divBdr>
            <w:top w:val="none" w:sz="0" w:space="0" w:color="auto"/>
            <w:left w:val="none" w:sz="0" w:space="0" w:color="auto"/>
            <w:bottom w:val="none" w:sz="0" w:space="0" w:color="auto"/>
            <w:right w:val="none" w:sz="0" w:space="0" w:color="auto"/>
          </w:divBdr>
        </w:div>
        <w:div w:id="1017779227">
          <w:marLeft w:val="446"/>
          <w:marRight w:val="0"/>
          <w:marTop w:val="360"/>
          <w:marBottom w:val="0"/>
          <w:divBdr>
            <w:top w:val="none" w:sz="0" w:space="0" w:color="auto"/>
            <w:left w:val="none" w:sz="0" w:space="0" w:color="auto"/>
            <w:bottom w:val="none" w:sz="0" w:space="0" w:color="auto"/>
            <w:right w:val="none" w:sz="0" w:space="0" w:color="auto"/>
          </w:divBdr>
        </w:div>
        <w:div w:id="1127627852">
          <w:marLeft w:val="850"/>
          <w:marRight w:val="0"/>
          <w:marTop w:val="120"/>
          <w:marBottom w:val="0"/>
          <w:divBdr>
            <w:top w:val="none" w:sz="0" w:space="0" w:color="auto"/>
            <w:left w:val="none" w:sz="0" w:space="0" w:color="auto"/>
            <w:bottom w:val="none" w:sz="0" w:space="0" w:color="auto"/>
            <w:right w:val="none" w:sz="0" w:space="0" w:color="auto"/>
          </w:divBdr>
        </w:div>
        <w:div w:id="1391343251">
          <w:marLeft w:val="850"/>
          <w:marRight w:val="0"/>
          <w:marTop w:val="120"/>
          <w:marBottom w:val="0"/>
          <w:divBdr>
            <w:top w:val="none" w:sz="0" w:space="0" w:color="auto"/>
            <w:left w:val="none" w:sz="0" w:space="0" w:color="auto"/>
            <w:bottom w:val="none" w:sz="0" w:space="0" w:color="auto"/>
            <w:right w:val="none" w:sz="0" w:space="0" w:color="auto"/>
          </w:divBdr>
        </w:div>
        <w:div w:id="1024478931">
          <w:marLeft w:val="850"/>
          <w:marRight w:val="0"/>
          <w:marTop w:val="120"/>
          <w:marBottom w:val="0"/>
          <w:divBdr>
            <w:top w:val="none" w:sz="0" w:space="0" w:color="auto"/>
            <w:left w:val="none" w:sz="0" w:space="0" w:color="auto"/>
            <w:bottom w:val="none" w:sz="0" w:space="0" w:color="auto"/>
            <w:right w:val="none" w:sz="0" w:space="0" w:color="auto"/>
          </w:divBdr>
        </w:div>
      </w:divsChild>
    </w:div>
    <w:div w:id="665590834">
      <w:bodyDiv w:val="1"/>
      <w:marLeft w:val="0"/>
      <w:marRight w:val="0"/>
      <w:marTop w:val="0"/>
      <w:marBottom w:val="0"/>
      <w:divBdr>
        <w:top w:val="none" w:sz="0" w:space="0" w:color="auto"/>
        <w:left w:val="none" w:sz="0" w:space="0" w:color="auto"/>
        <w:bottom w:val="none" w:sz="0" w:space="0" w:color="auto"/>
        <w:right w:val="none" w:sz="0" w:space="0" w:color="auto"/>
      </w:divBdr>
    </w:div>
    <w:div w:id="955334844">
      <w:bodyDiv w:val="1"/>
      <w:marLeft w:val="0"/>
      <w:marRight w:val="0"/>
      <w:marTop w:val="0"/>
      <w:marBottom w:val="0"/>
      <w:divBdr>
        <w:top w:val="none" w:sz="0" w:space="0" w:color="auto"/>
        <w:left w:val="none" w:sz="0" w:space="0" w:color="auto"/>
        <w:bottom w:val="none" w:sz="0" w:space="0" w:color="auto"/>
        <w:right w:val="none" w:sz="0" w:space="0" w:color="auto"/>
      </w:divBdr>
      <w:divsChild>
        <w:div w:id="611017703">
          <w:marLeft w:val="446"/>
          <w:marRight w:val="0"/>
          <w:marTop w:val="360"/>
          <w:marBottom w:val="0"/>
          <w:divBdr>
            <w:top w:val="none" w:sz="0" w:space="0" w:color="auto"/>
            <w:left w:val="none" w:sz="0" w:space="0" w:color="auto"/>
            <w:bottom w:val="none" w:sz="0" w:space="0" w:color="auto"/>
            <w:right w:val="none" w:sz="0" w:space="0" w:color="auto"/>
          </w:divBdr>
        </w:div>
        <w:div w:id="164319064">
          <w:marLeft w:val="850"/>
          <w:marRight w:val="0"/>
          <w:marTop w:val="120"/>
          <w:marBottom w:val="0"/>
          <w:divBdr>
            <w:top w:val="none" w:sz="0" w:space="0" w:color="auto"/>
            <w:left w:val="none" w:sz="0" w:space="0" w:color="auto"/>
            <w:bottom w:val="none" w:sz="0" w:space="0" w:color="auto"/>
            <w:right w:val="none" w:sz="0" w:space="0" w:color="auto"/>
          </w:divBdr>
        </w:div>
        <w:div w:id="297338835">
          <w:marLeft w:val="850"/>
          <w:marRight w:val="0"/>
          <w:marTop w:val="120"/>
          <w:marBottom w:val="0"/>
          <w:divBdr>
            <w:top w:val="none" w:sz="0" w:space="0" w:color="auto"/>
            <w:left w:val="none" w:sz="0" w:space="0" w:color="auto"/>
            <w:bottom w:val="none" w:sz="0" w:space="0" w:color="auto"/>
            <w:right w:val="none" w:sz="0" w:space="0" w:color="auto"/>
          </w:divBdr>
        </w:div>
        <w:div w:id="283582998">
          <w:marLeft w:val="850"/>
          <w:marRight w:val="0"/>
          <w:marTop w:val="120"/>
          <w:marBottom w:val="0"/>
          <w:divBdr>
            <w:top w:val="none" w:sz="0" w:space="0" w:color="auto"/>
            <w:left w:val="none" w:sz="0" w:space="0" w:color="auto"/>
            <w:bottom w:val="none" w:sz="0" w:space="0" w:color="auto"/>
            <w:right w:val="none" w:sz="0" w:space="0" w:color="auto"/>
          </w:divBdr>
        </w:div>
        <w:div w:id="1020010808">
          <w:marLeft w:val="1138"/>
          <w:marRight w:val="0"/>
          <w:marTop w:val="60"/>
          <w:marBottom w:val="0"/>
          <w:divBdr>
            <w:top w:val="none" w:sz="0" w:space="0" w:color="auto"/>
            <w:left w:val="none" w:sz="0" w:space="0" w:color="auto"/>
            <w:bottom w:val="none" w:sz="0" w:space="0" w:color="auto"/>
            <w:right w:val="none" w:sz="0" w:space="0" w:color="auto"/>
          </w:divBdr>
        </w:div>
        <w:div w:id="594481481">
          <w:marLeft w:val="1138"/>
          <w:marRight w:val="0"/>
          <w:marTop w:val="60"/>
          <w:marBottom w:val="0"/>
          <w:divBdr>
            <w:top w:val="none" w:sz="0" w:space="0" w:color="auto"/>
            <w:left w:val="none" w:sz="0" w:space="0" w:color="auto"/>
            <w:bottom w:val="none" w:sz="0" w:space="0" w:color="auto"/>
            <w:right w:val="none" w:sz="0" w:space="0" w:color="auto"/>
          </w:divBdr>
        </w:div>
      </w:divsChild>
    </w:div>
    <w:div w:id="1577473270">
      <w:bodyDiv w:val="1"/>
      <w:marLeft w:val="0"/>
      <w:marRight w:val="0"/>
      <w:marTop w:val="0"/>
      <w:marBottom w:val="0"/>
      <w:divBdr>
        <w:top w:val="none" w:sz="0" w:space="0" w:color="auto"/>
        <w:left w:val="none" w:sz="0" w:space="0" w:color="auto"/>
        <w:bottom w:val="none" w:sz="0" w:space="0" w:color="auto"/>
        <w:right w:val="none" w:sz="0" w:space="0" w:color="auto"/>
      </w:divBdr>
      <w:divsChild>
        <w:div w:id="1180663249">
          <w:marLeft w:val="547"/>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6524FAE3C1E7D4A9556165A0DD9CF1D"/>
        <w:category>
          <w:name w:val="General"/>
          <w:gallery w:val="placeholder"/>
        </w:category>
        <w:types>
          <w:type w:val="bbPlcHdr"/>
        </w:types>
        <w:behaviors>
          <w:behavior w:val="content"/>
        </w:behaviors>
        <w:guid w:val="{4DA67CA6-2667-5B4C-A4A4-664D475CB9D8}"/>
      </w:docPartPr>
      <w:docPartBody>
        <w:p w:rsidR="005C5CCB" w:rsidRDefault="006A4AEC" w:rsidP="006A4AEC">
          <w:pPr>
            <w:pStyle w:val="86524FAE3C1E7D4A9556165A0DD9CF1D"/>
          </w:pPr>
          <w:r>
            <w:t>[Type text]</w:t>
          </w:r>
        </w:p>
      </w:docPartBody>
    </w:docPart>
    <w:docPart>
      <w:docPartPr>
        <w:name w:val="5E906D6B2EA9CF4F8CAAEDECD7708AC8"/>
        <w:category>
          <w:name w:val="General"/>
          <w:gallery w:val="placeholder"/>
        </w:category>
        <w:types>
          <w:type w:val="bbPlcHdr"/>
        </w:types>
        <w:behaviors>
          <w:behavior w:val="content"/>
        </w:behaviors>
        <w:guid w:val="{B529FAF6-C27B-444B-B977-1877B769D7CC}"/>
      </w:docPartPr>
      <w:docPartBody>
        <w:p w:rsidR="005C5CCB" w:rsidRDefault="006A4AEC" w:rsidP="006A4AEC">
          <w:pPr>
            <w:pStyle w:val="5E906D6B2EA9CF4F8CAAEDECD7708AC8"/>
          </w:pPr>
          <w:r>
            <w:t>[Type text]</w:t>
          </w:r>
        </w:p>
      </w:docPartBody>
    </w:docPart>
    <w:docPart>
      <w:docPartPr>
        <w:name w:val="7572BCB901ADEC4C81F530B84D7DAB04"/>
        <w:category>
          <w:name w:val="General"/>
          <w:gallery w:val="placeholder"/>
        </w:category>
        <w:types>
          <w:type w:val="bbPlcHdr"/>
        </w:types>
        <w:behaviors>
          <w:behavior w:val="content"/>
        </w:behaviors>
        <w:guid w:val="{664033C7-CAEB-7544-A8AC-06775E49FF6E}"/>
      </w:docPartPr>
      <w:docPartBody>
        <w:p w:rsidR="005C5CCB" w:rsidRDefault="006A4AEC" w:rsidP="006A4AEC">
          <w:pPr>
            <w:pStyle w:val="7572BCB901ADEC4C81F530B84D7DAB04"/>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MS Mincho">
    <w:altName w:val="MS Mincho"/>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4AEC"/>
    <w:rsid w:val="00184658"/>
    <w:rsid w:val="001B0914"/>
    <w:rsid w:val="001C6FA5"/>
    <w:rsid w:val="001F4270"/>
    <w:rsid w:val="004552D4"/>
    <w:rsid w:val="0050165A"/>
    <w:rsid w:val="005C5CCB"/>
    <w:rsid w:val="005E2E12"/>
    <w:rsid w:val="005F68FC"/>
    <w:rsid w:val="00674601"/>
    <w:rsid w:val="006A4AEC"/>
    <w:rsid w:val="006E076E"/>
    <w:rsid w:val="006F3F3B"/>
    <w:rsid w:val="00781505"/>
    <w:rsid w:val="008058B3"/>
    <w:rsid w:val="0090456E"/>
    <w:rsid w:val="00952EF2"/>
    <w:rsid w:val="009E25FE"/>
    <w:rsid w:val="009E770C"/>
    <w:rsid w:val="009F195E"/>
    <w:rsid w:val="00A8491A"/>
    <w:rsid w:val="00AA649E"/>
    <w:rsid w:val="00BB5966"/>
    <w:rsid w:val="00CC00E3"/>
    <w:rsid w:val="00CE234E"/>
    <w:rsid w:val="00CF37D7"/>
    <w:rsid w:val="00D4736C"/>
    <w:rsid w:val="00D578BB"/>
    <w:rsid w:val="00E032C6"/>
    <w:rsid w:val="00E90FE9"/>
    <w:rsid w:val="00FE3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524FAE3C1E7D4A9556165A0DD9CF1D">
    <w:name w:val="86524FAE3C1E7D4A9556165A0DD9CF1D"/>
    <w:rsid w:val="006A4AEC"/>
  </w:style>
  <w:style w:type="paragraph" w:customStyle="1" w:styleId="5E906D6B2EA9CF4F8CAAEDECD7708AC8">
    <w:name w:val="5E906D6B2EA9CF4F8CAAEDECD7708AC8"/>
    <w:rsid w:val="006A4AEC"/>
  </w:style>
  <w:style w:type="paragraph" w:customStyle="1" w:styleId="7572BCB901ADEC4C81F530B84D7DAB04">
    <w:name w:val="7572BCB901ADEC4C81F530B84D7DAB04"/>
    <w:rsid w:val="006A4AEC"/>
  </w:style>
  <w:style w:type="character" w:styleId="PlaceholderText">
    <w:name w:val="Placeholder Text"/>
    <w:basedOn w:val="DefaultParagraphFont"/>
    <w:semiHidden/>
    <w:rsid w:val="004552D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71C39-DD84-4309-AC06-D47982C30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cp:lastPrinted>2015-09-15T19:37:00Z</cp:lastPrinted>
  <dcterms:created xsi:type="dcterms:W3CDTF">2022-09-30T19:05:00Z</dcterms:created>
  <dcterms:modified xsi:type="dcterms:W3CDTF">2024-10-03T04:22:00Z</dcterms:modified>
</cp:coreProperties>
</file>