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7906" w14:textId="41EA71A6" w:rsidR="009C11AF" w:rsidRPr="00836776" w:rsidRDefault="009C11AF" w:rsidP="00836776">
      <w:pPr>
        <w:ind w:left="360"/>
        <w:jc w:val="center"/>
        <w:rPr>
          <w:b/>
          <w:bCs/>
        </w:rPr>
      </w:pPr>
      <w:r w:rsidRPr="00836776">
        <w:rPr>
          <w:b/>
          <w:bCs/>
        </w:rPr>
        <w:t>Aggiornamento ESMA 2022</w:t>
      </w:r>
    </w:p>
    <w:p w14:paraId="5A16C5B8" w14:textId="5F409288" w:rsidR="009C11AF" w:rsidRPr="00836776" w:rsidRDefault="009C11AF" w:rsidP="00836776">
      <w:pPr>
        <w:ind w:left="360"/>
        <w:jc w:val="center"/>
        <w:rPr>
          <w:b/>
          <w:bCs/>
        </w:rPr>
      </w:pPr>
      <w:r w:rsidRPr="00836776">
        <w:rPr>
          <w:b/>
          <w:bCs/>
        </w:rPr>
        <w:t>MO1UD04_ESMA3</w:t>
      </w:r>
    </w:p>
    <w:p w14:paraId="2F5A7C5D" w14:textId="3CFEC774" w:rsidR="003E016F" w:rsidRPr="00836776" w:rsidRDefault="009C11AF" w:rsidP="00836776">
      <w:pPr>
        <w:ind w:left="360"/>
        <w:jc w:val="center"/>
        <w:rPr>
          <w:b/>
          <w:bCs/>
        </w:rPr>
      </w:pPr>
      <w:r w:rsidRPr="00836776">
        <w:rPr>
          <w:b/>
          <w:bCs/>
        </w:rPr>
        <w:t>Gestione del portafoglio e valutazione di adeguatezza</w:t>
      </w:r>
    </w:p>
    <w:p w14:paraId="153672AD" w14:textId="155A0D6A" w:rsidR="009C11AF" w:rsidRPr="009C11AF" w:rsidRDefault="009C11AF" w:rsidP="00836776">
      <w:pPr>
        <w:ind w:left="360"/>
      </w:pPr>
      <w:r w:rsidRPr="009C11AF">
        <w:t>Pagina 1</w:t>
      </w:r>
      <w:r>
        <w:t xml:space="preserve"> new</w:t>
      </w:r>
    </w:p>
    <w:p w14:paraId="43AEA8EE" w14:textId="390D3FA4" w:rsidR="009C11AF" w:rsidRDefault="009C11AF" w:rsidP="00836776">
      <w:pPr>
        <w:ind w:left="360"/>
      </w:pPr>
      <w:r w:rsidRPr="009C11AF">
        <w:t>Prima di approfondire gli Orientamenti sui requisiti di adeguatezza della MiFID due predisposti dall'ESMA, va ricordato che il loro scopo è chiarire l'applicazione di determinati aspetti indicati dalla direttiva, al fine di garantire un’applicazione comune, uniforme e coerente degli obblighi in tema di valutazione dell'idoneità e dell'adeguatezza degli intermediari, di cui parleremo nelle prossim</w:t>
      </w:r>
      <w:r w:rsidR="00836776">
        <w:t>e</w:t>
      </w:r>
      <w:r w:rsidRPr="009C11AF">
        <w:t xml:space="preserve"> pagine. Prosegui nel corso!</w:t>
      </w:r>
    </w:p>
    <w:p w14:paraId="19DFBF4E" w14:textId="0C0B32B6" w:rsidR="009C11AF" w:rsidRDefault="009C11AF" w:rsidP="00836776">
      <w:pPr>
        <w:ind w:left="360"/>
      </w:pPr>
      <w:r>
        <w:t>Pagina 8 new</w:t>
      </w:r>
    </w:p>
    <w:p w14:paraId="659AE7FA" w14:textId="2C68EEA2" w:rsidR="009C11AF" w:rsidRPr="009C11AF" w:rsidRDefault="009C11AF" w:rsidP="00836776">
      <w:pPr>
        <w:ind w:left="360"/>
      </w:pPr>
      <w:r w:rsidRPr="009C11AF">
        <w:t>Gli Orientamenti dell’</w:t>
      </w:r>
      <w:proofErr w:type="spellStart"/>
      <w:r w:rsidRPr="009C11AF">
        <w:t>Esma</w:t>
      </w:r>
      <w:proofErr w:type="spellEnd"/>
      <w:r w:rsidRPr="009C11AF">
        <w:t xml:space="preserve"> su alcuni aspetti dei requisiti di adeguatezza della MiFID due</w:t>
      </w:r>
      <w:r w:rsidR="00836776">
        <w:t xml:space="preserve"> </w:t>
      </w:r>
      <w:r w:rsidRPr="009C11AF">
        <w:t xml:space="preserve">forniscono linee di indirizzo a carattere operativo in merito all’obbligo degli intermediari di prestare accomandazioni personalizzate nell’ambito di un servizio di consulenza, ovvero di assumere decisioni di investimento/disinvestimento nell’esecuzione di un mandato di gestione di portafogli, decisioni che risultino effettivamente adeguate, avuto riguardo alle caratteristiche della clientela servita e della specificità dei prodotti. </w:t>
      </w:r>
    </w:p>
    <w:p w14:paraId="02C24C5F" w14:textId="77777777" w:rsidR="009C11AF" w:rsidRPr="009C11AF" w:rsidRDefault="009C11AF" w:rsidP="00836776">
      <w:pPr>
        <w:ind w:left="360"/>
      </w:pPr>
      <w:r w:rsidRPr="009C11AF">
        <w:t>Gli intermediari sottoposti alla vigilanza della Consob sono tenuti a rispettare gli indirizzi interpretativi resi dall’Autorità europea, attraverso gli Orientamenti in parola. Contestualmente è cessata l'applicazione dei precedenti Orientamenti in materia emanati dall’ESMA nel luglio del 2012 nel quadro normativo della MiFID uno.</w:t>
      </w:r>
    </w:p>
    <w:p w14:paraId="79B76784" w14:textId="3E752351" w:rsidR="009C11AF" w:rsidRDefault="009C11AF" w:rsidP="00836776">
      <w:pPr>
        <w:ind w:left="360"/>
      </w:pPr>
      <w:r>
        <w:t>Pagina 9 new</w:t>
      </w:r>
    </w:p>
    <w:p w14:paraId="1BC211B0" w14:textId="77777777" w:rsidR="009C11AF" w:rsidRPr="009C11AF" w:rsidRDefault="009C11AF" w:rsidP="00836776">
      <w:pPr>
        <w:ind w:left="360"/>
      </w:pPr>
      <w:r w:rsidRPr="009C11AF">
        <w:t>A chi si applicano gli orientamenti dell’</w:t>
      </w:r>
      <w:proofErr w:type="spellStart"/>
      <w:r w:rsidRPr="009C11AF">
        <w:t>Esma</w:t>
      </w:r>
      <w:proofErr w:type="spellEnd"/>
      <w:r w:rsidRPr="009C11AF">
        <w:t xml:space="preserve">? </w:t>
      </w:r>
    </w:p>
    <w:p w14:paraId="7F2D5EC1" w14:textId="5B0C5F8C" w:rsidR="009C11AF" w:rsidRPr="009C11AF" w:rsidRDefault="009C11AF" w:rsidP="00836776">
      <w:pPr>
        <w:ind w:left="360"/>
      </w:pPr>
      <w:r w:rsidRPr="009C11AF">
        <w:t>Alle autorità competenti e alle imprese (fra cui le imprese di investimento, compresi gli enti creditizi quando prestano servizi e attività di investimento, le imprese di investimento e gli enti creditizi quando vendono o consigliano ai clienti depositi strutturati, le società di gestione degli OICVM e i gestori di fondi di investimento alternativi esterni quando forniscono servizi di gestione dei portafogli di investimento su base individuale o servizi accessori).</w:t>
      </w:r>
    </w:p>
    <w:p w14:paraId="2F65E7E5" w14:textId="04BA5B4D" w:rsidR="009C11AF" w:rsidRPr="009C11AF" w:rsidRDefault="009C11AF" w:rsidP="00836776">
      <w:pPr>
        <w:ind w:left="360"/>
      </w:pPr>
      <w:r w:rsidRPr="009C11AF">
        <w:t>Gli orientamenti si applicano chiaramente in relazione alla prestazione dei servizi di consulenza in materia di investimenti e gestione di portafogli.</w:t>
      </w:r>
    </w:p>
    <w:p w14:paraId="2ED8B3AB" w14:textId="49BD25A4" w:rsidR="009C11AF" w:rsidRDefault="009C11AF" w:rsidP="00836776">
      <w:pPr>
        <w:ind w:left="360"/>
      </w:pPr>
      <w:r>
        <w:t>Pagina 10 new</w:t>
      </w:r>
    </w:p>
    <w:p w14:paraId="1C1754D3" w14:textId="7C4D397D" w:rsidR="009C11AF" w:rsidRPr="009C11AF" w:rsidRDefault="009C11AF" w:rsidP="00836776">
      <w:pPr>
        <w:ind w:left="360"/>
      </w:pPr>
      <w:r w:rsidRPr="009C11AF">
        <w:t xml:space="preserve">Lo scopo degli </w:t>
      </w:r>
      <w:r w:rsidRPr="009C11AF">
        <w:rPr>
          <w:i/>
          <w:iCs/>
        </w:rPr>
        <w:t>Orientam</w:t>
      </w:r>
      <w:r w:rsidRPr="009C11AF">
        <w:t>enti consiste dunque nel chiarire l’applicazione di determinati aspetti legati ai requisiti di adeguatezza della MiFID 2, al fine di garantirne un’applicazione comune, uniforme e coerente. </w:t>
      </w:r>
    </w:p>
    <w:p w14:paraId="63534892" w14:textId="4D2CD3E7" w:rsidR="009C11AF" w:rsidRPr="009C11AF" w:rsidRDefault="009C11AF" w:rsidP="00836776">
      <w:pPr>
        <w:ind w:left="360"/>
      </w:pPr>
      <w:r w:rsidRPr="009C11AF">
        <w:t xml:space="preserve">Con questi orientamenti, l’ESMA mira altresì a promuovere una maggiore convergenza nell’interpretazione e negli approcci di vigilanza dei requisiti di adeguatezza della MiFID due, pone l’accento su diverse questioni importanti e rafforza così il valore delle norme esistenti. </w:t>
      </w:r>
    </w:p>
    <w:p w14:paraId="0D13F996" w14:textId="77777777" w:rsidR="009C11AF" w:rsidRPr="009C11AF" w:rsidRDefault="009C11AF" w:rsidP="00836776">
      <w:pPr>
        <w:ind w:left="360"/>
      </w:pPr>
      <w:r w:rsidRPr="009C11AF">
        <w:t>Nel contribuire al rispetto delle norme da parte delle imprese, l’ESMA prevede un corrispondente rafforzamento della protezione dell’investitore.</w:t>
      </w:r>
    </w:p>
    <w:p w14:paraId="2C776EFC" w14:textId="4BEA5C07" w:rsidR="009C11AF" w:rsidRDefault="009C11AF" w:rsidP="00836776">
      <w:pPr>
        <w:ind w:left="360"/>
      </w:pPr>
      <w:r>
        <w:t>Pagina 11 new</w:t>
      </w:r>
    </w:p>
    <w:p w14:paraId="3AC929EF" w14:textId="26638F1F" w:rsidR="009C11AF" w:rsidRPr="009C11AF" w:rsidRDefault="009C11AF" w:rsidP="00836776">
      <w:pPr>
        <w:ind w:left="360"/>
      </w:pPr>
      <w:r w:rsidRPr="009C11AF">
        <w:lastRenderedPageBreak/>
        <w:t>Secondo l'</w:t>
      </w:r>
      <w:r w:rsidRPr="009C11AF">
        <w:rPr>
          <w:i/>
          <w:iCs/>
        </w:rPr>
        <w:t>Orientamento generale 1</w:t>
      </w:r>
      <w:r w:rsidRPr="009C11AF">
        <w:t>,</w:t>
      </w:r>
      <w:r w:rsidRPr="009C11AF">
        <w:rPr>
          <w:i/>
          <w:iCs/>
        </w:rPr>
        <w:t xml:space="preserve"> </w:t>
      </w:r>
      <w:r w:rsidRPr="009C11AF">
        <w:t>le imprese dovrebbero informare i propri clienti in modo semplice e chiaro sulla</w:t>
      </w:r>
      <w:r w:rsidRPr="009C11AF">
        <w:rPr>
          <w:i/>
          <w:iCs/>
        </w:rPr>
        <w:t xml:space="preserve"> </w:t>
      </w:r>
      <w:r w:rsidRPr="009C11AF">
        <w:t>valutazione dell’adeguatezza e sul suo scopo, che è quello di consentire all’impresa di</w:t>
      </w:r>
      <w:r w:rsidRPr="009C11AF">
        <w:rPr>
          <w:i/>
          <w:iCs/>
        </w:rPr>
        <w:t xml:space="preserve"> </w:t>
      </w:r>
      <w:r w:rsidRPr="009C11AF">
        <w:t xml:space="preserve">agire nel migliore interesse del cliente. </w:t>
      </w:r>
    </w:p>
    <w:p w14:paraId="525A810D" w14:textId="77777777" w:rsidR="009C11AF" w:rsidRPr="009C11AF" w:rsidRDefault="009C11AF" w:rsidP="00836776">
      <w:pPr>
        <w:ind w:left="360"/>
      </w:pPr>
      <w:r w:rsidRPr="009C11AF">
        <w:t>A tal fine andrebbe anche spiegato in modo chiaro</w:t>
      </w:r>
      <w:r w:rsidRPr="009C11AF">
        <w:rPr>
          <w:i/>
          <w:iCs/>
        </w:rPr>
        <w:t xml:space="preserve"> </w:t>
      </w:r>
      <w:r w:rsidRPr="009C11AF">
        <w:t>che spetta all’impresa effettuare la valutazione, in modo che i clienti comprendano il</w:t>
      </w:r>
      <w:r w:rsidRPr="009C11AF">
        <w:rPr>
          <w:i/>
          <w:iCs/>
        </w:rPr>
        <w:t xml:space="preserve"> </w:t>
      </w:r>
      <w:r w:rsidRPr="009C11AF">
        <w:t>motivo per cui sono invitati a fornire determinate informazioni e l’importanza che tali</w:t>
      </w:r>
      <w:r w:rsidRPr="009C11AF">
        <w:rPr>
          <w:i/>
          <w:iCs/>
        </w:rPr>
        <w:t xml:space="preserve"> </w:t>
      </w:r>
      <w:r w:rsidRPr="009C11AF">
        <w:t xml:space="preserve">informazioni siano aggiornate, accurate e complete. </w:t>
      </w:r>
    </w:p>
    <w:p w14:paraId="7515B7A5" w14:textId="77777777" w:rsidR="009C11AF" w:rsidRPr="009C11AF" w:rsidRDefault="009C11AF" w:rsidP="00836776">
      <w:pPr>
        <w:ind w:left="360"/>
      </w:pPr>
      <w:r w:rsidRPr="009C11AF">
        <w:t>Dette informazioni possono essere</w:t>
      </w:r>
      <w:r w:rsidRPr="009C11AF">
        <w:rPr>
          <w:i/>
          <w:iCs/>
        </w:rPr>
        <w:t xml:space="preserve"> </w:t>
      </w:r>
      <w:r w:rsidRPr="009C11AF">
        <w:t>fornite in un formato standardizzato.</w:t>
      </w:r>
      <w:r w:rsidRPr="009C11AF">
        <w:rPr>
          <w:i/>
          <w:iCs/>
        </w:rPr>
        <w:t> </w:t>
      </w:r>
    </w:p>
    <w:p w14:paraId="78D945DE" w14:textId="547A6D1B" w:rsidR="009C11AF" w:rsidRDefault="009C11AF" w:rsidP="00836776">
      <w:pPr>
        <w:ind w:left="360"/>
      </w:pPr>
      <w:r>
        <w:t>Pagina 12 new</w:t>
      </w:r>
    </w:p>
    <w:p w14:paraId="0E40B2D8" w14:textId="3B69860E" w:rsidR="009C11AF" w:rsidRPr="009C11AF" w:rsidRDefault="009C11AF" w:rsidP="00836776">
      <w:pPr>
        <w:ind w:left="360"/>
      </w:pPr>
      <w:r w:rsidRPr="009C11AF">
        <w:t>In base all'</w:t>
      </w:r>
      <w:r w:rsidRPr="009C11AF">
        <w:rPr>
          <w:i/>
          <w:iCs/>
        </w:rPr>
        <w:t xml:space="preserve">Orientamento di supporto </w:t>
      </w:r>
      <w:r w:rsidRPr="009C11AF">
        <w:t>16, le informazioni sulla valutazione dell’adeguatezza dovrebbero aiutare i clienti a capire lo scopo delle prescrizioni e</w:t>
      </w:r>
      <w:r w:rsidR="00836776">
        <w:t xml:space="preserve"> </w:t>
      </w:r>
      <w:r w:rsidRPr="009C11AF">
        <w:t>incoraggiarli a fornire informazioni precise e sufficienti in merito alle proprie conoscenze, esperienze e alla situazione finanziaria (compresa la</w:t>
      </w:r>
      <w:r w:rsidRPr="009C11AF">
        <w:rPr>
          <w:i/>
          <w:iCs/>
        </w:rPr>
        <w:t xml:space="preserve"> </w:t>
      </w:r>
      <w:r w:rsidRPr="009C11AF">
        <w:t xml:space="preserve">capacità di sostenere perdite) nonché ai propri obiettivi di investimento (compresa la loro tolleranza al rischio). </w:t>
      </w:r>
    </w:p>
    <w:p w14:paraId="6319B952" w14:textId="77777777" w:rsidR="009C11AF" w:rsidRPr="009C11AF" w:rsidRDefault="009C11AF" w:rsidP="00836776">
      <w:pPr>
        <w:ind w:left="360"/>
      </w:pPr>
      <w:r w:rsidRPr="009C11AF">
        <w:t>Le imprese dovrebbero insistere nei confronti dei clienti sul fatto che è importante raccogliere informazioni complete e accurate affinché l’impresa possa</w:t>
      </w:r>
      <w:r w:rsidRPr="009C11AF">
        <w:rPr>
          <w:i/>
          <w:iCs/>
        </w:rPr>
        <w:t xml:space="preserve"> </w:t>
      </w:r>
      <w:r w:rsidRPr="009C11AF">
        <w:t xml:space="preserve">raccomandare loro prodotti o servizi adeguati. </w:t>
      </w:r>
    </w:p>
    <w:p w14:paraId="6CE7691C" w14:textId="77777777" w:rsidR="009C11AF" w:rsidRPr="009C11AF" w:rsidRDefault="009C11AF" w:rsidP="00836776">
      <w:pPr>
        <w:ind w:left="360"/>
      </w:pPr>
      <w:r w:rsidRPr="009C11AF">
        <w:t>Senza tali informazioni, le imprese non possono fornire ai clienti servizi di consulenza in materia di investimenti e di gestione del portafoglio.</w:t>
      </w:r>
    </w:p>
    <w:p w14:paraId="77B87C9F" w14:textId="57C5CC09" w:rsidR="009C11AF" w:rsidRDefault="00836776" w:rsidP="00836776">
      <w:pPr>
        <w:ind w:left="360"/>
      </w:pPr>
      <w:r>
        <w:t>Pagina 13 new</w:t>
      </w:r>
    </w:p>
    <w:p w14:paraId="4CF971DA" w14:textId="2BCEBE40" w:rsidR="00836776" w:rsidRPr="00836776" w:rsidRDefault="00836776" w:rsidP="00836776">
      <w:pPr>
        <w:ind w:left="360"/>
      </w:pPr>
      <w:r w:rsidRPr="00836776">
        <w:t>Secondo l'</w:t>
      </w:r>
      <w:r w:rsidRPr="00836776">
        <w:rPr>
          <w:i/>
          <w:iCs/>
        </w:rPr>
        <w:t>Orientamento di supporto</w:t>
      </w:r>
      <w:r w:rsidRPr="00836776">
        <w:t xml:space="preserve"> 17, è compito delle imprese decidere come informare i clienti in merito alla valutazione dell’adeguatezza e il formato utilizzato dovrebbe consentire i controlli volti a verificare se le informazioni sono state fornite. </w:t>
      </w:r>
    </w:p>
    <w:p w14:paraId="1891A465" w14:textId="77777777" w:rsidR="00836776" w:rsidRPr="00836776" w:rsidRDefault="00836776" w:rsidP="00836776">
      <w:pPr>
        <w:ind w:left="360"/>
      </w:pPr>
      <w:r w:rsidRPr="00836776">
        <w:t>L’orientamento di supporto 18 prevede altresì che le imprese debbano evitare di affermare o dare l’impressione che sia il cliente a decidere l’adeguatezza dell’investimento o a stabilire gli strumenti finanziari adeguati al suo profilo di rischio</w:t>
      </w:r>
    </w:p>
    <w:p w14:paraId="5A31649D" w14:textId="4479D4ED" w:rsidR="009C11AF" w:rsidRDefault="00836776" w:rsidP="00836776">
      <w:pPr>
        <w:ind w:left="360"/>
      </w:pPr>
      <w:r>
        <w:t>Pagina 14 new</w:t>
      </w:r>
    </w:p>
    <w:p w14:paraId="3BC9404F" w14:textId="0E5A78C4" w:rsidR="00836776" w:rsidRPr="00836776" w:rsidRDefault="00836776" w:rsidP="00836776">
      <w:pPr>
        <w:ind w:left="360"/>
      </w:pPr>
      <w:r w:rsidRPr="00836776">
        <w:t>In tale scenario, secondo l’Orientamento di supporto 19</w:t>
      </w:r>
      <w:r>
        <w:t xml:space="preserve"> </w:t>
      </w:r>
      <w:r w:rsidRPr="00836776">
        <w:t>qualsiasi clausola di esclusione della responsabilità (o altre tipologie di dichiarazioni analoghe) volta a limitare la responsabilità dell’impresa sulla valutazione dell’adeguatezza non deve influire in alcun modo sulla caratterizzazione del servizio prestato ai clienti nella pratica né sulla valutazione della conformità dell’impresa agli obblighi corrispondenti. Nel raccogliere, ad esempio, le informazioni dei clienti necessarie per effettuare una valutazione dell’adeguatezza (quali l’orizzonte d’investimento/il periodo di detenzione o le informazioni relative alla tolleranza al rischio), le imprese non devono dichiarare che non valutano l’adeguatezza.</w:t>
      </w:r>
    </w:p>
    <w:p w14:paraId="32B4F7BC" w14:textId="77777777" w:rsidR="00836776" w:rsidRPr="00836776" w:rsidRDefault="00836776" w:rsidP="00836776">
      <w:pPr>
        <w:ind w:left="360"/>
      </w:pPr>
      <w:r w:rsidRPr="00836776">
        <w:t>A condizione che tutte le informazioni e i resoconti forniti ai clienti siano conformi alle pertinenti disposizioni (compresi gli obblighi relativi alla trasmissione di informazioni su supporto durevole), le imprese dovrebbero altresì valutare attentamente se le informative scritte siano concepite per essere efficaci (ad esempio, se le informative sono messe direttamente a disposizione dei clienti e non sono nascoste o incomprensibili).</w:t>
      </w:r>
    </w:p>
    <w:p w14:paraId="10EA53A1" w14:textId="4C5A9C4D" w:rsidR="00836776" w:rsidRDefault="00836776" w:rsidP="00836776">
      <w:pPr>
        <w:ind w:left="360"/>
      </w:pPr>
      <w:r>
        <w:t>Pagina 15 new</w:t>
      </w:r>
    </w:p>
    <w:p w14:paraId="4B2B1834" w14:textId="77777777" w:rsidR="00836776" w:rsidRDefault="00836776" w:rsidP="00836776">
      <w:pPr>
        <w:ind w:left="360"/>
      </w:pPr>
      <w:r>
        <w:br w:type="page"/>
      </w:r>
    </w:p>
    <w:p w14:paraId="54411FA4" w14:textId="3FD7B8B1" w:rsidR="00836776" w:rsidRPr="00836776" w:rsidRDefault="00836776" w:rsidP="00836776">
      <w:pPr>
        <w:ind w:left="360"/>
      </w:pPr>
      <w:proofErr w:type="spellStart"/>
      <w:r w:rsidRPr="00836776">
        <w:rPr>
          <w:lang w:val="en-US"/>
        </w:rPr>
        <w:lastRenderedPageBreak/>
        <w:t>Nell’orientamento</w:t>
      </w:r>
      <w:proofErr w:type="spellEnd"/>
      <w:r w:rsidRPr="00836776">
        <w:rPr>
          <w:lang w:val="en-US"/>
        </w:rPr>
        <w:t xml:space="preserve"> </w:t>
      </w:r>
      <w:proofErr w:type="spellStart"/>
      <w:r w:rsidRPr="00836776">
        <w:rPr>
          <w:lang w:val="en-US"/>
        </w:rPr>
        <w:t>generale</w:t>
      </w:r>
      <w:proofErr w:type="spellEnd"/>
      <w:r w:rsidRPr="00836776">
        <w:rPr>
          <w:lang w:val="en-US"/>
        </w:rPr>
        <w:t xml:space="preserve"> 2 è </w:t>
      </w:r>
      <w:proofErr w:type="spellStart"/>
      <w:r w:rsidRPr="00836776">
        <w:rPr>
          <w:lang w:val="en-US"/>
        </w:rPr>
        <w:t>indicato</w:t>
      </w:r>
      <w:proofErr w:type="spellEnd"/>
      <w:r w:rsidRPr="00836776">
        <w:rPr>
          <w:lang w:val="en-US"/>
        </w:rPr>
        <w:t xml:space="preserve"> </w:t>
      </w:r>
      <w:proofErr w:type="spellStart"/>
      <w:r w:rsidRPr="00836776">
        <w:rPr>
          <w:lang w:val="en-US"/>
        </w:rPr>
        <w:t>che</w:t>
      </w:r>
      <w:proofErr w:type="spellEnd"/>
      <w:r w:rsidRPr="00836776">
        <w:rPr>
          <w:lang w:val="en-US"/>
        </w:rPr>
        <w:t xml:space="preserve"> le </w:t>
      </w:r>
      <w:r w:rsidRPr="00836776">
        <w:t xml:space="preserve">imprese debbano definire, attuare e mantenere politiche e procedure adeguate (compresi gli strumenti appropriati) per comprendere i dati e le caratteristiche essenziali dei loro clienti, e garantire che la valutazione delle informazioni raccolte sui propri clienti sia effettuata in modo coerente, a prescindere dai mezzi utilizzati per la raccolta di tali informazioni.  </w:t>
      </w:r>
    </w:p>
    <w:p w14:paraId="6167BD3A" w14:textId="77777777" w:rsidR="00836776" w:rsidRPr="00836776" w:rsidRDefault="00836776" w:rsidP="00836776">
      <w:pPr>
        <w:ind w:left="360"/>
      </w:pPr>
      <w:r w:rsidRPr="00836776">
        <w:t xml:space="preserve">Fra gli </w:t>
      </w:r>
      <w:r w:rsidRPr="00836776">
        <w:rPr>
          <w:i/>
          <w:iCs/>
        </w:rPr>
        <w:t>Orientamenti di supporto</w:t>
      </w:r>
      <w:r w:rsidRPr="00836776">
        <w:t xml:space="preserve"> di questo punto è specificato che le politiche e le procedure delle imprese devono consentire loro di raccogliere e valutare</w:t>
      </w:r>
      <w:r w:rsidRPr="00836776">
        <w:rPr>
          <w:i/>
          <w:iCs/>
        </w:rPr>
        <w:t xml:space="preserve"> </w:t>
      </w:r>
      <w:r w:rsidRPr="00836776">
        <w:t>tutte le informazioni necessarie per effettuare una valutazione dell’adeguatezza per</w:t>
      </w:r>
      <w:r w:rsidRPr="00836776">
        <w:rPr>
          <w:i/>
          <w:iCs/>
        </w:rPr>
        <w:t xml:space="preserve"> </w:t>
      </w:r>
      <w:r w:rsidRPr="00836776">
        <w:t>ciascun cliente.</w:t>
      </w:r>
    </w:p>
    <w:p w14:paraId="5735F73C" w14:textId="15470FAC" w:rsidR="00836776" w:rsidRDefault="00836776" w:rsidP="00836776">
      <w:pPr>
        <w:ind w:left="360"/>
      </w:pPr>
      <w:r>
        <w:t>Pagina 16 new</w:t>
      </w:r>
    </w:p>
    <w:p w14:paraId="0E98ECCC" w14:textId="51D52EB3" w:rsidR="00836776" w:rsidRPr="00836776" w:rsidRDefault="00836776" w:rsidP="00836776">
      <w:pPr>
        <w:ind w:left="360"/>
      </w:pPr>
      <w:r w:rsidRPr="00836776">
        <w:t xml:space="preserve">Prima di prestare consulenza in materia di investimenti o di gestione del portafoglio, le imprese devono raccogliere tutte le informazioni necessarie sulle conoscenze e le esperienze del cliente, sulla sua situazione finanziaria e sui suoi obiettivi di investimento. </w:t>
      </w:r>
    </w:p>
    <w:p w14:paraId="6230EA30" w14:textId="0D416A47" w:rsidR="00836776" w:rsidRDefault="00836776" w:rsidP="00836776">
      <w:pPr>
        <w:ind w:left="360"/>
      </w:pPr>
      <w:r w:rsidRPr="00836776">
        <w:t>La portata delle informazioni «necessarie» può variare e deve tener conto delle caratteristiche dei servizi di consulenza o di gestione del portafoglio da fornire, del tipo e delle caratteristiche dei prodotti di investimento da considerare e delle caratteristiche dei clienti.</w:t>
      </w:r>
    </w:p>
    <w:p w14:paraId="2196E124" w14:textId="1ABE9499" w:rsidR="00836776" w:rsidRDefault="00836776" w:rsidP="00836776">
      <w:pPr>
        <w:ind w:left="360"/>
      </w:pPr>
      <w:r>
        <w:t>Pagina 17 new</w:t>
      </w:r>
    </w:p>
    <w:p w14:paraId="3F50C974" w14:textId="77777777" w:rsidR="00836776" w:rsidRPr="00836776" w:rsidRDefault="00836776" w:rsidP="00836776">
      <w:pPr>
        <w:ind w:left="360"/>
      </w:pPr>
      <w:r w:rsidRPr="00836776">
        <w:t>Le imprese devono conoscere e valutare i motivi</w:t>
      </w:r>
      <w:r w:rsidRPr="00836776">
        <w:rPr>
          <w:i/>
          <w:iCs/>
        </w:rPr>
        <w:t xml:space="preserve"> </w:t>
      </w:r>
      <w:r w:rsidRPr="00836776">
        <w:t>più comuni per cui gli investitori potrebbero non rispondere correttamente ai questionari rivolti ai fini di</w:t>
      </w:r>
      <w:r w:rsidRPr="00836776">
        <w:rPr>
          <w:i/>
          <w:iCs/>
        </w:rPr>
        <w:t xml:space="preserve"> </w:t>
      </w:r>
      <w:r w:rsidRPr="00836776">
        <w:t>una valutazione dell’adeguatezza. In particolare:</w:t>
      </w:r>
    </w:p>
    <w:p w14:paraId="194D2BED" w14:textId="77777777" w:rsidR="00836776" w:rsidRPr="00836776" w:rsidRDefault="00836776" w:rsidP="00836776">
      <w:pPr>
        <w:pStyle w:val="Paragrafoelenco"/>
        <w:numPr>
          <w:ilvl w:val="0"/>
          <w:numId w:val="23"/>
        </w:numPr>
      </w:pPr>
      <w:r w:rsidRPr="00836776">
        <w:t>si dovrebbe prestare attenzione alla chiarezza, all’esaustività e alla comprensibilità del questionario, evitando di utilizzare un linguaggio fuorviante, confuso, impreciso ed eccessivamente tecnico;</w:t>
      </w:r>
    </w:p>
    <w:p w14:paraId="409AF332" w14:textId="77777777" w:rsidR="00836776" w:rsidRPr="00836776" w:rsidRDefault="00836776" w:rsidP="00836776">
      <w:pPr>
        <w:pStyle w:val="Paragrafoelenco"/>
        <w:numPr>
          <w:ilvl w:val="0"/>
          <w:numId w:val="23"/>
        </w:numPr>
      </w:pPr>
      <w:r w:rsidRPr="00836776">
        <w:t>il formato dovrebbe essere accuratamente elaborato e dovrebbe evitare di orientare le scelte degli investitori (carattere, interlinea...);</w:t>
      </w:r>
    </w:p>
    <w:p w14:paraId="1370A5AD" w14:textId="77777777" w:rsidR="00836776" w:rsidRPr="00836776" w:rsidRDefault="00836776" w:rsidP="00836776">
      <w:pPr>
        <w:pStyle w:val="Paragrafoelenco"/>
        <w:numPr>
          <w:ilvl w:val="0"/>
          <w:numId w:val="23"/>
        </w:numPr>
      </w:pPr>
      <w:r w:rsidRPr="00836776">
        <w:t>si dovrebbero evitare le domande a batteria (raccolta di informazioni su una serie di punti attraverso un’unica domanda, in particolare in sede di valutazione delle conoscenze, dell’esperienza e della tolleranza al rischio);</w:t>
      </w:r>
    </w:p>
    <w:p w14:paraId="63908F86" w14:textId="77777777" w:rsidR="00836776" w:rsidRPr="00836776" w:rsidRDefault="00836776" w:rsidP="00836776">
      <w:pPr>
        <w:pStyle w:val="Paragrafoelenco"/>
        <w:numPr>
          <w:ilvl w:val="0"/>
          <w:numId w:val="23"/>
        </w:numPr>
      </w:pPr>
      <w:r w:rsidRPr="00836776">
        <w:t>le imprese dovrebbero considerare attentamente l’ordine in cui pongono le domande per raccogliere le informazioni in modo efficace;</w:t>
      </w:r>
    </w:p>
    <w:p w14:paraId="3BDEF1EE" w14:textId="77777777" w:rsidR="00836776" w:rsidRPr="00836776" w:rsidRDefault="00836776" w:rsidP="00836776">
      <w:pPr>
        <w:pStyle w:val="Paragrafoelenco"/>
        <w:numPr>
          <w:ilvl w:val="0"/>
          <w:numId w:val="23"/>
        </w:numPr>
      </w:pPr>
      <w:r w:rsidRPr="00836776">
        <w:t>e, al fine di garantire la raccolta delle informazioni necessarie, generalmente i questionari non dovrebbero prevedere la possibilità di non rispondere (soprattutto quanto si raccolgono informazioni sulla situazione finanziaria dell’investitore).</w:t>
      </w:r>
    </w:p>
    <w:p w14:paraId="1C577FBC" w14:textId="40B7D126" w:rsidR="00836776" w:rsidRDefault="00836776" w:rsidP="00836776">
      <w:pPr>
        <w:ind w:left="360"/>
      </w:pPr>
      <w:r>
        <w:t>Pagina 18 new</w:t>
      </w:r>
    </w:p>
    <w:p w14:paraId="7C4C551D" w14:textId="76948B69" w:rsidR="00836776" w:rsidRPr="00836776" w:rsidRDefault="00836776" w:rsidP="00836776">
      <w:pPr>
        <w:ind w:left="360"/>
      </w:pPr>
      <w:r w:rsidRPr="00836776">
        <w:t>L'</w:t>
      </w:r>
      <w:r w:rsidRPr="00836776">
        <w:rPr>
          <w:i/>
          <w:iCs/>
        </w:rPr>
        <w:t>Orientamento di supporto 27</w:t>
      </w:r>
      <w:r>
        <w:rPr>
          <w:i/>
          <w:iCs/>
        </w:rPr>
        <w:t xml:space="preserve"> </w:t>
      </w:r>
      <w:r w:rsidRPr="00836776">
        <w:t>richiede che le informazioni necessarie per effettuare una valutazione dell’adeguatezza debbano comprendere diversi elementi che possono influire, ad esempio, sull’analisi della situazione finanziaria del cliente (ivi compresa la sua capacità di sostenere perdite) o su obiettivi di investimento (compresa la sua tolleranza al rischio). Relativamente al cliente, esempi di tali elementi sono costituiti da:</w:t>
      </w:r>
    </w:p>
    <w:p w14:paraId="176A3672" w14:textId="77777777" w:rsidR="00836776" w:rsidRPr="00836776" w:rsidRDefault="00836776" w:rsidP="00836776">
      <w:pPr>
        <w:pStyle w:val="Paragrafoelenco"/>
        <w:numPr>
          <w:ilvl w:val="0"/>
          <w:numId w:val="24"/>
        </w:numPr>
      </w:pPr>
      <w:r w:rsidRPr="00836776">
        <w:t>stato civile (in particolare la capacità giuridica del cliente di impegnare beni che possono appartenere anche al proprio partner)</w:t>
      </w:r>
    </w:p>
    <w:p w14:paraId="60B75F18" w14:textId="77777777" w:rsidR="00836776" w:rsidRPr="00836776" w:rsidRDefault="00836776" w:rsidP="00836776">
      <w:pPr>
        <w:pStyle w:val="Paragrafoelenco"/>
        <w:numPr>
          <w:ilvl w:val="0"/>
          <w:numId w:val="24"/>
        </w:numPr>
      </w:pPr>
      <w:r w:rsidRPr="00836776">
        <w:t>stato di famiglia (le variazioni dello stato di famiglia di un cliente possono influire sulla sua situazione finanziaria, ad esempio la nascita di un nuovo figlio o la presenza di un figlio in età universitaria);</w:t>
      </w:r>
    </w:p>
    <w:p w14:paraId="75C817F2" w14:textId="77777777" w:rsidR="00836776" w:rsidRPr="00836776" w:rsidRDefault="00836776" w:rsidP="00836776">
      <w:pPr>
        <w:pStyle w:val="Paragrafoelenco"/>
        <w:numPr>
          <w:ilvl w:val="0"/>
          <w:numId w:val="24"/>
        </w:numPr>
      </w:pPr>
      <w:r w:rsidRPr="00836776">
        <w:lastRenderedPageBreak/>
        <w:t>età (che è per lo più importante per una corretta valutazione degli obiettivi di investimento, e in particolare il livello di rischio finanziario che l’investitore è disposto ad assumere nonché il periodo di detenzione/l’orizzonte d’investimento, che indica la volontà di mantenere un investimento per un certo periodo di tempo);</w:t>
      </w:r>
    </w:p>
    <w:p w14:paraId="184BA543" w14:textId="77777777" w:rsidR="00836776" w:rsidRPr="00836776" w:rsidRDefault="00836776" w:rsidP="00836776">
      <w:pPr>
        <w:pStyle w:val="Paragrafoelenco"/>
        <w:numPr>
          <w:ilvl w:val="0"/>
          <w:numId w:val="24"/>
        </w:numPr>
      </w:pPr>
      <w:r w:rsidRPr="00836776">
        <w:t>situazione lavorativa (il grado di sicurezza del posto di lavoro o il fatto che il cliente sia prossimo al pensionamento possono influire sulla sua situazione finanziaria o sui suoi obiettivi di investimento);</w:t>
      </w:r>
    </w:p>
    <w:p w14:paraId="290FC90B" w14:textId="1ABAADE8" w:rsidR="00836776" w:rsidRPr="00836776" w:rsidRDefault="00836776" w:rsidP="00836776">
      <w:pPr>
        <w:pStyle w:val="Paragrafoelenco"/>
        <w:numPr>
          <w:ilvl w:val="0"/>
          <w:numId w:val="24"/>
        </w:numPr>
      </w:pPr>
      <w:r w:rsidRPr="00836776">
        <w:t>e fabbisogno di liquidità in alcuni investimenti pertinenti o per finanziare un impegno finanziario futuro (ad esempio, l’acquisto di beni immobili, le tasse scolastiche).</w:t>
      </w:r>
    </w:p>
    <w:p w14:paraId="66DF6A41" w14:textId="56E95C7C" w:rsidR="00836776" w:rsidRDefault="00836776" w:rsidP="00836776">
      <w:pPr>
        <w:ind w:left="360"/>
      </w:pPr>
      <w:r>
        <w:t>Pagina 19 new</w:t>
      </w:r>
    </w:p>
    <w:p w14:paraId="498224BB" w14:textId="06AE5ED9" w:rsidR="00836776" w:rsidRPr="00836776" w:rsidRDefault="00836776" w:rsidP="00836776">
      <w:pPr>
        <w:ind w:left="360"/>
      </w:pPr>
      <w:r w:rsidRPr="00836776">
        <w:t xml:space="preserve">Nel determinare quali informazioni sono necessarie, le imprese dovrebbero tenere conto dell’impatto che qualsiasi modifica significativa riguardante tali informazioni potrebbe avere sulla valutazione dell’adeguatezza. </w:t>
      </w:r>
    </w:p>
    <w:p w14:paraId="20C7FA25" w14:textId="77777777" w:rsidR="00836776" w:rsidRPr="00836776" w:rsidRDefault="00836776" w:rsidP="00836776">
      <w:pPr>
        <w:ind w:left="360"/>
      </w:pPr>
      <w:r w:rsidRPr="00836776">
        <w:t>Dovrebbero inoltre adottare tutte le misure ragionevoli per valutare in modo sufficiente la comprensione, da parte dei clienti, delle principali caratteristiche e dei rischi connessi ai tipi di prodotti indicati nell’offerta. L’adozione, da parte delle imprese, di meccanismi per evitare l’autovalutazione e garantire la coerenza delle risposte fornite è particolarmente importante per la corretta valutazione delle conoscenze e dell’esperienza del cliente stesso. Ai fini della valutazione complessiva della comprensione, da parte del cliente, dei prodotti e dei rischi connessi alle operazioni raccomandate o in relazione alla gestione del suo portafoglio, si dovrebbe tener conto complessivamente delle informazioni raccolte dalle imprese in merito alle sue conoscenze e alla sua esperienza.</w:t>
      </w:r>
    </w:p>
    <w:p w14:paraId="32D4199C" w14:textId="77777777" w:rsidR="00836776" w:rsidRPr="00836776" w:rsidRDefault="00836776" w:rsidP="00836776">
      <w:pPr>
        <w:ind w:left="360"/>
      </w:pPr>
      <w:r w:rsidRPr="00836776">
        <w:t xml:space="preserve">È anche importante che le imprese valutino la comprensione del cliente di concetti finanziari fondamentali quali il rischio di investimento (compreso il rischio di concentrazione) e il </w:t>
      </w:r>
      <w:r w:rsidRPr="00836776">
        <w:rPr>
          <w:i/>
          <w:iCs/>
        </w:rPr>
        <w:t>trade off</w:t>
      </w:r>
      <w:r w:rsidRPr="00836776">
        <w:t xml:space="preserve"> rischio/rendimento. A tal fine, le imprese dovrebbero proporre esempi indicativi e comprensibili dei livelli di perdita/ritorno che possono sorgere a seconda del livello di rischio assunto e valutare la risposta del cliente a tali scenari.</w:t>
      </w:r>
    </w:p>
    <w:p w14:paraId="319AC806" w14:textId="576D71B4" w:rsidR="00836776" w:rsidRDefault="00836776" w:rsidP="00836776">
      <w:pPr>
        <w:ind w:left="360"/>
      </w:pPr>
      <w:r>
        <w:t>Pagina 20 new</w:t>
      </w:r>
    </w:p>
    <w:p w14:paraId="559D918E" w14:textId="77777777" w:rsidR="00836776" w:rsidRPr="00836776" w:rsidRDefault="00836776" w:rsidP="00836776">
      <w:pPr>
        <w:ind w:left="360"/>
      </w:pPr>
      <w:r w:rsidRPr="00836776">
        <w:t>Già si è detto che prima di prestare consulenza in materia di investimenti o di gestione del portafoglio, le</w:t>
      </w:r>
      <w:r w:rsidRPr="00836776">
        <w:rPr>
          <w:i/>
          <w:iCs/>
        </w:rPr>
        <w:t xml:space="preserve"> </w:t>
      </w:r>
      <w:r w:rsidRPr="00836776">
        <w:t>imprese devono raccogliere tutte le «informazioni necessarie» sulle conoscenze e le esperienze del cliente, sulla sua situazione finanziaria e sui suoi obiettivi di investimento.</w:t>
      </w:r>
    </w:p>
    <w:p w14:paraId="724F97F1" w14:textId="77777777" w:rsidR="00836776" w:rsidRDefault="00836776" w:rsidP="00836776">
      <w:pPr>
        <w:ind w:left="360"/>
      </w:pPr>
      <w:r w:rsidRPr="00836776">
        <w:t>La portata delle informazioni «necessarie» può variare (proporzionalità) e deve tener conto delle caratteristiche dei servizi di consulenza o di gestione del portafoglio da fornire, del tipo e delle caratteristiche dei prodotti di investimento da considerare e delle caratteristiche dei clienti. </w:t>
      </w:r>
    </w:p>
    <w:p w14:paraId="443B311D" w14:textId="6DAF1F45" w:rsidR="00836776" w:rsidRPr="00836776" w:rsidRDefault="00836776" w:rsidP="00836776">
      <w:pPr>
        <w:ind w:left="360"/>
      </w:pPr>
      <w:r w:rsidRPr="00836776">
        <w:t>Secondo l'</w:t>
      </w:r>
      <w:r w:rsidRPr="00836776">
        <w:rPr>
          <w:i/>
          <w:iCs/>
        </w:rPr>
        <w:t xml:space="preserve">Orientamento di supporto </w:t>
      </w:r>
      <w:r w:rsidRPr="00836776">
        <w:t>34, nel determinare quali informazioni sono «necessarie», le imprese dovrebbero valutare,</w:t>
      </w:r>
      <w:r w:rsidRPr="00836776">
        <w:rPr>
          <w:i/>
          <w:iCs/>
        </w:rPr>
        <w:t xml:space="preserve"> </w:t>
      </w:r>
      <w:r w:rsidRPr="00836776">
        <w:t>in relazione alle conoscenze e alle esperienze del cliente, alla sua situazione finanziaria</w:t>
      </w:r>
      <w:r w:rsidRPr="00836776">
        <w:rPr>
          <w:i/>
          <w:iCs/>
        </w:rPr>
        <w:t xml:space="preserve"> </w:t>
      </w:r>
      <w:r w:rsidRPr="00836776">
        <w:t>e ai suoi obiettivi di investimento:</w:t>
      </w:r>
    </w:p>
    <w:p w14:paraId="2DD7FB2E" w14:textId="77777777" w:rsidR="00836776" w:rsidRPr="00836776" w:rsidRDefault="00836776" w:rsidP="00836776">
      <w:pPr>
        <w:pStyle w:val="Paragrafoelenco"/>
        <w:numPr>
          <w:ilvl w:val="0"/>
          <w:numId w:val="25"/>
        </w:numPr>
      </w:pPr>
      <w:r w:rsidRPr="00836776">
        <w:t>il tipo di strumento finanziario o di operazione che l’impresa può raccomandare o concludere (compresa la complessità e il livello di rischio);</w:t>
      </w:r>
    </w:p>
    <w:p w14:paraId="51CBDECA" w14:textId="77777777" w:rsidR="00836776" w:rsidRPr="00836776" w:rsidRDefault="00836776" w:rsidP="00836776">
      <w:pPr>
        <w:pStyle w:val="Paragrafoelenco"/>
        <w:numPr>
          <w:ilvl w:val="0"/>
          <w:numId w:val="25"/>
        </w:numPr>
      </w:pPr>
      <w:r w:rsidRPr="00836776">
        <w:t>la natura e la portata del servizio che l’impresa può prestare;</w:t>
      </w:r>
    </w:p>
    <w:p w14:paraId="152EC560" w14:textId="77777777" w:rsidR="00836776" w:rsidRPr="00836776" w:rsidRDefault="00836776" w:rsidP="00836776">
      <w:pPr>
        <w:pStyle w:val="Paragrafoelenco"/>
        <w:numPr>
          <w:ilvl w:val="0"/>
          <w:numId w:val="25"/>
        </w:numPr>
      </w:pPr>
      <w:r w:rsidRPr="00836776">
        <w:t>le esigenze e le circostanze del cliente;</w:t>
      </w:r>
    </w:p>
    <w:p w14:paraId="3E56AD1F" w14:textId="77777777" w:rsidR="00836776" w:rsidRPr="00836776" w:rsidRDefault="00836776" w:rsidP="00836776">
      <w:pPr>
        <w:pStyle w:val="Paragrafoelenco"/>
        <w:numPr>
          <w:ilvl w:val="0"/>
          <w:numId w:val="25"/>
        </w:numPr>
      </w:pPr>
      <w:r w:rsidRPr="00836776">
        <w:t>il tipo di cliente.</w:t>
      </w:r>
    </w:p>
    <w:p w14:paraId="1CAFDF25" w14:textId="0F66E352" w:rsidR="00836776" w:rsidRDefault="00836776" w:rsidP="00836776">
      <w:pPr>
        <w:ind w:left="360"/>
      </w:pPr>
      <w:r>
        <w:t>Pagina 21 new</w:t>
      </w:r>
    </w:p>
    <w:p w14:paraId="3C59538B" w14:textId="7284FEBF" w:rsidR="00836776" w:rsidRPr="00836776" w:rsidRDefault="00836776" w:rsidP="00836776">
      <w:pPr>
        <w:ind w:left="360"/>
      </w:pPr>
      <w:r w:rsidRPr="00836776">
        <w:lastRenderedPageBreak/>
        <w:t>Secondo l'</w:t>
      </w:r>
      <w:r w:rsidRPr="00836776">
        <w:rPr>
          <w:i/>
          <w:iCs/>
        </w:rPr>
        <w:t xml:space="preserve">Orientamento di supporto </w:t>
      </w:r>
      <w:r w:rsidRPr="00836776">
        <w:t>37, per gli strumenti finanziari illiquidi, le «informazioni necessarie» da raccogliere comprendono informazioni sul periodo di tempo durante il quale il cliente è disposto a detenere l’investimento. Poiché le informazioni sulla situazione finanziaria del cliente devono sempre essere raccolte, la loro portata può dipendere dal tipo di strumenti finanziari da raccomandare o acquistare. Per strumenti finanziari illiquidi o rischiosi, ad esempio, le «informazioni necessarie» da raccogliere possono includere, come necessari, tutti gli elementi indicati di seguito per garantire che la situazione finanziaria del cliente gli consenta di investire, direttamente o per suo conto, in tali strumenti:</w:t>
      </w:r>
    </w:p>
    <w:p w14:paraId="49E6C8BF" w14:textId="77777777" w:rsidR="00836776" w:rsidRPr="00836776" w:rsidRDefault="00836776" w:rsidP="00836776">
      <w:pPr>
        <w:pStyle w:val="Paragrafoelenco"/>
        <w:numPr>
          <w:ilvl w:val="0"/>
          <w:numId w:val="26"/>
        </w:numPr>
      </w:pPr>
      <w:r w:rsidRPr="00836776">
        <w:t>il reddito fisso e il reddito totale del cliente, se tale reddito è percepito su base permanente o temporanea, e la fonte di tale reddito (ad esempio, reddito da lavoro, reddito di pensione, reddito da investimenti, rendite da locazione, ecc.);</w:t>
      </w:r>
    </w:p>
    <w:p w14:paraId="35B02BA4" w14:textId="50B575C9" w:rsidR="00836776" w:rsidRPr="00836776" w:rsidRDefault="00836776" w:rsidP="00836776">
      <w:pPr>
        <w:pStyle w:val="Paragrafoelenco"/>
        <w:numPr>
          <w:ilvl w:val="0"/>
          <w:numId w:val="26"/>
        </w:numPr>
      </w:pPr>
      <w:r w:rsidRPr="00836776">
        <w:t xml:space="preserve">i beni del cliente, comprese le attività liquide, gli investimenti e i beni immobili, che comprendono gli eventuali investimenti finanziari, beni personali e investimenti immobiliari, fondi pensioni e depositi in contante posseduti dal cliente. Laddove opportuno, l’impresa dovrebbe anche raccogliere informazioni sulle condizioni, i termini, l’accesso, i prestiti, le garanzie e altre restrizioni, se del caso, agli eventuali beni </w:t>
      </w:r>
      <w:r w:rsidRPr="00836776">
        <w:t>già menzionati</w:t>
      </w:r>
      <w:r w:rsidRPr="00836776">
        <w:t>;</w:t>
      </w:r>
    </w:p>
    <w:p w14:paraId="42870DC4" w14:textId="77777777" w:rsidR="00836776" w:rsidRPr="00836776" w:rsidRDefault="00836776" w:rsidP="00836776">
      <w:pPr>
        <w:pStyle w:val="Paragrafoelenco"/>
        <w:numPr>
          <w:ilvl w:val="0"/>
          <w:numId w:val="26"/>
        </w:numPr>
      </w:pPr>
      <w:r w:rsidRPr="00836776">
        <w:t>gli impegni finanziari regolari del cliente, che possono comprendere gli impegni finanziari che il cliente ha assunto o intende assumere (i suoi debiti, l’importo totale del debito e altri impegni periodici, ecc.).</w:t>
      </w:r>
    </w:p>
    <w:p w14:paraId="792B8858" w14:textId="378FFDD2" w:rsidR="00836776" w:rsidRDefault="00836776" w:rsidP="00836776">
      <w:pPr>
        <w:ind w:left="360"/>
      </w:pPr>
      <w:r>
        <w:t>Pagina 22 new</w:t>
      </w:r>
    </w:p>
    <w:p w14:paraId="191B5B28" w14:textId="5C74773C" w:rsidR="00836776" w:rsidRPr="00836776" w:rsidRDefault="00836776" w:rsidP="00836776">
      <w:pPr>
        <w:ind w:left="360"/>
      </w:pPr>
      <w:r w:rsidRPr="00836776">
        <w:t xml:space="preserve">Nel determinare le informazioni da raccogliere, le imprese dovrebbero tenere conto anche della natura del servizio da prestare. In pratica, questo significa che, nell’ipotesi di servizi di gestione di portafogli, poiché le decisioni in materia di investimenti sono adottate dall’impresa per conto del cliente, il livello di conoscenza ed esperienza del cliente per quanto riguarda tutti gli strumenti finanziari che possono comporre il portafoglio può essere meno dettagliato del livello che il cliente dovrebbe avere in caso di servizi di consulenza in materia di investimenti. </w:t>
      </w:r>
    </w:p>
    <w:p w14:paraId="4984BBFD" w14:textId="77777777" w:rsidR="00836776" w:rsidRPr="00836776" w:rsidRDefault="00836776" w:rsidP="00836776">
      <w:pPr>
        <w:ind w:left="360"/>
      </w:pPr>
      <w:r w:rsidRPr="00836776">
        <w:t>Tuttavia, anche in tali situazioni, il cliente dovrebbe almeno comprendere i rischi complessivi del portafoglio e possedere una comprensione generale dei rischi connessi a ogni tipo di strumento finanziario che può essere incluso nel portafoglio. Le imprese dovrebbero acquisire una comprensione e una conoscenza molto chiara del profilo di investimento del cliente.</w:t>
      </w:r>
    </w:p>
    <w:p w14:paraId="2A092ED7" w14:textId="7C0AC5A2" w:rsidR="00836776" w:rsidRDefault="00836776" w:rsidP="00836776">
      <w:pPr>
        <w:ind w:left="360"/>
      </w:pPr>
      <w:r w:rsidRPr="00836776">
        <w:t>Nel determinare le informazioni da raccogliere, le imprese dovrebbero inoltre tener conto della natura del cliente. Ad esempio, sarà necessario raccogliere informazioni più approfondite per i clienti potenzialmente vulnerabili (come i clienti più anziani) o per i clienti senza esperienza che richiedono una consulenza in materia di investimenti o servizi di gestione di portafogli per la prima volta. Se un’impresa presta servizi di consulenza in materia di investimenti o di gestione di portafogli a un cliente professionale (che è stato correttamente classificato come tale), generalmente questa ha il diritto di presumere che il cliente abbia il livello di esperienze e conoscenze necessario e, pertanto, non è tenuta a reperire informazioni su tali punti.</w:t>
      </w:r>
    </w:p>
    <w:p w14:paraId="444CDBA7" w14:textId="71636D1E" w:rsidR="00836776" w:rsidRDefault="00836776" w:rsidP="00836776">
      <w:pPr>
        <w:ind w:left="360"/>
      </w:pPr>
      <w:r>
        <w:t>Pagina 23 new</w:t>
      </w:r>
    </w:p>
    <w:p w14:paraId="321889F5" w14:textId="59FB9D22" w:rsidR="00836776" w:rsidRPr="00836776" w:rsidRDefault="00836776" w:rsidP="00836776">
      <w:pPr>
        <w:ind w:left="360"/>
      </w:pPr>
      <w:r w:rsidRPr="00836776">
        <w:rPr>
          <w:i/>
          <w:iCs/>
        </w:rPr>
        <w:t xml:space="preserve">L'Orientamento generale </w:t>
      </w:r>
      <w:proofErr w:type="gramStart"/>
      <w:r w:rsidRPr="00836776">
        <w:rPr>
          <w:i/>
          <w:iCs/>
        </w:rPr>
        <w:t>4</w:t>
      </w:r>
      <w:proofErr w:type="gramEnd"/>
      <w:r w:rsidRPr="00836776">
        <w:rPr>
          <w:i/>
          <w:iCs/>
        </w:rPr>
        <w:t xml:space="preserve"> </w:t>
      </w:r>
      <w:r w:rsidRPr="00836776">
        <w:t>raccomanda alle imprese di adottare misure ragionevoli e disporre di strumenti idonei a</w:t>
      </w:r>
      <w:r w:rsidRPr="00836776">
        <w:rPr>
          <w:i/>
          <w:iCs/>
        </w:rPr>
        <w:t xml:space="preserve"> </w:t>
      </w:r>
      <w:r w:rsidRPr="00836776">
        <w:t>garantire che le informazioni raccolte siano affidabili e coerenti, senza basarsi indebitamente sull’autovalutazione dei clienti.</w:t>
      </w:r>
    </w:p>
    <w:p w14:paraId="7D9B97CE" w14:textId="352AAF82" w:rsidR="00836776" w:rsidRPr="00836776" w:rsidRDefault="00836776" w:rsidP="00836776">
      <w:pPr>
        <w:ind w:left="360"/>
      </w:pPr>
      <w:r w:rsidRPr="00836776">
        <w:t>Conseguentemente, l'</w:t>
      </w:r>
      <w:r w:rsidRPr="00836776">
        <w:rPr>
          <w:i/>
          <w:iCs/>
        </w:rPr>
        <w:t xml:space="preserve">Orientamento di supporto 45 </w:t>
      </w:r>
      <w:r w:rsidRPr="00836776">
        <w:t xml:space="preserve">richiede che i clienti siano tenuti a fornire informazioni corrette, aggiornate e complete necessarie per la valutazione dell’adeguatezza. Tuttavia, </w:t>
      </w:r>
      <w:r w:rsidRPr="00836776">
        <w:lastRenderedPageBreak/>
        <w:t>le imprese devono adottare misure ragionevoli per verificare l’affidabilità, l’accuratezza e la coerenza delle informazioni raccolte sui clienti. È compito delle imprese garantire di avere a disposizione le informazioni necessarie per effettuare una valutazione dell’adeguatezza. A tale riguardo, qualsiasi accordo firmato dal cliente – o pubblicazione effettuata dall’impresa – che miri a limitare la responsabilità dell’impresa per quanto riguarda la valutazione dell’adeguatezza, non sarebbe considerato conforme ai requisiti pertinenti della MiFID 2 e del relativo regolamento delegato. </w:t>
      </w:r>
    </w:p>
    <w:p w14:paraId="50BE4AE9" w14:textId="4E7A87CE" w:rsidR="00836776" w:rsidRDefault="00836776" w:rsidP="00836776">
      <w:pPr>
        <w:ind w:left="360"/>
      </w:pPr>
      <w:r>
        <w:t>Pagina 24 new</w:t>
      </w:r>
    </w:p>
    <w:p w14:paraId="1A77BCD2" w14:textId="40B74FD2" w:rsidR="00836776" w:rsidRPr="00836776" w:rsidRDefault="00836776" w:rsidP="00836776">
      <w:pPr>
        <w:ind w:left="360"/>
      </w:pPr>
      <w:r w:rsidRPr="00836776">
        <w:t>L’autovalutazione dovrebbe essere controbilanciata da criteri oggettivi.</w:t>
      </w:r>
      <w:r w:rsidR="00C21E4A">
        <w:t xml:space="preserve"> </w:t>
      </w:r>
      <w:r w:rsidRPr="00836776">
        <w:t xml:space="preserve">Invece di chiedere a un cliente se comprende i concetti di </w:t>
      </w:r>
      <w:r w:rsidRPr="00836776">
        <w:rPr>
          <w:i/>
          <w:iCs/>
        </w:rPr>
        <w:t>trade off</w:t>
      </w:r>
      <w:r w:rsidRPr="00836776">
        <w:t xml:space="preserve"> rischio/rendimento e diversificazione del rischio, l’impresa potrebbe presentare esempi pratici di situazioni che possono concretizzarsi, ad esempio mediante grafici o scenari positivi e negativi;</w:t>
      </w:r>
      <w:r w:rsidR="00C21E4A">
        <w:t xml:space="preserve"> </w:t>
      </w:r>
      <w:r w:rsidRPr="00836776">
        <w:t>invece di chiedere a un cliente se ritiene di avere sufficiente esperienza per investire in alcuni prodotti, l’impresa potrebbe chiedergli con quali tipi di prodotti ha familiarità, a quando risale la sua esperienza di negoziazione e qual è la sua frequenza;</w:t>
      </w:r>
      <w:r w:rsidR="00C21E4A">
        <w:t xml:space="preserve"> </w:t>
      </w:r>
      <w:r w:rsidRPr="00836776">
        <w:t>invece di chiedere ai clienti se ritengono di disporre di fondi sufficienti per effettuare investimenti, l’impresa potrebbe chiedere loro di fornire informazioni concrete sulla loro situazione finanziaria, ad esempio la fonte di reddito regolare e se esistono passività in essere (prestiti bancari o altri debiti che possono avere un impatto significativo sulla valutazione della capacità del cliente di sostenere finanziariamente eventuali rischi e perdite connesse all’investimento);</w:t>
      </w:r>
      <w:r w:rsidR="00C21E4A">
        <w:t xml:space="preserve"> </w:t>
      </w:r>
      <w:r w:rsidRPr="00836776">
        <w:t>invece di chiedere a un cliente se si sente in grado di sostenere un rischio, l’impresa potrebbe chiedere quale livello di perdita il cliente è disposto ad accettare in un determinato periodo di tempo, sia su investimenti singoli, sia sull’intero portafoglio.</w:t>
      </w:r>
    </w:p>
    <w:p w14:paraId="7E9392A9" w14:textId="7EDF169C" w:rsidR="00836776" w:rsidRPr="00836776" w:rsidRDefault="00836776" w:rsidP="00836776">
      <w:pPr>
        <w:ind w:left="50"/>
      </w:pPr>
    </w:p>
    <w:p w14:paraId="4DB8BF2E" w14:textId="3978AA8B" w:rsidR="00836776" w:rsidRDefault="00836776" w:rsidP="00836776">
      <w:pPr>
        <w:ind w:left="360"/>
      </w:pPr>
      <w:r>
        <w:t>Pagina 25 new</w:t>
      </w:r>
    </w:p>
    <w:p w14:paraId="46CF1B99" w14:textId="77777777" w:rsidR="00836776" w:rsidRPr="00836776" w:rsidRDefault="00836776" w:rsidP="00836776">
      <w:pPr>
        <w:ind w:left="360"/>
      </w:pPr>
      <w:r w:rsidRPr="00836776">
        <w:t>L'</w:t>
      </w:r>
      <w:r w:rsidRPr="00836776">
        <w:rPr>
          <w:i/>
          <w:iCs/>
        </w:rPr>
        <w:t xml:space="preserve">Orientamento di supporto </w:t>
      </w:r>
      <w:r w:rsidRPr="00836776">
        <w:t xml:space="preserve">47 richiede alle imprese, nel valutare la tolleranza al rischio dei propri clienti attraverso un questionario, non solo di studiare i profili di rischio/rendimento auspicabili di futuri investimenti, ma anche di tener conto della percezione del rischio da parte del cliente. A tal fine, se da una parte </w:t>
      </w:r>
      <w:proofErr w:type="gramStart"/>
      <w:r w:rsidRPr="00836776">
        <w:t>si dovrebbe evitare</w:t>
      </w:r>
      <w:proofErr w:type="gramEnd"/>
      <w:r w:rsidRPr="00836776">
        <w:t xml:space="preserve"> l’autovalutazione per la tolleranza al rischio, dall’altra si potrebbero porre domande esplicite sulle scelte personali dei clienti in caso di incertezza del rischio. Inoltre, le imprese potrebbero ad esempio avvalersi di grafici, percentuali specifiche o cifre concrete nel chiedere al cliente come reagirebbe qualora il valore del suo portafoglio diminuisse.</w:t>
      </w:r>
    </w:p>
    <w:p w14:paraId="12629E84" w14:textId="77777777" w:rsidR="00836776" w:rsidRPr="00836776" w:rsidRDefault="00836776" w:rsidP="00836776">
      <w:pPr>
        <w:ind w:left="360"/>
      </w:pPr>
      <w:r w:rsidRPr="00836776">
        <w:t>Inoltre, l'</w:t>
      </w:r>
      <w:r w:rsidRPr="00836776">
        <w:rPr>
          <w:i/>
          <w:iCs/>
        </w:rPr>
        <w:t xml:space="preserve">Orientamento di supporto 50 </w:t>
      </w:r>
      <w:r w:rsidRPr="00836776">
        <w:t>prevede che, al fine di garantire la coerenza delle informazioni sui clienti, le imprese dovrebbero valutare le informazioni raccolte nel loro complesso. Le imprese dovrebbero prestare attenzione a possibili contraddizioni rilevanti presenti tra le varie informazioni raccolte e contattare il cliente con l’intento di risolvere eventuali incoerenze o inesattezze sostanziali. Esempi di tali contraddizioni sono i clienti con scarse conoscenze ed esperienze e un atteggiamento aggressivo nei confronti del rischio o con un profilo di rischio prudenziale e obiettivi di investimento ambiziosi.</w:t>
      </w:r>
    </w:p>
    <w:p w14:paraId="6C67F0F0" w14:textId="77777777" w:rsidR="00836776" w:rsidRPr="00836776" w:rsidRDefault="00836776" w:rsidP="00836776">
      <w:pPr>
        <w:ind w:left="360"/>
      </w:pPr>
      <w:r w:rsidRPr="00836776">
        <w:t>Secondo l'</w:t>
      </w:r>
      <w:r w:rsidRPr="00836776">
        <w:rPr>
          <w:i/>
          <w:iCs/>
        </w:rPr>
        <w:t>Orientamento di supporto 51</w:t>
      </w:r>
      <w:r w:rsidRPr="00836776">
        <w:t>, le imprese dovrebbero anche adottare meccanismi volti ad affrontare il rischio che i clienti siano inclini a sopravvalutare la propria conoscenza ed esperienza, inserendo ad esempio domande che agevolino la valutazione della comprensione generale da parte dei clienti riguardo alle peculiarità e ai rischi dei diversi tipi di strumenti finanziari.</w:t>
      </w:r>
    </w:p>
    <w:p w14:paraId="205B8A0F" w14:textId="77777777" w:rsidR="00836776" w:rsidRDefault="00836776" w:rsidP="00836776"/>
    <w:p w14:paraId="28DD2585" w14:textId="77777777" w:rsidR="009C11AF" w:rsidRPr="009C11AF" w:rsidRDefault="009C11AF" w:rsidP="00836776"/>
    <w:sectPr w:rsidR="009C11AF" w:rsidRPr="009C11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E4A"/>
    <w:multiLevelType w:val="hybridMultilevel"/>
    <w:tmpl w:val="5A5E37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C763C"/>
    <w:multiLevelType w:val="hybridMultilevel"/>
    <w:tmpl w:val="7E7CE33A"/>
    <w:lvl w:ilvl="0" w:tplc="D2D6EC7C">
      <w:start w:val="1"/>
      <w:numFmt w:val="decimal"/>
      <w:lvlText w:val="%1."/>
      <w:lvlJc w:val="left"/>
      <w:pPr>
        <w:tabs>
          <w:tab w:val="num" w:pos="720"/>
        </w:tabs>
        <w:ind w:left="720" w:hanging="360"/>
      </w:pPr>
    </w:lvl>
    <w:lvl w:ilvl="1" w:tplc="F36ABA1A" w:tentative="1">
      <w:start w:val="1"/>
      <w:numFmt w:val="decimal"/>
      <w:lvlText w:val="%2."/>
      <w:lvlJc w:val="left"/>
      <w:pPr>
        <w:tabs>
          <w:tab w:val="num" w:pos="1440"/>
        </w:tabs>
        <w:ind w:left="1440" w:hanging="360"/>
      </w:pPr>
    </w:lvl>
    <w:lvl w:ilvl="2" w:tplc="15DAAD7C" w:tentative="1">
      <w:start w:val="1"/>
      <w:numFmt w:val="decimal"/>
      <w:lvlText w:val="%3."/>
      <w:lvlJc w:val="left"/>
      <w:pPr>
        <w:tabs>
          <w:tab w:val="num" w:pos="2160"/>
        </w:tabs>
        <w:ind w:left="2160" w:hanging="360"/>
      </w:pPr>
    </w:lvl>
    <w:lvl w:ilvl="3" w:tplc="E77C2328" w:tentative="1">
      <w:start w:val="1"/>
      <w:numFmt w:val="decimal"/>
      <w:lvlText w:val="%4."/>
      <w:lvlJc w:val="left"/>
      <w:pPr>
        <w:tabs>
          <w:tab w:val="num" w:pos="2880"/>
        </w:tabs>
        <w:ind w:left="2880" w:hanging="360"/>
      </w:pPr>
    </w:lvl>
    <w:lvl w:ilvl="4" w:tplc="165E5AA8" w:tentative="1">
      <w:start w:val="1"/>
      <w:numFmt w:val="decimal"/>
      <w:lvlText w:val="%5."/>
      <w:lvlJc w:val="left"/>
      <w:pPr>
        <w:tabs>
          <w:tab w:val="num" w:pos="3600"/>
        </w:tabs>
        <w:ind w:left="3600" w:hanging="360"/>
      </w:pPr>
    </w:lvl>
    <w:lvl w:ilvl="5" w:tplc="3F46F28E" w:tentative="1">
      <w:start w:val="1"/>
      <w:numFmt w:val="decimal"/>
      <w:lvlText w:val="%6."/>
      <w:lvlJc w:val="left"/>
      <w:pPr>
        <w:tabs>
          <w:tab w:val="num" w:pos="4320"/>
        </w:tabs>
        <w:ind w:left="4320" w:hanging="360"/>
      </w:pPr>
    </w:lvl>
    <w:lvl w:ilvl="6" w:tplc="EFC4FC30" w:tentative="1">
      <w:start w:val="1"/>
      <w:numFmt w:val="decimal"/>
      <w:lvlText w:val="%7."/>
      <w:lvlJc w:val="left"/>
      <w:pPr>
        <w:tabs>
          <w:tab w:val="num" w:pos="5040"/>
        </w:tabs>
        <w:ind w:left="5040" w:hanging="360"/>
      </w:pPr>
    </w:lvl>
    <w:lvl w:ilvl="7" w:tplc="854A0EAE" w:tentative="1">
      <w:start w:val="1"/>
      <w:numFmt w:val="decimal"/>
      <w:lvlText w:val="%8."/>
      <w:lvlJc w:val="left"/>
      <w:pPr>
        <w:tabs>
          <w:tab w:val="num" w:pos="5760"/>
        </w:tabs>
        <w:ind w:left="5760" w:hanging="360"/>
      </w:pPr>
    </w:lvl>
    <w:lvl w:ilvl="8" w:tplc="A5122B0C" w:tentative="1">
      <w:start w:val="1"/>
      <w:numFmt w:val="decimal"/>
      <w:lvlText w:val="%9."/>
      <w:lvlJc w:val="left"/>
      <w:pPr>
        <w:tabs>
          <w:tab w:val="num" w:pos="6480"/>
        </w:tabs>
        <w:ind w:left="6480" w:hanging="360"/>
      </w:pPr>
    </w:lvl>
  </w:abstractNum>
  <w:abstractNum w:abstractNumId="2" w15:restartNumberingAfterBreak="0">
    <w:nsid w:val="0AB6217F"/>
    <w:multiLevelType w:val="hybridMultilevel"/>
    <w:tmpl w:val="7C52BCBA"/>
    <w:lvl w:ilvl="0" w:tplc="DAA803F2">
      <w:start w:val="1"/>
      <w:numFmt w:val="decimal"/>
      <w:lvlText w:val="%1."/>
      <w:lvlJc w:val="left"/>
      <w:pPr>
        <w:tabs>
          <w:tab w:val="num" w:pos="720"/>
        </w:tabs>
        <w:ind w:left="720" w:hanging="360"/>
      </w:pPr>
    </w:lvl>
    <w:lvl w:ilvl="1" w:tplc="C922B9B8" w:tentative="1">
      <w:start w:val="1"/>
      <w:numFmt w:val="decimal"/>
      <w:lvlText w:val="%2."/>
      <w:lvlJc w:val="left"/>
      <w:pPr>
        <w:tabs>
          <w:tab w:val="num" w:pos="1440"/>
        </w:tabs>
        <w:ind w:left="1440" w:hanging="360"/>
      </w:pPr>
    </w:lvl>
    <w:lvl w:ilvl="2" w:tplc="7018A3BC" w:tentative="1">
      <w:start w:val="1"/>
      <w:numFmt w:val="decimal"/>
      <w:lvlText w:val="%3."/>
      <w:lvlJc w:val="left"/>
      <w:pPr>
        <w:tabs>
          <w:tab w:val="num" w:pos="2160"/>
        </w:tabs>
        <w:ind w:left="2160" w:hanging="360"/>
      </w:pPr>
    </w:lvl>
    <w:lvl w:ilvl="3" w:tplc="CA7A615E" w:tentative="1">
      <w:start w:val="1"/>
      <w:numFmt w:val="decimal"/>
      <w:lvlText w:val="%4."/>
      <w:lvlJc w:val="left"/>
      <w:pPr>
        <w:tabs>
          <w:tab w:val="num" w:pos="2880"/>
        </w:tabs>
        <w:ind w:left="2880" w:hanging="360"/>
      </w:pPr>
    </w:lvl>
    <w:lvl w:ilvl="4" w:tplc="E048C7FE" w:tentative="1">
      <w:start w:val="1"/>
      <w:numFmt w:val="decimal"/>
      <w:lvlText w:val="%5."/>
      <w:lvlJc w:val="left"/>
      <w:pPr>
        <w:tabs>
          <w:tab w:val="num" w:pos="3600"/>
        </w:tabs>
        <w:ind w:left="3600" w:hanging="360"/>
      </w:pPr>
    </w:lvl>
    <w:lvl w:ilvl="5" w:tplc="098C8102" w:tentative="1">
      <w:start w:val="1"/>
      <w:numFmt w:val="decimal"/>
      <w:lvlText w:val="%6."/>
      <w:lvlJc w:val="left"/>
      <w:pPr>
        <w:tabs>
          <w:tab w:val="num" w:pos="4320"/>
        </w:tabs>
        <w:ind w:left="4320" w:hanging="360"/>
      </w:pPr>
    </w:lvl>
    <w:lvl w:ilvl="6" w:tplc="8E3054CE" w:tentative="1">
      <w:start w:val="1"/>
      <w:numFmt w:val="decimal"/>
      <w:lvlText w:val="%7."/>
      <w:lvlJc w:val="left"/>
      <w:pPr>
        <w:tabs>
          <w:tab w:val="num" w:pos="5040"/>
        </w:tabs>
        <w:ind w:left="5040" w:hanging="360"/>
      </w:pPr>
    </w:lvl>
    <w:lvl w:ilvl="7" w:tplc="D9A41E60" w:tentative="1">
      <w:start w:val="1"/>
      <w:numFmt w:val="decimal"/>
      <w:lvlText w:val="%8."/>
      <w:lvlJc w:val="left"/>
      <w:pPr>
        <w:tabs>
          <w:tab w:val="num" w:pos="5760"/>
        </w:tabs>
        <w:ind w:left="5760" w:hanging="360"/>
      </w:pPr>
    </w:lvl>
    <w:lvl w:ilvl="8" w:tplc="CF4C1C5A" w:tentative="1">
      <w:start w:val="1"/>
      <w:numFmt w:val="decimal"/>
      <w:lvlText w:val="%9."/>
      <w:lvlJc w:val="left"/>
      <w:pPr>
        <w:tabs>
          <w:tab w:val="num" w:pos="6480"/>
        </w:tabs>
        <w:ind w:left="6480" w:hanging="360"/>
      </w:pPr>
    </w:lvl>
  </w:abstractNum>
  <w:abstractNum w:abstractNumId="3" w15:restartNumberingAfterBreak="0">
    <w:nsid w:val="0B957EB8"/>
    <w:multiLevelType w:val="hybridMultilevel"/>
    <w:tmpl w:val="74E6074E"/>
    <w:lvl w:ilvl="0" w:tplc="A95A4D20">
      <w:start w:val="1"/>
      <w:numFmt w:val="decimal"/>
      <w:lvlText w:val="%1."/>
      <w:lvlJc w:val="left"/>
      <w:pPr>
        <w:tabs>
          <w:tab w:val="num" w:pos="720"/>
        </w:tabs>
        <w:ind w:left="720" w:hanging="360"/>
      </w:pPr>
    </w:lvl>
    <w:lvl w:ilvl="1" w:tplc="3B245868" w:tentative="1">
      <w:start w:val="1"/>
      <w:numFmt w:val="decimal"/>
      <w:lvlText w:val="%2."/>
      <w:lvlJc w:val="left"/>
      <w:pPr>
        <w:tabs>
          <w:tab w:val="num" w:pos="1440"/>
        </w:tabs>
        <w:ind w:left="1440" w:hanging="360"/>
      </w:pPr>
    </w:lvl>
    <w:lvl w:ilvl="2" w:tplc="1BDAD61A" w:tentative="1">
      <w:start w:val="1"/>
      <w:numFmt w:val="decimal"/>
      <w:lvlText w:val="%3."/>
      <w:lvlJc w:val="left"/>
      <w:pPr>
        <w:tabs>
          <w:tab w:val="num" w:pos="2160"/>
        </w:tabs>
        <w:ind w:left="2160" w:hanging="360"/>
      </w:pPr>
    </w:lvl>
    <w:lvl w:ilvl="3" w:tplc="20E693F4" w:tentative="1">
      <w:start w:val="1"/>
      <w:numFmt w:val="decimal"/>
      <w:lvlText w:val="%4."/>
      <w:lvlJc w:val="left"/>
      <w:pPr>
        <w:tabs>
          <w:tab w:val="num" w:pos="2880"/>
        </w:tabs>
        <w:ind w:left="2880" w:hanging="360"/>
      </w:pPr>
    </w:lvl>
    <w:lvl w:ilvl="4" w:tplc="85569B2C" w:tentative="1">
      <w:start w:val="1"/>
      <w:numFmt w:val="decimal"/>
      <w:lvlText w:val="%5."/>
      <w:lvlJc w:val="left"/>
      <w:pPr>
        <w:tabs>
          <w:tab w:val="num" w:pos="3600"/>
        </w:tabs>
        <w:ind w:left="3600" w:hanging="360"/>
      </w:pPr>
    </w:lvl>
    <w:lvl w:ilvl="5" w:tplc="58EA8F5E" w:tentative="1">
      <w:start w:val="1"/>
      <w:numFmt w:val="decimal"/>
      <w:lvlText w:val="%6."/>
      <w:lvlJc w:val="left"/>
      <w:pPr>
        <w:tabs>
          <w:tab w:val="num" w:pos="4320"/>
        </w:tabs>
        <w:ind w:left="4320" w:hanging="360"/>
      </w:pPr>
    </w:lvl>
    <w:lvl w:ilvl="6" w:tplc="8CC00F0E" w:tentative="1">
      <w:start w:val="1"/>
      <w:numFmt w:val="decimal"/>
      <w:lvlText w:val="%7."/>
      <w:lvlJc w:val="left"/>
      <w:pPr>
        <w:tabs>
          <w:tab w:val="num" w:pos="5040"/>
        </w:tabs>
        <w:ind w:left="5040" w:hanging="360"/>
      </w:pPr>
    </w:lvl>
    <w:lvl w:ilvl="7" w:tplc="CB948430" w:tentative="1">
      <w:start w:val="1"/>
      <w:numFmt w:val="decimal"/>
      <w:lvlText w:val="%8."/>
      <w:lvlJc w:val="left"/>
      <w:pPr>
        <w:tabs>
          <w:tab w:val="num" w:pos="5760"/>
        </w:tabs>
        <w:ind w:left="5760" w:hanging="360"/>
      </w:pPr>
    </w:lvl>
    <w:lvl w:ilvl="8" w:tplc="B3EC0650" w:tentative="1">
      <w:start w:val="1"/>
      <w:numFmt w:val="decimal"/>
      <w:lvlText w:val="%9."/>
      <w:lvlJc w:val="left"/>
      <w:pPr>
        <w:tabs>
          <w:tab w:val="num" w:pos="6480"/>
        </w:tabs>
        <w:ind w:left="6480" w:hanging="360"/>
      </w:pPr>
    </w:lvl>
  </w:abstractNum>
  <w:abstractNum w:abstractNumId="4" w15:restartNumberingAfterBreak="0">
    <w:nsid w:val="0CEA1702"/>
    <w:multiLevelType w:val="hybridMultilevel"/>
    <w:tmpl w:val="D96CB478"/>
    <w:lvl w:ilvl="0" w:tplc="F044EA7C">
      <w:start w:val="1"/>
      <w:numFmt w:val="decimal"/>
      <w:lvlText w:val="%1."/>
      <w:lvlJc w:val="left"/>
      <w:pPr>
        <w:tabs>
          <w:tab w:val="num" w:pos="720"/>
        </w:tabs>
        <w:ind w:left="720" w:hanging="360"/>
      </w:pPr>
    </w:lvl>
    <w:lvl w:ilvl="1" w:tplc="54AEF7CA" w:tentative="1">
      <w:start w:val="1"/>
      <w:numFmt w:val="decimal"/>
      <w:lvlText w:val="%2."/>
      <w:lvlJc w:val="left"/>
      <w:pPr>
        <w:tabs>
          <w:tab w:val="num" w:pos="1440"/>
        </w:tabs>
        <w:ind w:left="1440" w:hanging="360"/>
      </w:pPr>
    </w:lvl>
    <w:lvl w:ilvl="2" w:tplc="8A2AEF98" w:tentative="1">
      <w:start w:val="1"/>
      <w:numFmt w:val="decimal"/>
      <w:lvlText w:val="%3."/>
      <w:lvlJc w:val="left"/>
      <w:pPr>
        <w:tabs>
          <w:tab w:val="num" w:pos="2160"/>
        </w:tabs>
        <w:ind w:left="2160" w:hanging="360"/>
      </w:pPr>
    </w:lvl>
    <w:lvl w:ilvl="3" w:tplc="61209294" w:tentative="1">
      <w:start w:val="1"/>
      <w:numFmt w:val="decimal"/>
      <w:lvlText w:val="%4."/>
      <w:lvlJc w:val="left"/>
      <w:pPr>
        <w:tabs>
          <w:tab w:val="num" w:pos="2880"/>
        </w:tabs>
        <w:ind w:left="2880" w:hanging="360"/>
      </w:pPr>
    </w:lvl>
    <w:lvl w:ilvl="4" w:tplc="BCCC7288" w:tentative="1">
      <w:start w:val="1"/>
      <w:numFmt w:val="decimal"/>
      <w:lvlText w:val="%5."/>
      <w:lvlJc w:val="left"/>
      <w:pPr>
        <w:tabs>
          <w:tab w:val="num" w:pos="3600"/>
        </w:tabs>
        <w:ind w:left="3600" w:hanging="360"/>
      </w:pPr>
    </w:lvl>
    <w:lvl w:ilvl="5" w:tplc="456EE13E" w:tentative="1">
      <w:start w:val="1"/>
      <w:numFmt w:val="decimal"/>
      <w:lvlText w:val="%6."/>
      <w:lvlJc w:val="left"/>
      <w:pPr>
        <w:tabs>
          <w:tab w:val="num" w:pos="4320"/>
        </w:tabs>
        <w:ind w:left="4320" w:hanging="360"/>
      </w:pPr>
    </w:lvl>
    <w:lvl w:ilvl="6" w:tplc="8AC41F74" w:tentative="1">
      <w:start w:val="1"/>
      <w:numFmt w:val="decimal"/>
      <w:lvlText w:val="%7."/>
      <w:lvlJc w:val="left"/>
      <w:pPr>
        <w:tabs>
          <w:tab w:val="num" w:pos="5040"/>
        </w:tabs>
        <w:ind w:left="5040" w:hanging="360"/>
      </w:pPr>
    </w:lvl>
    <w:lvl w:ilvl="7" w:tplc="FB4AD412" w:tentative="1">
      <w:start w:val="1"/>
      <w:numFmt w:val="decimal"/>
      <w:lvlText w:val="%8."/>
      <w:lvlJc w:val="left"/>
      <w:pPr>
        <w:tabs>
          <w:tab w:val="num" w:pos="5760"/>
        </w:tabs>
        <w:ind w:left="5760" w:hanging="360"/>
      </w:pPr>
    </w:lvl>
    <w:lvl w:ilvl="8" w:tplc="70DAF464" w:tentative="1">
      <w:start w:val="1"/>
      <w:numFmt w:val="decimal"/>
      <w:lvlText w:val="%9."/>
      <w:lvlJc w:val="left"/>
      <w:pPr>
        <w:tabs>
          <w:tab w:val="num" w:pos="6480"/>
        </w:tabs>
        <w:ind w:left="6480" w:hanging="360"/>
      </w:pPr>
    </w:lvl>
  </w:abstractNum>
  <w:abstractNum w:abstractNumId="5" w15:restartNumberingAfterBreak="0">
    <w:nsid w:val="113C6549"/>
    <w:multiLevelType w:val="hybridMultilevel"/>
    <w:tmpl w:val="ECDA0C80"/>
    <w:lvl w:ilvl="0" w:tplc="D548C754">
      <w:start w:val="1"/>
      <w:numFmt w:val="decimal"/>
      <w:lvlText w:val="%1."/>
      <w:lvlJc w:val="left"/>
      <w:pPr>
        <w:tabs>
          <w:tab w:val="num" w:pos="720"/>
        </w:tabs>
        <w:ind w:left="720" w:hanging="360"/>
      </w:pPr>
    </w:lvl>
    <w:lvl w:ilvl="1" w:tplc="6C8CA28A" w:tentative="1">
      <w:start w:val="1"/>
      <w:numFmt w:val="decimal"/>
      <w:lvlText w:val="%2."/>
      <w:lvlJc w:val="left"/>
      <w:pPr>
        <w:tabs>
          <w:tab w:val="num" w:pos="1440"/>
        </w:tabs>
        <w:ind w:left="1440" w:hanging="360"/>
      </w:pPr>
    </w:lvl>
    <w:lvl w:ilvl="2" w:tplc="26C22A92" w:tentative="1">
      <w:start w:val="1"/>
      <w:numFmt w:val="decimal"/>
      <w:lvlText w:val="%3."/>
      <w:lvlJc w:val="left"/>
      <w:pPr>
        <w:tabs>
          <w:tab w:val="num" w:pos="2160"/>
        </w:tabs>
        <w:ind w:left="2160" w:hanging="360"/>
      </w:pPr>
    </w:lvl>
    <w:lvl w:ilvl="3" w:tplc="AB5A49F6" w:tentative="1">
      <w:start w:val="1"/>
      <w:numFmt w:val="decimal"/>
      <w:lvlText w:val="%4."/>
      <w:lvlJc w:val="left"/>
      <w:pPr>
        <w:tabs>
          <w:tab w:val="num" w:pos="2880"/>
        </w:tabs>
        <w:ind w:left="2880" w:hanging="360"/>
      </w:pPr>
    </w:lvl>
    <w:lvl w:ilvl="4" w:tplc="E604E0B0" w:tentative="1">
      <w:start w:val="1"/>
      <w:numFmt w:val="decimal"/>
      <w:lvlText w:val="%5."/>
      <w:lvlJc w:val="left"/>
      <w:pPr>
        <w:tabs>
          <w:tab w:val="num" w:pos="3600"/>
        </w:tabs>
        <w:ind w:left="3600" w:hanging="360"/>
      </w:pPr>
    </w:lvl>
    <w:lvl w:ilvl="5" w:tplc="3DA65620" w:tentative="1">
      <w:start w:val="1"/>
      <w:numFmt w:val="decimal"/>
      <w:lvlText w:val="%6."/>
      <w:lvlJc w:val="left"/>
      <w:pPr>
        <w:tabs>
          <w:tab w:val="num" w:pos="4320"/>
        </w:tabs>
        <w:ind w:left="4320" w:hanging="360"/>
      </w:pPr>
    </w:lvl>
    <w:lvl w:ilvl="6" w:tplc="6FFA3FD4" w:tentative="1">
      <w:start w:val="1"/>
      <w:numFmt w:val="decimal"/>
      <w:lvlText w:val="%7."/>
      <w:lvlJc w:val="left"/>
      <w:pPr>
        <w:tabs>
          <w:tab w:val="num" w:pos="5040"/>
        </w:tabs>
        <w:ind w:left="5040" w:hanging="360"/>
      </w:pPr>
    </w:lvl>
    <w:lvl w:ilvl="7" w:tplc="088E7A20" w:tentative="1">
      <w:start w:val="1"/>
      <w:numFmt w:val="decimal"/>
      <w:lvlText w:val="%8."/>
      <w:lvlJc w:val="left"/>
      <w:pPr>
        <w:tabs>
          <w:tab w:val="num" w:pos="5760"/>
        </w:tabs>
        <w:ind w:left="5760" w:hanging="360"/>
      </w:pPr>
    </w:lvl>
    <w:lvl w:ilvl="8" w:tplc="C0C6EB5E" w:tentative="1">
      <w:start w:val="1"/>
      <w:numFmt w:val="decimal"/>
      <w:lvlText w:val="%9."/>
      <w:lvlJc w:val="left"/>
      <w:pPr>
        <w:tabs>
          <w:tab w:val="num" w:pos="6480"/>
        </w:tabs>
        <w:ind w:left="6480" w:hanging="360"/>
      </w:pPr>
    </w:lvl>
  </w:abstractNum>
  <w:abstractNum w:abstractNumId="6" w15:restartNumberingAfterBreak="0">
    <w:nsid w:val="1ED16003"/>
    <w:multiLevelType w:val="hybridMultilevel"/>
    <w:tmpl w:val="1FAE9BAC"/>
    <w:lvl w:ilvl="0" w:tplc="BD2CD70A">
      <w:start w:val="1"/>
      <w:numFmt w:val="decimal"/>
      <w:lvlText w:val="%1."/>
      <w:lvlJc w:val="left"/>
      <w:pPr>
        <w:tabs>
          <w:tab w:val="num" w:pos="720"/>
        </w:tabs>
        <w:ind w:left="720" w:hanging="360"/>
      </w:pPr>
    </w:lvl>
    <w:lvl w:ilvl="1" w:tplc="37065B5A" w:tentative="1">
      <w:start w:val="1"/>
      <w:numFmt w:val="decimal"/>
      <w:lvlText w:val="%2."/>
      <w:lvlJc w:val="left"/>
      <w:pPr>
        <w:tabs>
          <w:tab w:val="num" w:pos="1440"/>
        </w:tabs>
        <w:ind w:left="1440" w:hanging="360"/>
      </w:pPr>
    </w:lvl>
    <w:lvl w:ilvl="2" w:tplc="E8243BA2" w:tentative="1">
      <w:start w:val="1"/>
      <w:numFmt w:val="decimal"/>
      <w:lvlText w:val="%3."/>
      <w:lvlJc w:val="left"/>
      <w:pPr>
        <w:tabs>
          <w:tab w:val="num" w:pos="2160"/>
        </w:tabs>
        <w:ind w:left="2160" w:hanging="360"/>
      </w:pPr>
    </w:lvl>
    <w:lvl w:ilvl="3" w:tplc="3D80CBB6" w:tentative="1">
      <w:start w:val="1"/>
      <w:numFmt w:val="decimal"/>
      <w:lvlText w:val="%4."/>
      <w:lvlJc w:val="left"/>
      <w:pPr>
        <w:tabs>
          <w:tab w:val="num" w:pos="2880"/>
        </w:tabs>
        <w:ind w:left="2880" w:hanging="360"/>
      </w:pPr>
    </w:lvl>
    <w:lvl w:ilvl="4" w:tplc="B052CB3C" w:tentative="1">
      <w:start w:val="1"/>
      <w:numFmt w:val="decimal"/>
      <w:lvlText w:val="%5."/>
      <w:lvlJc w:val="left"/>
      <w:pPr>
        <w:tabs>
          <w:tab w:val="num" w:pos="3600"/>
        </w:tabs>
        <w:ind w:left="3600" w:hanging="360"/>
      </w:pPr>
    </w:lvl>
    <w:lvl w:ilvl="5" w:tplc="6EBA6136" w:tentative="1">
      <w:start w:val="1"/>
      <w:numFmt w:val="decimal"/>
      <w:lvlText w:val="%6."/>
      <w:lvlJc w:val="left"/>
      <w:pPr>
        <w:tabs>
          <w:tab w:val="num" w:pos="4320"/>
        </w:tabs>
        <w:ind w:left="4320" w:hanging="360"/>
      </w:pPr>
    </w:lvl>
    <w:lvl w:ilvl="6" w:tplc="AA620F7C" w:tentative="1">
      <w:start w:val="1"/>
      <w:numFmt w:val="decimal"/>
      <w:lvlText w:val="%7."/>
      <w:lvlJc w:val="left"/>
      <w:pPr>
        <w:tabs>
          <w:tab w:val="num" w:pos="5040"/>
        </w:tabs>
        <w:ind w:left="5040" w:hanging="360"/>
      </w:pPr>
    </w:lvl>
    <w:lvl w:ilvl="7" w:tplc="56A20CAC" w:tentative="1">
      <w:start w:val="1"/>
      <w:numFmt w:val="decimal"/>
      <w:lvlText w:val="%8."/>
      <w:lvlJc w:val="left"/>
      <w:pPr>
        <w:tabs>
          <w:tab w:val="num" w:pos="5760"/>
        </w:tabs>
        <w:ind w:left="5760" w:hanging="360"/>
      </w:pPr>
    </w:lvl>
    <w:lvl w:ilvl="8" w:tplc="928469C2" w:tentative="1">
      <w:start w:val="1"/>
      <w:numFmt w:val="decimal"/>
      <w:lvlText w:val="%9."/>
      <w:lvlJc w:val="left"/>
      <w:pPr>
        <w:tabs>
          <w:tab w:val="num" w:pos="6480"/>
        </w:tabs>
        <w:ind w:left="6480" w:hanging="360"/>
      </w:pPr>
    </w:lvl>
  </w:abstractNum>
  <w:abstractNum w:abstractNumId="7" w15:restartNumberingAfterBreak="0">
    <w:nsid w:val="21810BFA"/>
    <w:multiLevelType w:val="hybridMultilevel"/>
    <w:tmpl w:val="7390CD70"/>
    <w:lvl w:ilvl="0" w:tplc="D10C6EA4">
      <w:start w:val="1"/>
      <w:numFmt w:val="decimal"/>
      <w:lvlText w:val="%1."/>
      <w:lvlJc w:val="left"/>
      <w:pPr>
        <w:tabs>
          <w:tab w:val="num" w:pos="720"/>
        </w:tabs>
        <w:ind w:left="720" w:hanging="360"/>
      </w:pPr>
    </w:lvl>
    <w:lvl w:ilvl="1" w:tplc="1FFC6A30" w:tentative="1">
      <w:start w:val="1"/>
      <w:numFmt w:val="decimal"/>
      <w:lvlText w:val="%2."/>
      <w:lvlJc w:val="left"/>
      <w:pPr>
        <w:tabs>
          <w:tab w:val="num" w:pos="1440"/>
        </w:tabs>
        <w:ind w:left="1440" w:hanging="360"/>
      </w:pPr>
    </w:lvl>
    <w:lvl w:ilvl="2" w:tplc="35CE781C" w:tentative="1">
      <w:start w:val="1"/>
      <w:numFmt w:val="decimal"/>
      <w:lvlText w:val="%3."/>
      <w:lvlJc w:val="left"/>
      <w:pPr>
        <w:tabs>
          <w:tab w:val="num" w:pos="2160"/>
        </w:tabs>
        <w:ind w:left="2160" w:hanging="360"/>
      </w:pPr>
    </w:lvl>
    <w:lvl w:ilvl="3" w:tplc="5AA03E6C" w:tentative="1">
      <w:start w:val="1"/>
      <w:numFmt w:val="decimal"/>
      <w:lvlText w:val="%4."/>
      <w:lvlJc w:val="left"/>
      <w:pPr>
        <w:tabs>
          <w:tab w:val="num" w:pos="2880"/>
        </w:tabs>
        <w:ind w:left="2880" w:hanging="360"/>
      </w:pPr>
    </w:lvl>
    <w:lvl w:ilvl="4" w:tplc="1D6E7F5A" w:tentative="1">
      <w:start w:val="1"/>
      <w:numFmt w:val="decimal"/>
      <w:lvlText w:val="%5."/>
      <w:lvlJc w:val="left"/>
      <w:pPr>
        <w:tabs>
          <w:tab w:val="num" w:pos="3600"/>
        </w:tabs>
        <w:ind w:left="3600" w:hanging="360"/>
      </w:pPr>
    </w:lvl>
    <w:lvl w:ilvl="5" w:tplc="221AA348" w:tentative="1">
      <w:start w:val="1"/>
      <w:numFmt w:val="decimal"/>
      <w:lvlText w:val="%6."/>
      <w:lvlJc w:val="left"/>
      <w:pPr>
        <w:tabs>
          <w:tab w:val="num" w:pos="4320"/>
        </w:tabs>
        <w:ind w:left="4320" w:hanging="360"/>
      </w:pPr>
    </w:lvl>
    <w:lvl w:ilvl="6" w:tplc="AD38DB98" w:tentative="1">
      <w:start w:val="1"/>
      <w:numFmt w:val="decimal"/>
      <w:lvlText w:val="%7."/>
      <w:lvlJc w:val="left"/>
      <w:pPr>
        <w:tabs>
          <w:tab w:val="num" w:pos="5040"/>
        </w:tabs>
        <w:ind w:left="5040" w:hanging="360"/>
      </w:pPr>
    </w:lvl>
    <w:lvl w:ilvl="7" w:tplc="D6787BCA" w:tentative="1">
      <w:start w:val="1"/>
      <w:numFmt w:val="decimal"/>
      <w:lvlText w:val="%8."/>
      <w:lvlJc w:val="left"/>
      <w:pPr>
        <w:tabs>
          <w:tab w:val="num" w:pos="5760"/>
        </w:tabs>
        <w:ind w:left="5760" w:hanging="360"/>
      </w:pPr>
    </w:lvl>
    <w:lvl w:ilvl="8" w:tplc="8D74FE66" w:tentative="1">
      <w:start w:val="1"/>
      <w:numFmt w:val="decimal"/>
      <w:lvlText w:val="%9."/>
      <w:lvlJc w:val="left"/>
      <w:pPr>
        <w:tabs>
          <w:tab w:val="num" w:pos="6480"/>
        </w:tabs>
        <w:ind w:left="6480" w:hanging="360"/>
      </w:pPr>
    </w:lvl>
  </w:abstractNum>
  <w:abstractNum w:abstractNumId="8" w15:restartNumberingAfterBreak="0">
    <w:nsid w:val="218E6CCD"/>
    <w:multiLevelType w:val="hybridMultilevel"/>
    <w:tmpl w:val="9E9647A8"/>
    <w:lvl w:ilvl="0" w:tplc="6886633A">
      <w:start w:val="1"/>
      <w:numFmt w:val="decimal"/>
      <w:lvlText w:val="%1."/>
      <w:lvlJc w:val="left"/>
      <w:pPr>
        <w:tabs>
          <w:tab w:val="num" w:pos="720"/>
        </w:tabs>
        <w:ind w:left="720" w:hanging="360"/>
      </w:pPr>
    </w:lvl>
    <w:lvl w:ilvl="1" w:tplc="44E8D30C" w:tentative="1">
      <w:start w:val="1"/>
      <w:numFmt w:val="decimal"/>
      <w:lvlText w:val="%2."/>
      <w:lvlJc w:val="left"/>
      <w:pPr>
        <w:tabs>
          <w:tab w:val="num" w:pos="1440"/>
        </w:tabs>
        <w:ind w:left="1440" w:hanging="360"/>
      </w:pPr>
    </w:lvl>
    <w:lvl w:ilvl="2" w:tplc="0F14E06E" w:tentative="1">
      <w:start w:val="1"/>
      <w:numFmt w:val="decimal"/>
      <w:lvlText w:val="%3."/>
      <w:lvlJc w:val="left"/>
      <w:pPr>
        <w:tabs>
          <w:tab w:val="num" w:pos="2160"/>
        </w:tabs>
        <w:ind w:left="2160" w:hanging="360"/>
      </w:pPr>
    </w:lvl>
    <w:lvl w:ilvl="3" w:tplc="81BA215A" w:tentative="1">
      <w:start w:val="1"/>
      <w:numFmt w:val="decimal"/>
      <w:lvlText w:val="%4."/>
      <w:lvlJc w:val="left"/>
      <w:pPr>
        <w:tabs>
          <w:tab w:val="num" w:pos="2880"/>
        </w:tabs>
        <w:ind w:left="2880" w:hanging="360"/>
      </w:pPr>
    </w:lvl>
    <w:lvl w:ilvl="4" w:tplc="EC24C522" w:tentative="1">
      <w:start w:val="1"/>
      <w:numFmt w:val="decimal"/>
      <w:lvlText w:val="%5."/>
      <w:lvlJc w:val="left"/>
      <w:pPr>
        <w:tabs>
          <w:tab w:val="num" w:pos="3600"/>
        </w:tabs>
        <w:ind w:left="3600" w:hanging="360"/>
      </w:pPr>
    </w:lvl>
    <w:lvl w:ilvl="5" w:tplc="39B664F8" w:tentative="1">
      <w:start w:val="1"/>
      <w:numFmt w:val="decimal"/>
      <w:lvlText w:val="%6."/>
      <w:lvlJc w:val="left"/>
      <w:pPr>
        <w:tabs>
          <w:tab w:val="num" w:pos="4320"/>
        </w:tabs>
        <w:ind w:left="4320" w:hanging="360"/>
      </w:pPr>
    </w:lvl>
    <w:lvl w:ilvl="6" w:tplc="15FEFDFE" w:tentative="1">
      <w:start w:val="1"/>
      <w:numFmt w:val="decimal"/>
      <w:lvlText w:val="%7."/>
      <w:lvlJc w:val="left"/>
      <w:pPr>
        <w:tabs>
          <w:tab w:val="num" w:pos="5040"/>
        </w:tabs>
        <w:ind w:left="5040" w:hanging="360"/>
      </w:pPr>
    </w:lvl>
    <w:lvl w:ilvl="7" w:tplc="835A773C" w:tentative="1">
      <w:start w:val="1"/>
      <w:numFmt w:val="decimal"/>
      <w:lvlText w:val="%8."/>
      <w:lvlJc w:val="left"/>
      <w:pPr>
        <w:tabs>
          <w:tab w:val="num" w:pos="5760"/>
        </w:tabs>
        <w:ind w:left="5760" w:hanging="360"/>
      </w:pPr>
    </w:lvl>
    <w:lvl w:ilvl="8" w:tplc="9E409F6E" w:tentative="1">
      <w:start w:val="1"/>
      <w:numFmt w:val="decimal"/>
      <w:lvlText w:val="%9."/>
      <w:lvlJc w:val="left"/>
      <w:pPr>
        <w:tabs>
          <w:tab w:val="num" w:pos="6480"/>
        </w:tabs>
        <w:ind w:left="6480" w:hanging="360"/>
      </w:pPr>
    </w:lvl>
  </w:abstractNum>
  <w:abstractNum w:abstractNumId="9" w15:restartNumberingAfterBreak="0">
    <w:nsid w:val="2623339F"/>
    <w:multiLevelType w:val="hybridMultilevel"/>
    <w:tmpl w:val="354402C0"/>
    <w:lvl w:ilvl="0" w:tplc="BC605A50">
      <w:start w:val="1"/>
      <w:numFmt w:val="decimal"/>
      <w:lvlText w:val="%1."/>
      <w:lvlJc w:val="left"/>
      <w:pPr>
        <w:tabs>
          <w:tab w:val="num" w:pos="720"/>
        </w:tabs>
        <w:ind w:left="720" w:hanging="360"/>
      </w:pPr>
    </w:lvl>
    <w:lvl w:ilvl="1" w:tplc="466049E2" w:tentative="1">
      <w:start w:val="1"/>
      <w:numFmt w:val="decimal"/>
      <w:lvlText w:val="%2."/>
      <w:lvlJc w:val="left"/>
      <w:pPr>
        <w:tabs>
          <w:tab w:val="num" w:pos="1440"/>
        </w:tabs>
        <w:ind w:left="1440" w:hanging="360"/>
      </w:pPr>
    </w:lvl>
    <w:lvl w:ilvl="2" w:tplc="CCD47920" w:tentative="1">
      <w:start w:val="1"/>
      <w:numFmt w:val="decimal"/>
      <w:lvlText w:val="%3."/>
      <w:lvlJc w:val="left"/>
      <w:pPr>
        <w:tabs>
          <w:tab w:val="num" w:pos="2160"/>
        </w:tabs>
        <w:ind w:left="2160" w:hanging="360"/>
      </w:pPr>
    </w:lvl>
    <w:lvl w:ilvl="3" w:tplc="3C3C2180" w:tentative="1">
      <w:start w:val="1"/>
      <w:numFmt w:val="decimal"/>
      <w:lvlText w:val="%4."/>
      <w:lvlJc w:val="left"/>
      <w:pPr>
        <w:tabs>
          <w:tab w:val="num" w:pos="2880"/>
        </w:tabs>
        <w:ind w:left="2880" w:hanging="360"/>
      </w:pPr>
    </w:lvl>
    <w:lvl w:ilvl="4" w:tplc="78BC60EE" w:tentative="1">
      <w:start w:val="1"/>
      <w:numFmt w:val="decimal"/>
      <w:lvlText w:val="%5."/>
      <w:lvlJc w:val="left"/>
      <w:pPr>
        <w:tabs>
          <w:tab w:val="num" w:pos="3600"/>
        </w:tabs>
        <w:ind w:left="3600" w:hanging="360"/>
      </w:pPr>
    </w:lvl>
    <w:lvl w:ilvl="5" w:tplc="0DFCD1FE" w:tentative="1">
      <w:start w:val="1"/>
      <w:numFmt w:val="decimal"/>
      <w:lvlText w:val="%6."/>
      <w:lvlJc w:val="left"/>
      <w:pPr>
        <w:tabs>
          <w:tab w:val="num" w:pos="4320"/>
        </w:tabs>
        <w:ind w:left="4320" w:hanging="360"/>
      </w:pPr>
    </w:lvl>
    <w:lvl w:ilvl="6" w:tplc="A03ED7E6" w:tentative="1">
      <w:start w:val="1"/>
      <w:numFmt w:val="decimal"/>
      <w:lvlText w:val="%7."/>
      <w:lvlJc w:val="left"/>
      <w:pPr>
        <w:tabs>
          <w:tab w:val="num" w:pos="5040"/>
        </w:tabs>
        <w:ind w:left="5040" w:hanging="360"/>
      </w:pPr>
    </w:lvl>
    <w:lvl w:ilvl="7" w:tplc="3BB4CD20" w:tentative="1">
      <w:start w:val="1"/>
      <w:numFmt w:val="decimal"/>
      <w:lvlText w:val="%8."/>
      <w:lvlJc w:val="left"/>
      <w:pPr>
        <w:tabs>
          <w:tab w:val="num" w:pos="5760"/>
        </w:tabs>
        <w:ind w:left="5760" w:hanging="360"/>
      </w:pPr>
    </w:lvl>
    <w:lvl w:ilvl="8" w:tplc="D56C4194" w:tentative="1">
      <w:start w:val="1"/>
      <w:numFmt w:val="decimal"/>
      <w:lvlText w:val="%9."/>
      <w:lvlJc w:val="left"/>
      <w:pPr>
        <w:tabs>
          <w:tab w:val="num" w:pos="6480"/>
        </w:tabs>
        <w:ind w:left="6480" w:hanging="360"/>
      </w:pPr>
    </w:lvl>
  </w:abstractNum>
  <w:abstractNum w:abstractNumId="10" w15:restartNumberingAfterBreak="0">
    <w:nsid w:val="28BC5D8B"/>
    <w:multiLevelType w:val="hybridMultilevel"/>
    <w:tmpl w:val="C2F01ABA"/>
    <w:lvl w:ilvl="0" w:tplc="906CF73E">
      <w:start w:val="1"/>
      <w:numFmt w:val="decimal"/>
      <w:lvlText w:val="%1."/>
      <w:lvlJc w:val="left"/>
      <w:pPr>
        <w:tabs>
          <w:tab w:val="num" w:pos="720"/>
        </w:tabs>
        <w:ind w:left="720" w:hanging="360"/>
      </w:pPr>
    </w:lvl>
    <w:lvl w:ilvl="1" w:tplc="A64AF854" w:tentative="1">
      <w:start w:val="1"/>
      <w:numFmt w:val="decimal"/>
      <w:lvlText w:val="%2."/>
      <w:lvlJc w:val="left"/>
      <w:pPr>
        <w:tabs>
          <w:tab w:val="num" w:pos="1440"/>
        </w:tabs>
        <w:ind w:left="1440" w:hanging="360"/>
      </w:pPr>
    </w:lvl>
    <w:lvl w:ilvl="2" w:tplc="613EECFA" w:tentative="1">
      <w:start w:val="1"/>
      <w:numFmt w:val="decimal"/>
      <w:lvlText w:val="%3."/>
      <w:lvlJc w:val="left"/>
      <w:pPr>
        <w:tabs>
          <w:tab w:val="num" w:pos="2160"/>
        </w:tabs>
        <w:ind w:left="2160" w:hanging="360"/>
      </w:pPr>
    </w:lvl>
    <w:lvl w:ilvl="3" w:tplc="BCFEDC52" w:tentative="1">
      <w:start w:val="1"/>
      <w:numFmt w:val="decimal"/>
      <w:lvlText w:val="%4."/>
      <w:lvlJc w:val="left"/>
      <w:pPr>
        <w:tabs>
          <w:tab w:val="num" w:pos="2880"/>
        </w:tabs>
        <w:ind w:left="2880" w:hanging="360"/>
      </w:pPr>
    </w:lvl>
    <w:lvl w:ilvl="4" w:tplc="E9A61A64" w:tentative="1">
      <w:start w:val="1"/>
      <w:numFmt w:val="decimal"/>
      <w:lvlText w:val="%5."/>
      <w:lvlJc w:val="left"/>
      <w:pPr>
        <w:tabs>
          <w:tab w:val="num" w:pos="3600"/>
        </w:tabs>
        <w:ind w:left="3600" w:hanging="360"/>
      </w:pPr>
    </w:lvl>
    <w:lvl w:ilvl="5" w:tplc="DE5AB1B6" w:tentative="1">
      <w:start w:val="1"/>
      <w:numFmt w:val="decimal"/>
      <w:lvlText w:val="%6."/>
      <w:lvlJc w:val="left"/>
      <w:pPr>
        <w:tabs>
          <w:tab w:val="num" w:pos="4320"/>
        </w:tabs>
        <w:ind w:left="4320" w:hanging="360"/>
      </w:pPr>
    </w:lvl>
    <w:lvl w:ilvl="6" w:tplc="1C54373A" w:tentative="1">
      <w:start w:val="1"/>
      <w:numFmt w:val="decimal"/>
      <w:lvlText w:val="%7."/>
      <w:lvlJc w:val="left"/>
      <w:pPr>
        <w:tabs>
          <w:tab w:val="num" w:pos="5040"/>
        </w:tabs>
        <w:ind w:left="5040" w:hanging="360"/>
      </w:pPr>
    </w:lvl>
    <w:lvl w:ilvl="7" w:tplc="0D9C806C" w:tentative="1">
      <w:start w:val="1"/>
      <w:numFmt w:val="decimal"/>
      <w:lvlText w:val="%8."/>
      <w:lvlJc w:val="left"/>
      <w:pPr>
        <w:tabs>
          <w:tab w:val="num" w:pos="5760"/>
        </w:tabs>
        <w:ind w:left="5760" w:hanging="360"/>
      </w:pPr>
    </w:lvl>
    <w:lvl w:ilvl="8" w:tplc="440A9694" w:tentative="1">
      <w:start w:val="1"/>
      <w:numFmt w:val="decimal"/>
      <w:lvlText w:val="%9."/>
      <w:lvlJc w:val="left"/>
      <w:pPr>
        <w:tabs>
          <w:tab w:val="num" w:pos="6480"/>
        </w:tabs>
        <w:ind w:left="6480" w:hanging="360"/>
      </w:pPr>
    </w:lvl>
  </w:abstractNum>
  <w:abstractNum w:abstractNumId="11" w15:restartNumberingAfterBreak="0">
    <w:nsid w:val="2AE00191"/>
    <w:multiLevelType w:val="hybridMultilevel"/>
    <w:tmpl w:val="7C0ECC84"/>
    <w:lvl w:ilvl="0" w:tplc="710C5578">
      <w:start w:val="1"/>
      <w:numFmt w:val="decimal"/>
      <w:lvlText w:val="%1."/>
      <w:lvlJc w:val="left"/>
      <w:pPr>
        <w:tabs>
          <w:tab w:val="num" w:pos="720"/>
        </w:tabs>
        <w:ind w:left="720" w:hanging="360"/>
      </w:pPr>
    </w:lvl>
    <w:lvl w:ilvl="1" w:tplc="658E66AC" w:tentative="1">
      <w:start w:val="1"/>
      <w:numFmt w:val="decimal"/>
      <w:lvlText w:val="%2."/>
      <w:lvlJc w:val="left"/>
      <w:pPr>
        <w:tabs>
          <w:tab w:val="num" w:pos="1440"/>
        </w:tabs>
        <w:ind w:left="1440" w:hanging="360"/>
      </w:pPr>
    </w:lvl>
    <w:lvl w:ilvl="2" w:tplc="666C950C" w:tentative="1">
      <w:start w:val="1"/>
      <w:numFmt w:val="decimal"/>
      <w:lvlText w:val="%3."/>
      <w:lvlJc w:val="left"/>
      <w:pPr>
        <w:tabs>
          <w:tab w:val="num" w:pos="2160"/>
        </w:tabs>
        <w:ind w:left="2160" w:hanging="360"/>
      </w:pPr>
    </w:lvl>
    <w:lvl w:ilvl="3" w:tplc="859E7678" w:tentative="1">
      <w:start w:val="1"/>
      <w:numFmt w:val="decimal"/>
      <w:lvlText w:val="%4."/>
      <w:lvlJc w:val="left"/>
      <w:pPr>
        <w:tabs>
          <w:tab w:val="num" w:pos="2880"/>
        </w:tabs>
        <w:ind w:left="2880" w:hanging="360"/>
      </w:pPr>
    </w:lvl>
    <w:lvl w:ilvl="4" w:tplc="5A640B06" w:tentative="1">
      <w:start w:val="1"/>
      <w:numFmt w:val="decimal"/>
      <w:lvlText w:val="%5."/>
      <w:lvlJc w:val="left"/>
      <w:pPr>
        <w:tabs>
          <w:tab w:val="num" w:pos="3600"/>
        </w:tabs>
        <w:ind w:left="3600" w:hanging="360"/>
      </w:pPr>
    </w:lvl>
    <w:lvl w:ilvl="5" w:tplc="41E693B4" w:tentative="1">
      <w:start w:val="1"/>
      <w:numFmt w:val="decimal"/>
      <w:lvlText w:val="%6."/>
      <w:lvlJc w:val="left"/>
      <w:pPr>
        <w:tabs>
          <w:tab w:val="num" w:pos="4320"/>
        </w:tabs>
        <w:ind w:left="4320" w:hanging="360"/>
      </w:pPr>
    </w:lvl>
    <w:lvl w:ilvl="6" w:tplc="ECC6EA06" w:tentative="1">
      <w:start w:val="1"/>
      <w:numFmt w:val="decimal"/>
      <w:lvlText w:val="%7."/>
      <w:lvlJc w:val="left"/>
      <w:pPr>
        <w:tabs>
          <w:tab w:val="num" w:pos="5040"/>
        </w:tabs>
        <w:ind w:left="5040" w:hanging="360"/>
      </w:pPr>
    </w:lvl>
    <w:lvl w:ilvl="7" w:tplc="923227B4" w:tentative="1">
      <w:start w:val="1"/>
      <w:numFmt w:val="decimal"/>
      <w:lvlText w:val="%8."/>
      <w:lvlJc w:val="left"/>
      <w:pPr>
        <w:tabs>
          <w:tab w:val="num" w:pos="5760"/>
        </w:tabs>
        <w:ind w:left="5760" w:hanging="360"/>
      </w:pPr>
    </w:lvl>
    <w:lvl w:ilvl="8" w:tplc="8C423FC4" w:tentative="1">
      <w:start w:val="1"/>
      <w:numFmt w:val="decimal"/>
      <w:lvlText w:val="%9."/>
      <w:lvlJc w:val="left"/>
      <w:pPr>
        <w:tabs>
          <w:tab w:val="num" w:pos="6480"/>
        </w:tabs>
        <w:ind w:left="6480" w:hanging="360"/>
      </w:pPr>
    </w:lvl>
  </w:abstractNum>
  <w:abstractNum w:abstractNumId="12" w15:restartNumberingAfterBreak="0">
    <w:nsid w:val="2C311A36"/>
    <w:multiLevelType w:val="hybridMultilevel"/>
    <w:tmpl w:val="9FE4A008"/>
    <w:lvl w:ilvl="0" w:tplc="BA68C2D4">
      <w:start w:val="1"/>
      <w:numFmt w:val="decimal"/>
      <w:lvlText w:val="%1."/>
      <w:lvlJc w:val="left"/>
      <w:pPr>
        <w:tabs>
          <w:tab w:val="num" w:pos="720"/>
        </w:tabs>
        <w:ind w:left="720" w:hanging="360"/>
      </w:pPr>
    </w:lvl>
    <w:lvl w:ilvl="1" w:tplc="FB42968A" w:tentative="1">
      <w:start w:val="1"/>
      <w:numFmt w:val="decimal"/>
      <w:lvlText w:val="%2."/>
      <w:lvlJc w:val="left"/>
      <w:pPr>
        <w:tabs>
          <w:tab w:val="num" w:pos="1440"/>
        </w:tabs>
        <w:ind w:left="1440" w:hanging="360"/>
      </w:pPr>
    </w:lvl>
    <w:lvl w:ilvl="2" w:tplc="BAE44940" w:tentative="1">
      <w:start w:val="1"/>
      <w:numFmt w:val="decimal"/>
      <w:lvlText w:val="%3."/>
      <w:lvlJc w:val="left"/>
      <w:pPr>
        <w:tabs>
          <w:tab w:val="num" w:pos="2160"/>
        </w:tabs>
        <w:ind w:left="2160" w:hanging="360"/>
      </w:pPr>
    </w:lvl>
    <w:lvl w:ilvl="3" w:tplc="6B5E96DC" w:tentative="1">
      <w:start w:val="1"/>
      <w:numFmt w:val="decimal"/>
      <w:lvlText w:val="%4."/>
      <w:lvlJc w:val="left"/>
      <w:pPr>
        <w:tabs>
          <w:tab w:val="num" w:pos="2880"/>
        </w:tabs>
        <w:ind w:left="2880" w:hanging="360"/>
      </w:pPr>
    </w:lvl>
    <w:lvl w:ilvl="4" w:tplc="23526C2E" w:tentative="1">
      <w:start w:val="1"/>
      <w:numFmt w:val="decimal"/>
      <w:lvlText w:val="%5."/>
      <w:lvlJc w:val="left"/>
      <w:pPr>
        <w:tabs>
          <w:tab w:val="num" w:pos="3600"/>
        </w:tabs>
        <w:ind w:left="3600" w:hanging="360"/>
      </w:pPr>
    </w:lvl>
    <w:lvl w:ilvl="5" w:tplc="B410431E" w:tentative="1">
      <w:start w:val="1"/>
      <w:numFmt w:val="decimal"/>
      <w:lvlText w:val="%6."/>
      <w:lvlJc w:val="left"/>
      <w:pPr>
        <w:tabs>
          <w:tab w:val="num" w:pos="4320"/>
        </w:tabs>
        <w:ind w:left="4320" w:hanging="360"/>
      </w:pPr>
    </w:lvl>
    <w:lvl w:ilvl="6" w:tplc="61FEC01A" w:tentative="1">
      <w:start w:val="1"/>
      <w:numFmt w:val="decimal"/>
      <w:lvlText w:val="%7."/>
      <w:lvlJc w:val="left"/>
      <w:pPr>
        <w:tabs>
          <w:tab w:val="num" w:pos="5040"/>
        </w:tabs>
        <w:ind w:left="5040" w:hanging="360"/>
      </w:pPr>
    </w:lvl>
    <w:lvl w:ilvl="7" w:tplc="4C084210" w:tentative="1">
      <w:start w:val="1"/>
      <w:numFmt w:val="decimal"/>
      <w:lvlText w:val="%8."/>
      <w:lvlJc w:val="left"/>
      <w:pPr>
        <w:tabs>
          <w:tab w:val="num" w:pos="5760"/>
        </w:tabs>
        <w:ind w:left="5760" w:hanging="360"/>
      </w:pPr>
    </w:lvl>
    <w:lvl w:ilvl="8" w:tplc="B17095D6" w:tentative="1">
      <w:start w:val="1"/>
      <w:numFmt w:val="decimal"/>
      <w:lvlText w:val="%9."/>
      <w:lvlJc w:val="left"/>
      <w:pPr>
        <w:tabs>
          <w:tab w:val="num" w:pos="6480"/>
        </w:tabs>
        <w:ind w:left="6480" w:hanging="360"/>
      </w:pPr>
    </w:lvl>
  </w:abstractNum>
  <w:abstractNum w:abstractNumId="13" w15:restartNumberingAfterBreak="0">
    <w:nsid w:val="35B05DC2"/>
    <w:multiLevelType w:val="hybridMultilevel"/>
    <w:tmpl w:val="62BC5B38"/>
    <w:lvl w:ilvl="0" w:tplc="F158803E">
      <w:start w:val="3"/>
      <w:numFmt w:val="decimal"/>
      <w:lvlText w:val="%1."/>
      <w:lvlJc w:val="left"/>
      <w:pPr>
        <w:tabs>
          <w:tab w:val="num" w:pos="720"/>
        </w:tabs>
        <w:ind w:left="720" w:hanging="360"/>
      </w:pPr>
    </w:lvl>
    <w:lvl w:ilvl="1" w:tplc="4B964AFE" w:tentative="1">
      <w:start w:val="1"/>
      <w:numFmt w:val="decimal"/>
      <w:lvlText w:val="%2."/>
      <w:lvlJc w:val="left"/>
      <w:pPr>
        <w:tabs>
          <w:tab w:val="num" w:pos="1440"/>
        </w:tabs>
        <w:ind w:left="1440" w:hanging="360"/>
      </w:pPr>
    </w:lvl>
    <w:lvl w:ilvl="2" w:tplc="7F30F34E" w:tentative="1">
      <w:start w:val="1"/>
      <w:numFmt w:val="decimal"/>
      <w:lvlText w:val="%3."/>
      <w:lvlJc w:val="left"/>
      <w:pPr>
        <w:tabs>
          <w:tab w:val="num" w:pos="2160"/>
        </w:tabs>
        <w:ind w:left="2160" w:hanging="360"/>
      </w:pPr>
    </w:lvl>
    <w:lvl w:ilvl="3" w:tplc="8D08DACA" w:tentative="1">
      <w:start w:val="1"/>
      <w:numFmt w:val="decimal"/>
      <w:lvlText w:val="%4."/>
      <w:lvlJc w:val="left"/>
      <w:pPr>
        <w:tabs>
          <w:tab w:val="num" w:pos="2880"/>
        </w:tabs>
        <w:ind w:left="2880" w:hanging="360"/>
      </w:pPr>
    </w:lvl>
    <w:lvl w:ilvl="4" w:tplc="FE92E3C0" w:tentative="1">
      <w:start w:val="1"/>
      <w:numFmt w:val="decimal"/>
      <w:lvlText w:val="%5."/>
      <w:lvlJc w:val="left"/>
      <w:pPr>
        <w:tabs>
          <w:tab w:val="num" w:pos="3600"/>
        </w:tabs>
        <w:ind w:left="3600" w:hanging="360"/>
      </w:pPr>
    </w:lvl>
    <w:lvl w:ilvl="5" w:tplc="EDF8C1A0" w:tentative="1">
      <w:start w:val="1"/>
      <w:numFmt w:val="decimal"/>
      <w:lvlText w:val="%6."/>
      <w:lvlJc w:val="left"/>
      <w:pPr>
        <w:tabs>
          <w:tab w:val="num" w:pos="4320"/>
        </w:tabs>
        <w:ind w:left="4320" w:hanging="360"/>
      </w:pPr>
    </w:lvl>
    <w:lvl w:ilvl="6" w:tplc="C21AF7D8" w:tentative="1">
      <w:start w:val="1"/>
      <w:numFmt w:val="decimal"/>
      <w:lvlText w:val="%7."/>
      <w:lvlJc w:val="left"/>
      <w:pPr>
        <w:tabs>
          <w:tab w:val="num" w:pos="5040"/>
        </w:tabs>
        <w:ind w:left="5040" w:hanging="360"/>
      </w:pPr>
    </w:lvl>
    <w:lvl w:ilvl="7" w:tplc="9D2C4B9E" w:tentative="1">
      <w:start w:val="1"/>
      <w:numFmt w:val="decimal"/>
      <w:lvlText w:val="%8."/>
      <w:lvlJc w:val="left"/>
      <w:pPr>
        <w:tabs>
          <w:tab w:val="num" w:pos="5760"/>
        </w:tabs>
        <w:ind w:left="5760" w:hanging="360"/>
      </w:pPr>
    </w:lvl>
    <w:lvl w:ilvl="8" w:tplc="69DC9144" w:tentative="1">
      <w:start w:val="1"/>
      <w:numFmt w:val="decimal"/>
      <w:lvlText w:val="%9."/>
      <w:lvlJc w:val="left"/>
      <w:pPr>
        <w:tabs>
          <w:tab w:val="num" w:pos="6480"/>
        </w:tabs>
        <w:ind w:left="6480" w:hanging="360"/>
      </w:pPr>
    </w:lvl>
  </w:abstractNum>
  <w:abstractNum w:abstractNumId="14" w15:restartNumberingAfterBreak="0">
    <w:nsid w:val="36E6653F"/>
    <w:multiLevelType w:val="hybridMultilevel"/>
    <w:tmpl w:val="CEC2A042"/>
    <w:lvl w:ilvl="0" w:tplc="7DB4C252">
      <w:start w:val="1"/>
      <w:numFmt w:val="decimal"/>
      <w:lvlText w:val="%1."/>
      <w:lvlJc w:val="left"/>
      <w:pPr>
        <w:tabs>
          <w:tab w:val="num" w:pos="720"/>
        </w:tabs>
        <w:ind w:left="720" w:hanging="360"/>
      </w:pPr>
    </w:lvl>
    <w:lvl w:ilvl="1" w:tplc="600662CC" w:tentative="1">
      <w:start w:val="1"/>
      <w:numFmt w:val="decimal"/>
      <w:lvlText w:val="%2."/>
      <w:lvlJc w:val="left"/>
      <w:pPr>
        <w:tabs>
          <w:tab w:val="num" w:pos="1440"/>
        </w:tabs>
        <w:ind w:left="1440" w:hanging="360"/>
      </w:pPr>
    </w:lvl>
    <w:lvl w:ilvl="2" w:tplc="AE88249C" w:tentative="1">
      <w:start w:val="1"/>
      <w:numFmt w:val="decimal"/>
      <w:lvlText w:val="%3."/>
      <w:lvlJc w:val="left"/>
      <w:pPr>
        <w:tabs>
          <w:tab w:val="num" w:pos="2160"/>
        </w:tabs>
        <w:ind w:left="2160" w:hanging="360"/>
      </w:pPr>
    </w:lvl>
    <w:lvl w:ilvl="3" w:tplc="E69EEFAC" w:tentative="1">
      <w:start w:val="1"/>
      <w:numFmt w:val="decimal"/>
      <w:lvlText w:val="%4."/>
      <w:lvlJc w:val="left"/>
      <w:pPr>
        <w:tabs>
          <w:tab w:val="num" w:pos="2880"/>
        </w:tabs>
        <w:ind w:left="2880" w:hanging="360"/>
      </w:pPr>
    </w:lvl>
    <w:lvl w:ilvl="4" w:tplc="57C8148E" w:tentative="1">
      <w:start w:val="1"/>
      <w:numFmt w:val="decimal"/>
      <w:lvlText w:val="%5."/>
      <w:lvlJc w:val="left"/>
      <w:pPr>
        <w:tabs>
          <w:tab w:val="num" w:pos="3600"/>
        </w:tabs>
        <w:ind w:left="3600" w:hanging="360"/>
      </w:pPr>
    </w:lvl>
    <w:lvl w:ilvl="5" w:tplc="E0B0680E" w:tentative="1">
      <w:start w:val="1"/>
      <w:numFmt w:val="decimal"/>
      <w:lvlText w:val="%6."/>
      <w:lvlJc w:val="left"/>
      <w:pPr>
        <w:tabs>
          <w:tab w:val="num" w:pos="4320"/>
        </w:tabs>
        <w:ind w:left="4320" w:hanging="360"/>
      </w:pPr>
    </w:lvl>
    <w:lvl w:ilvl="6" w:tplc="7136C710" w:tentative="1">
      <w:start w:val="1"/>
      <w:numFmt w:val="decimal"/>
      <w:lvlText w:val="%7."/>
      <w:lvlJc w:val="left"/>
      <w:pPr>
        <w:tabs>
          <w:tab w:val="num" w:pos="5040"/>
        </w:tabs>
        <w:ind w:left="5040" w:hanging="360"/>
      </w:pPr>
    </w:lvl>
    <w:lvl w:ilvl="7" w:tplc="360CE204" w:tentative="1">
      <w:start w:val="1"/>
      <w:numFmt w:val="decimal"/>
      <w:lvlText w:val="%8."/>
      <w:lvlJc w:val="left"/>
      <w:pPr>
        <w:tabs>
          <w:tab w:val="num" w:pos="5760"/>
        </w:tabs>
        <w:ind w:left="5760" w:hanging="360"/>
      </w:pPr>
    </w:lvl>
    <w:lvl w:ilvl="8" w:tplc="723A7E2C" w:tentative="1">
      <w:start w:val="1"/>
      <w:numFmt w:val="decimal"/>
      <w:lvlText w:val="%9."/>
      <w:lvlJc w:val="left"/>
      <w:pPr>
        <w:tabs>
          <w:tab w:val="num" w:pos="6480"/>
        </w:tabs>
        <w:ind w:left="6480" w:hanging="360"/>
      </w:pPr>
    </w:lvl>
  </w:abstractNum>
  <w:abstractNum w:abstractNumId="15" w15:restartNumberingAfterBreak="0">
    <w:nsid w:val="3BB433EE"/>
    <w:multiLevelType w:val="hybridMultilevel"/>
    <w:tmpl w:val="D5360D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40513661"/>
    <w:multiLevelType w:val="hybridMultilevel"/>
    <w:tmpl w:val="EBC2203C"/>
    <w:lvl w:ilvl="0" w:tplc="EB2CA55C">
      <w:start w:val="1"/>
      <w:numFmt w:val="decimal"/>
      <w:lvlText w:val="%1."/>
      <w:lvlJc w:val="left"/>
      <w:pPr>
        <w:tabs>
          <w:tab w:val="num" w:pos="720"/>
        </w:tabs>
        <w:ind w:left="720" w:hanging="360"/>
      </w:pPr>
    </w:lvl>
    <w:lvl w:ilvl="1" w:tplc="5D3C6408" w:tentative="1">
      <w:start w:val="1"/>
      <w:numFmt w:val="decimal"/>
      <w:lvlText w:val="%2."/>
      <w:lvlJc w:val="left"/>
      <w:pPr>
        <w:tabs>
          <w:tab w:val="num" w:pos="1440"/>
        </w:tabs>
        <w:ind w:left="1440" w:hanging="360"/>
      </w:pPr>
    </w:lvl>
    <w:lvl w:ilvl="2" w:tplc="0EF06BFE" w:tentative="1">
      <w:start w:val="1"/>
      <w:numFmt w:val="decimal"/>
      <w:lvlText w:val="%3."/>
      <w:lvlJc w:val="left"/>
      <w:pPr>
        <w:tabs>
          <w:tab w:val="num" w:pos="2160"/>
        </w:tabs>
        <w:ind w:left="2160" w:hanging="360"/>
      </w:pPr>
    </w:lvl>
    <w:lvl w:ilvl="3" w:tplc="6D0CE390" w:tentative="1">
      <w:start w:val="1"/>
      <w:numFmt w:val="decimal"/>
      <w:lvlText w:val="%4."/>
      <w:lvlJc w:val="left"/>
      <w:pPr>
        <w:tabs>
          <w:tab w:val="num" w:pos="2880"/>
        </w:tabs>
        <w:ind w:left="2880" w:hanging="360"/>
      </w:pPr>
    </w:lvl>
    <w:lvl w:ilvl="4" w:tplc="9E386EDC" w:tentative="1">
      <w:start w:val="1"/>
      <w:numFmt w:val="decimal"/>
      <w:lvlText w:val="%5."/>
      <w:lvlJc w:val="left"/>
      <w:pPr>
        <w:tabs>
          <w:tab w:val="num" w:pos="3600"/>
        </w:tabs>
        <w:ind w:left="3600" w:hanging="360"/>
      </w:pPr>
    </w:lvl>
    <w:lvl w:ilvl="5" w:tplc="864A2DA8" w:tentative="1">
      <w:start w:val="1"/>
      <w:numFmt w:val="decimal"/>
      <w:lvlText w:val="%6."/>
      <w:lvlJc w:val="left"/>
      <w:pPr>
        <w:tabs>
          <w:tab w:val="num" w:pos="4320"/>
        </w:tabs>
        <w:ind w:left="4320" w:hanging="360"/>
      </w:pPr>
    </w:lvl>
    <w:lvl w:ilvl="6" w:tplc="D1867726" w:tentative="1">
      <w:start w:val="1"/>
      <w:numFmt w:val="decimal"/>
      <w:lvlText w:val="%7."/>
      <w:lvlJc w:val="left"/>
      <w:pPr>
        <w:tabs>
          <w:tab w:val="num" w:pos="5040"/>
        </w:tabs>
        <w:ind w:left="5040" w:hanging="360"/>
      </w:pPr>
    </w:lvl>
    <w:lvl w:ilvl="7" w:tplc="4C1E6EBE" w:tentative="1">
      <w:start w:val="1"/>
      <w:numFmt w:val="decimal"/>
      <w:lvlText w:val="%8."/>
      <w:lvlJc w:val="left"/>
      <w:pPr>
        <w:tabs>
          <w:tab w:val="num" w:pos="5760"/>
        </w:tabs>
        <w:ind w:left="5760" w:hanging="360"/>
      </w:pPr>
    </w:lvl>
    <w:lvl w:ilvl="8" w:tplc="00AE7E2C" w:tentative="1">
      <w:start w:val="1"/>
      <w:numFmt w:val="decimal"/>
      <w:lvlText w:val="%9."/>
      <w:lvlJc w:val="left"/>
      <w:pPr>
        <w:tabs>
          <w:tab w:val="num" w:pos="6480"/>
        </w:tabs>
        <w:ind w:left="6480" w:hanging="360"/>
      </w:pPr>
    </w:lvl>
  </w:abstractNum>
  <w:abstractNum w:abstractNumId="17" w15:restartNumberingAfterBreak="0">
    <w:nsid w:val="4A240115"/>
    <w:multiLevelType w:val="hybridMultilevel"/>
    <w:tmpl w:val="46301EFC"/>
    <w:lvl w:ilvl="0" w:tplc="F16089DC">
      <w:start w:val="1"/>
      <w:numFmt w:val="decimal"/>
      <w:lvlText w:val="%1."/>
      <w:lvlJc w:val="left"/>
      <w:pPr>
        <w:tabs>
          <w:tab w:val="num" w:pos="720"/>
        </w:tabs>
        <w:ind w:left="720" w:hanging="360"/>
      </w:pPr>
    </w:lvl>
    <w:lvl w:ilvl="1" w:tplc="2482F25E" w:tentative="1">
      <w:start w:val="1"/>
      <w:numFmt w:val="decimal"/>
      <w:lvlText w:val="%2."/>
      <w:lvlJc w:val="left"/>
      <w:pPr>
        <w:tabs>
          <w:tab w:val="num" w:pos="1440"/>
        </w:tabs>
        <w:ind w:left="1440" w:hanging="360"/>
      </w:pPr>
    </w:lvl>
    <w:lvl w:ilvl="2" w:tplc="A14A00FC" w:tentative="1">
      <w:start w:val="1"/>
      <w:numFmt w:val="decimal"/>
      <w:lvlText w:val="%3."/>
      <w:lvlJc w:val="left"/>
      <w:pPr>
        <w:tabs>
          <w:tab w:val="num" w:pos="2160"/>
        </w:tabs>
        <w:ind w:left="2160" w:hanging="360"/>
      </w:pPr>
    </w:lvl>
    <w:lvl w:ilvl="3" w:tplc="21168FDC" w:tentative="1">
      <w:start w:val="1"/>
      <w:numFmt w:val="decimal"/>
      <w:lvlText w:val="%4."/>
      <w:lvlJc w:val="left"/>
      <w:pPr>
        <w:tabs>
          <w:tab w:val="num" w:pos="2880"/>
        </w:tabs>
        <w:ind w:left="2880" w:hanging="360"/>
      </w:pPr>
    </w:lvl>
    <w:lvl w:ilvl="4" w:tplc="96E0A6F4" w:tentative="1">
      <w:start w:val="1"/>
      <w:numFmt w:val="decimal"/>
      <w:lvlText w:val="%5."/>
      <w:lvlJc w:val="left"/>
      <w:pPr>
        <w:tabs>
          <w:tab w:val="num" w:pos="3600"/>
        </w:tabs>
        <w:ind w:left="3600" w:hanging="360"/>
      </w:pPr>
    </w:lvl>
    <w:lvl w:ilvl="5" w:tplc="5F001EA8" w:tentative="1">
      <w:start w:val="1"/>
      <w:numFmt w:val="decimal"/>
      <w:lvlText w:val="%6."/>
      <w:lvlJc w:val="left"/>
      <w:pPr>
        <w:tabs>
          <w:tab w:val="num" w:pos="4320"/>
        </w:tabs>
        <w:ind w:left="4320" w:hanging="360"/>
      </w:pPr>
    </w:lvl>
    <w:lvl w:ilvl="6" w:tplc="6EF06A32" w:tentative="1">
      <w:start w:val="1"/>
      <w:numFmt w:val="decimal"/>
      <w:lvlText w:val="%7."/>
      <w:lvlJc w:val="left"/>
      <w:pPr>
        <w:tabs>
          <w:tab w:val="num" w:pos="5040"/>
        </w:tabs>
        <w:ind w:left="5040" w:hanging="360"/>
      </w:pPr>
    </w:lvl>
    <w:lvl w:ilvl="7" w:tplc="56FA2D8C" w:tentative="1">
      <w:start w:val="1"/>
      <w:numFmt w:val="decimal"/>
      <w:lvlText w:val="%8."/>
      <w:lvlJc w:val="left"/>
      <w:pPr>
        <w:tabs>
          <w:tab w:val="num" w:pos="5760"/>
        </w:tabs>
        <w:ind w:left="5760" w:hanging="360"/>
      </w:pPr>
    </w:lvl>
    <w:lvl w:ilvl="8" w:tplc="B9A6A1DC" w:tentative="1">
      <w:start w:val="1"/>
      <w:numFmt w:val="decimal"/>
      <w:lvlText w:val="%9."/>
      <w:lvlJc w:val="left"/>
      <w:pPr>
        <w:tabs>
          <w:tab w:val="num" w:pos="6480"/>
        </w:tabs>
        <w:ind w:left="6480" w:hanging="360"/>
      </w:pPr>
    </w:lvl>
  </w:abstractNum>
  <w:abstractNum w:abstractNumId="18" w15:restartNumberingAfterBreak="0">
    <w:nsid w:val="515B6153"/>
    <w:multiLevelType w:val="hybridMultilevel"/>
    <w:tmpl w:val="EB721BBC"/>
    <w:lvl w:ilvl="0" w:tplc="649AF170">
      <w:start w:val="1"/>
      <w:numFmt w:val="decimal"/>
      <w:lvlText w:val="%1."/>
      <w:lvlJc w:val="left"/>
      <w:pPr>
        <w:tabs>
          <w:tab w:val="num" w:pos="720"/>
        </w:tabs>
        <w:ind w:left="720" w:hanging="360"/>
      </w:pPr>
    </w:lvl>
    <w:lvl w:ilvl="1" w:tplc="16EA9846" w:tentative="1">
      <w:start w:val="1"/>
      <w:numFmt w:val="decimal"/>
      <w:lvlText w:val="%2."/>
      <w:lvlJc w:val="left"/>
      <w:pPr>
        <w:tabs>
          <w:tab w:val="num" w:pos="1440"/>
        </w:tabs>
        <w:ind w:left="1440" w:hanging="360"/>
      </w:pPr>
    </w:lvl>
    <w:lvl w:ilvl="2" w:tplc="48F2DEB6" w:tentative="1">
      <w:start w:val="1"/>
      <w:numFmt w:val="decimal"/>
      <w:lvlText w:val="%3."/>
      <w:lvlJc w:val="left"/>
      <w:pPr>
        <w:tabs>
          <w:tab w:val="num" w:pos="2160"/>
        </w:tabs>
        <w:ind w:left="2160" w:hanging="360"/>
      </w:pPr>
    </w:lvl>
    <w:lvl w:ilvl="3" w:tplc="A086A562" w:tentative="1">
      <w:start w:val="1"/>
      <w:numFmt w:val="decimal"/>
      <w:lvlText w:val="%4."/>
      <w:lvlJc w:val="left"/>
      <w:pPr>
        <w:tabs>
          <w:tab w:val="num" w:pos="2880"/>
        </w:tabs>
        <w:ind w:left="2880" w:hanging="360"/>
      </w:pPr>
    </w:lvl>
    <w:lvl w:ilvl="4" w:tplc="23ACC232" w:tentative="1">
      <w:start w:val="1"/>
      <w:numFmt w:val="decimal"/>
      <w:lvlText w:val="%5."/>
      <w:lvlJc w:val="left"/>
      <w:pPr>
        <w:tabs>
          <w:tab w:val="num" w:pos="3600"/>
        </w:tabs>
        <w:ind w:left="3600" w:hanging="360"/>
      </w:pPr>
    </w:lvl>
    <w:lvl w:ilvl="5" w:tplc="99EA4222" w:tentative="1">
      <w:start w:val="1"/>
      <w:numFmt w:val="decimal"/>
      <w:lvlText w:val="%6."/>
      <w:lvlJc w:val="left"/>
      <w:pPr>
        <w:tabs>
          <w:tab w:val="num" w:pos="4320"/>
        </w:tabs>
        <w:ind w:left="4320" w:hanging="360"/>
      </w:pPr>
    </w:lvl>
    <w:lvl w:ilvl="6" w:tplc="A4C23D82" w:tentative="1">
      <w:start w:val="1"/>
      <w:numFmt w:val="decimal"/>
      <w:lvlText w:val="%7."/>
      <w:lvlJc w:val="left"/>
      <w:pPr>
        <w:tabs>
          <w:tab w:val="num" w:pos="5040"/>
        </w:tabs>
        <w:ind w:left="5040" w:hanging="360"/>
      </w:pPr>
    </w:lvl>
    <w:lvl w:ilvl="7" w:tplc="211CA638" w:tentative="1">
      <w:start w:val="1"/>
      <w:numFmt w:val="decimal"/>
      <w:lvlText w:val="%8."/>
      <w:lvlJc w:val="left"/>
      <w:pPr>
        <w:tabs>
          <w:tab w:val="num" w:pos="5760"/>
        </w:tabs>
        <w:ind w:left="5760" w:hanging="360"/>
      </w:pPr>
    </w:lvl>
    <w:lvl w:ilvl="8" w:tplc="5C3A9140" w:tentative="1">
      <w:start w:val="1"/>
      <w:numFmt w:val="decimal"/>
      <w:lvlText w:val="%9."/>
      <w:lvlJc w:val="left"/>
      <w:pPr>
        <w:tabs>
          <w:tab w:val="num" w:pos="6480"/>
        </w:tabs>
        <w:ind w:left="6480" w:hanging="360"/>
      </w:pPr>
    </w:lvl>
  </w:abstractNum>
  <w:abstractNum w:abstractNumId="19" w15:restartNumberingAfterBreak="0">
    <w:nsid w:val="5592193B"/>
    <w:multiLevelType w:val="hybridMultilevel"/>
    <w:tmpl w:val="3D8EE172"/>
    <w:lvl w:ilvl="0" w:tplc="4FEEED5A">
      <w:start w:val="1"/>
      <w:numFmt w:val="decimal"/>
      <w:lvlText w:val="%1."/>
      <w:lvlJc w:val="left"/>
      <w:pPr>
        <w:tabs>
          <w:tab w:val="num" w:pos="720"/>
        </w:tabs>
        <w:ind w:left="720" w:hanging="360"/>
      </w:pPr>
    </w:lvl>
    <w:lvl w:ilvl="1" w:tplc="53960CD6" w:tentative="1">
      <w:start w:val="1"/>
      <w:numFmt w:val="decimal"/>
      <w:lvlText w:val="%2."/>
      <w:lvlJc w:val="left"/>
      <w:pPr>
        <w:tabs>
          <w:tab w:val="num" w:pos="1440"/>
        </w:tabs>
        <w:ind w:left="1440" w:hanging="360"/>
      </w:pPr>
    </w:lvl>
    <w:lvl w:ilvl="2" w:tplc="CB6EE90E" w:tentative="1">
      <w:start w:val="1"/>
      <w:numFmt w:val="decimal"/>
      <w:lvlText w:val="%3."/>
      <w:lvlJc w:val="left"/>
      <w:pPr>
        <w:tabs>
          <w:tab w:val="num" w:pos="2160"/>
        </w:tabs>
        <w:ind w:left="2160" w:hanging="360"/>
      </w:pPr>
    </w:lvl>
    <w:lvl w:ilvl="3" w:tplc="61241960" w:tentative="1">
      <w:start w:val="1"/>
      <w:numFmt w:val="decimal"/>
      <w:lvlText w:val="%4."/>
      <w:lvlJc w:val="left"/>
      <w:pPr>
        <w:tabs>
          <w:tab w:val="num" w:pos="2880"/>
        </w:tabs>
        <w:ind w:left="2880" w:hanging="360"/>
      </w:pPr>
    </w:lvl>
    <w:lvl w:ilvl="4" w:tplc="C442CF00" w:tentative="1">
      <w:start w:val="1"/>
      <w:numFmt w:val="decimal"/>
      <w:lvlText w:val="%5."/>
      <w:lvlJc w:val="left"/>
      <w:pPr>
        <w:tabs>
          <w:tab w:val="num" w:pos="3600"/>
        </w:tabs>
        <w:ind w:left="3600" w:hanging="360"/>
      </w:pPr>
    </w:lvl>
    <w:lvl w:ilvl="5" w:tplc="F31AF30C" w:tentative="1">
      <w:start w:val="1"/>
      <w:numFmt w:val="decimal"/>
      <w:lvlText w:val="%6."/>
      <w:lvlJc w:val="left"/>
      <w:pPr>
        <w:tabs>
          <w:tab w:val="num" w:pos="4320"/>
        </w:tabs>
        <w:ind w:left="4320" w:hanging="360"/>
      </w:pPr>
    </w:lvl>
    <w:lvl w:ilvl="6" w:tplc="D02A63B6" w:tentative="1">
      <w:start w:val="1"/>
      <w:numFmt w:val="decimal"/>
      <w:lvlText w:val="%7."/>
      <w:lvlJc w:val="left"/>
      <w:pPr>
        <w:tabs>
          <w:tab w:val="num" w:pos="5040"/>
        </w:tabs>
        <w:ind w:left="5040" w:hanging="360"/>
      </w:pPr>
    </w:lvl>
    <w:lvl w:ilvl="7" w:tplc="CB621118" w:tentative="1">
      <w:start w:val="1"/>
      <w:numFmt w:val="decimal"/>
      <w:lvlText w:val="%8."/>
      <w:lvlJc w:val="left"/>
      <w:pPr>
        <w:tabs>
          <w:tab w:val="num" w:pos="5760"/>
        </w:tabs>
        <w:ind w:left="5760" w:hanging="360"/>
      </w:pPr>
    </w:lvl>
    <w:lvl w:ilvl="8" w:tplc="1DC202B4" w:tentative="1">
      <w:start w:val="1"/>
      <w:numFmt w:val="decimal"/>
      <w:lvlText w:val="%9."/>
      <w:lvlJc w:val="left"/>
      <w:pPr>
        <w:tabs>
          <w:tab w:val="num" w:pos="6480"/>
        </w:tabs>
        <w:ind w:left="6480" w:hanging="360"/>
      </w:pPr>
    </w:lvl>
  </w:abstractNum>
  <w:abstractNum w:abstractNumId="20" w15:restartNumberingAfterBreak="0">
    <w:nsid w:val="56FB2E1D"/>
    <w:multiLevelType w:val="hybridMultilevel"/>
    <w:tmpl w:val="822EB9DE"/>
    <w:lvl w:ilvl="0" w:tplc="119E39AE">
      <w:start w:val="1"/>
      <w:numFmt w:val="decimal"/>
      <w:lvlText w:val="%1."/>
      <w:lvlJc w:val="left"/>
      <w:pPr>
        <w:tabs>
          <w:tab w:val="num" w:pos="720"/>
        </w:tabs>
        <w:ind w:left="720" w:hanging="360"/>
      </w:pPr>
    </w:lvl>
    <w:lvl w:ilvl="1" w:tplc="5602EA8A" w:tentative="1">
      <w:start w:val="1"/>
      <w:numFmt w:val="decimal"/>
      <w:lvlText w:val="%2."/>
      <w:lvlJc w:val="left"/>
      <w:pPr>
        <w:tabs>
          <w:tab w:val="num" w:pos="1440"/>
        </w:tabs>
        <w:ind w:left="1440" w:hanging="360"/>
      </w:pPr>
    </w:lvl>
    <w:lvl w:ilvl="2" w:tplc="3CB2F7EE" w:tentative="1">
      <w:start w:val="1"/>
      <w:numFmt w:val="decimal"/>
      <w:lvlText w:val="%3."/>
      <w:lvlJc w:val="left"/>
      <w:pPr>
        <w:tabs>
          <w:tab w:val="num" w:pos="2160"/>
        </w:tabs>
        <w:ind w:left="2160" w:hanging="360"/>
      </w:pPr>
    </w:lvl>
    <w:lvl w:ilvl="3" w:tplc="2B908A32" w:tentative="1">
      <w:start w:val="1"/>
      <w:numFmt w:val="decimal"/>
      <w:lvlText w:val="%4."/>
      <w:lvlJc w:val="left"/>
      <w:pPr>
        <w:tabs>
          <w:tab w:val="num" w:pos="2880"/>
        </w:tabs>
        <w:ind w:left="2880" w:hanging="360"/>
      </w:pPr>
    </w:lvl>
    <w:lvl w:ilvl="4" w:tplc="1F8ECF18" w:tentative="1">
      <w:start w:val="1"/>
      <w:numFmt w:val="decimal"/>
      <w:lvlText w:val="%5."/>
      <w:lvlJc w:val="left"/>
      <w:pPr>
        <w:tabs>
          <w:tab w:val="num" w:pos="3600"/>
        </w:tabs>
        <w:ind w:left="3600" w:hanging="360"/>
      </w:pPr>
    </w:lvl>
    <w:lvl w:ilvl="5" w:tplc="4328BE16" w:tentative="1">
      <w:start w:val="1"/>
      <w:numFmt w:val="decimal"/>
      <w:lvlText w:val="%6."/>
      <w:lvlJc w:val="left"/>
      <w:pPr>
        <w:tabs>
          <w:tab w:val="num" w:pos="4320"/>
        </w:tabs>
        <w:ind w:left="4320" w:hanging="360"/>
      </w:pPr>
    </w:lvl>
    <w:lvl w:ilvl="6" w:tplc="C99ACE80" w:tentative="1">
      <w:start w:val="1"/>
      <w:numFmt w:val="decimal"/>
      <w:lvlText w:val="%7."/>
      <w:lvlJc w:val="left"/>
      <w:pPr>
        <w:tabs>
          <w:tab w:val="num" w:pos="5040"/>
        </w:tabs>
        <w:ind w:left="5040" w:hanging="360"/>
      </w:pPr>
    </w:lvl>
    <w:lvl w:ilvl="7" w:tplc="7FA4336C" w:tentative="1">
      <w:start w:val="1"/>
      <w:numFmt w:val="decimal"/>
      <w:lvlText w:val="%8."/>
      <w:lvlJc w:val="left"/>
      <w:pPr>
        <w:tabs>
          <w:tab w:val="num" w:pos="5760"/>
        </w:tabs>
        <w:ind w:left="5760" w:hanging="360"/>
      </w:pPr>
    </w:lvl>
    <w:lvl w:ilvl="8" w:tplc="27DA504C" w:tentative="1">
      <w:start w:val="1"/>
      <w:numFmt w:val="decimal"/>
      <w:lvlText w:val="%9."/>
      <w:lvlJc w:val="left"/>
      <w:pPr>
        <w:tabs>
          <w:tab w:val="num" w:pos="6480"/>
        </w:tabs>
        <w:ind w:left="6480" w:hanging="360"/>
      </w:pPr>
    </w:lvl>
  </w:abstractNum>
  <w:abstractNum w:abstractNumId="21" w15:restartNumberingAfterBreak="0">
    <w:nsid w:val="5C154900"/>
    <w:multiLevelType w:val="hybridMultilevel"/>
    <w:tmpl w:val="99A83BD0"/>
    <w:lvl w:ilvl="0" w:tplc="EDE4D2C0">
      <w:start w:val="1"/>
      <w:numFmt w:val="decimal"/>
      <w:lvlText w:val="%1."/>
      <w:lvlJc w:val="left"/>
      <w:pPr>
        <w:tabs>
          <w:tab w:val="num" w:pos="720"/>
        </w:tabs>
        <w:ind w:left="720" w:hanging="360"/>
      </w:pPr>
    </w:lvl>
    <w:lvl w:ilvl="1" w:tplc="CF44E13C" w:tentative="1">
      <w:start w:val="1"/>
      <w:numFmt w:val="decimal"/>
      <w:lvlText w:val="%2."/>
      <w:lvlJc w:val="left"/>
      <w:pPr>
        <w:tabs>
          <w:tab w:val="num" w:pos="1440"/>
        </w:tabs>
        <w:ind w:left="1440" w:hanging="360"/>
      </w:pPr>
    </w:lvl>
    <w:lvl w:ilvl="2" w:tplc="4ED258C2" w:tentative="1">
      <w:start w:val="1"/>
      <w:numFmt w:val="decimal"/>
      <w:lvlText w:val="%3."/>
      <w:lvlJc w:val="left"/>
      <w:pPr>
        <w:tabs>
          <w:tab w:val="num" w:pos="2160"/>
        </w:tabs>
        <w:ind w:left="2160" w:hanging="360"/>
      </w:pPr>
    </w:lvl>
    <w:lvl w:ilvl="3" w:tplc="A4446220" w:tentative="1">
      <w:start w:val="1"/>
      <w:numFmt w:val="decimal"/>
      <w:lvlText w:val="%4."/>
      <w:lvlJc w:val="left"/>
      <w:pPr>
        <w:tabs>
          <w:tab w:val="num" w:pos="2880"/>
        </w:tabs>
        <w:ind w:left="2880" w:hanging="360"/>
      </w:pPr>
    </w:lvl>
    <w:lvl w:ilvl="4" w:tplc="F8CE7830" w:tentative="1">
      <w:start w:val="1"/>
      <w:numFmt w:val="decimal"/>
      <w:lvlText w:val="%5."/>
      <w:lvlJc w:val="left"/>
      <w:pPr>
        <w:tabs>
          <w:tab w:val="num" w:pos="3600"/>
        </w:tabs>
        <w:ind w:left="3600" w:hanging="360"/>
      </w:pPr>
    </w:lvl>
    <w:lvl w:ilvl="5" w:tplc="3BE666F2" w:tentative="1">
      <w:start w:val="1"/>
      <w:numFmt w:val="decimal"/>
      <w:lvlText w:val="%6."/>
      <w:lvlJc w:val="left"/>
      <w:pPr>
        <w:tabs>
          <w:tab w:val="num" w:pos="4320"/>
        </w:tabs>
        <w:ind w:left="4320" w:hanging="360"/>
      </w:pPr>
    </w:lvl>
    <w:lvl w:ilvl="6" w:tplc="CD3288B8" w:tentative="1">
      <w:start w:val="1"/>
      <w:numFmt w:val="decimal"/>
      <w:lvlText w:val="%7."/>
      <w:lvlJc w:val="left"/>
      <w:pPr>
        <w:tabs>
          <w:tab w:val="num" w:pos="5040"/>
        </w:tabs>
        <w:ind w:left="5040" w:hanging="360"/>
      </w:pPr>
    </w:lvl>
    <w:lvl w:ilvl="7" w:tplc="6048009E" w:tentative="1">
      <w:start w:val="1"/>
      <w:numFmt w:val="decimal"/>
      <w:lvlText w:val="%8."/>
      <w:lvlJc w:val="left"/>
      <w:pPr>
        <w:tabs>
          <w:tab w:val="num" w:pos="5760"/>
        </w:tabs>
        <w:ind w:left="5760" w:hanging="360"/>
      </w:pPr>
    </w:lvl>
    <w:lvl w:ilvl="8" w:tplc="0FF0D358" w:tentative="1">
      <w:start w:val="1"/>
      <w:numFmt w:val="decimal"/>
      <w:lvlText w:val="%9."/>
      <w:lvlJc w:val="left"/>
      <w:pPr>
        <w:tabs>
          <w:tab w:val="num" w:pos="6480"/>
        </w:tabs>
        <w:ind w:left="6480" w:hanging="360"/>
      </w:pPr>
    </w:lvl>
  </w:abstractNum>
  <w:abstractNum w:abstractNumId="22" w15:restartNumberingAfterBreak="0">
    <w:nsid w:val="6A784CC4"/>
    <w:multiLevelType w:val="hybridMultilevel"/>
    <w:tmpl w:val="75387C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32C3EE4"/>
    <w:multiLevelType w:val="hybridMultilevel"/>
    <w:tmpl w:val="FCA266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A6C50E3"/>
    <w:multiLevelType w:val="hybridMultilevel"/>
    <w:tmpl w:val="B29ED8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7DE74D8D"/>
    <w:multiLevelType w:val="hybridMultilevel"/>
    <w:tmpl w:val="C7CA4024"/>
    <w:lvl w:ilvl="0" w:tplc="0AE6735A">
      <w:start w:val="1"/>
      <w:numFmt w:val="decimal"/>
      <w:lvlText w:val="%1."/>
      <w:lvlJc w:val="left"/>
      <w:pPr>
        <w:tabs>
          <w:tab w:val="num" w:pos="720"/>
        </w:tabs>
        <w:ind w:left="720" w:hanging="360"/>
      </w:pPr>
    </w:lvl>
    <w:lvl w:ilvl="1" w:tplc="ADFE7E94" w:tentative="1">
      <w:start w:val="1"/>
      <w:numFmt w:val="decimal"/>
      <w:lvlText w:val="%2."/>
      <w:lvlJc w:val="left"/>
      <w:pPr>
        <w:tabs>
          <w:tab w:val="num" w:pos="1440"/>
        </w:tabs>
        <w:ind w:left="1440" w:hanging="360"/>
      </w:pPr>
    </w:lvl>
    <w:lvl w:ilvl="2" w:tplc="7DFA7EC6" w:tentative="1">
      <w:start w:val="1"/>
      <w:numFmt w:val="decimal"/>
      <w:lvlText w:val="%3."/>
      <w:lvlJc w:val="left"/>
      <w:pPr>
        <w:tabs>
          <w:tab w:val="num" w:pos="2160"/>
        </w:tabs>
        <w:ind w:left="2160" w:hanging="360"/>
      </w:pPr>
    </w:lvl>
    <w:lvl w:ilvl="3" w:tplc="F006D53A" w:tentative="1">
      <w:start w:val="1"/>
      <w:numFmt w:val="decimal"/>
      <w:lvlText w:val="%4."/>
      <w:lvlJc w:val="left"/>
      <w:pPr>
        <w:tabs>
          <w:tab w:val="num" w:pos="2880"/>
        </w:tabs>
        <w:ind w:left="2880" w:hanging="360"/>
      </w:pPr>
    </w:lvl>
    <w:lvl w:ilvl="4" w:tplc="93C2015E" w:tentative="1">
      <w:start w:val="1"/>
      <w:numFmt w:val="decimal"/>
      <w:lvlText w:val="%5."/>
      <w:lvlJc w:val="left"/>
      <w:pPr>
        <w:tabs>
          <w:tab w:val="num" w:pos="3600"/>
        </w:tabs>
        <w:ind w:left="3600" w:hanging="360"/>
      </w:pPr>
    </w:lvl>
    <w:lvl w:ilvl="5" w:tplc="E42E5F5E" w:tentative="1">
      <w:start w:val="1"/>
      <w:numFmt w:val="decimal"/>
      <w:lvlText w:val="%6."/>
      <w:lvlJc w:val="left"/>
      <w:pPr>
        <w:tabs>
          <w:tab w:val="num" w:pos="4320"/>
        </w:tabs>
        <w:ind w:left="4320" w:hanging="360"/>
      </w:pPr>
    </w:lvl>
    <w:lvl w:ilvl="6" w:tplc="00FAD342" w:tentative="1">
      <w:start w:val="1"/>
      <w:numFmt w:val="decimal"/>
      <w:lvlText w:val="%7."/>
      <w:lvlJc w:val="left"/>
      <w:pPr>
        <w:tabs>
          <w:tab w:val="num" w:pos="5040"/>
        </w:tabs>
        <w:ind w:left="5040" w:hanging="360"/>
      </w:pPr>
    </w:lvl>
    <w:lvl w:ilvl="7" w:tplc="10E2F61E" w:tentative="1">
      <w:start w:val="1"/>
      <w:numFmt w:val="decimal"/>
      <w:lvlText w:val="%8."/>
      <w:lvlJc w:val="left"/>
      <w:pPr>
        <w:tabs>
          <w:tab w:val="num" w:pos="5760"/>
        </w:tabs>
        <w:ind w:left="5760" w:hanging="360"/>
      </w:pPr>
    </w:lvl>
    <w:lvl w:ilvl="8" w:tplc="70029792" w:tentative="1">
      <w:start w:val="1"/>
      <w:numFmt w:val="decimal"/>
      <w:lvlText w:val="%9."/>
      <w:lvlJc w:val="left"/>
      <w:pPr>
        <w:tabs>
          <w:tab w:val="num" w:pos="6480"/>
        </w:tabs>
        <w:ind w:left="6480" w:hanging="360"/>
      </w:pPr>
    </w:lvl>
  </w:abstractNum>
  <w:num w:numId="1">
    <w:abstractNumId w:val="11"/>
  </w:num>
  <w:num w:numId="2">
    <w:abstractNumId w:val="25"/>
  </w:num>
  <w:num w:numId="3">
    <w:abstractNumId w:val="13"/>
  </w:num>
  <w:num w:numId="4">
    <w:abstractNumId w:val="3"/>
  </w:num>
  <w:num w:numId="5">
    <w:abstractNumId w:val="14"/>
  </w:num>
  <w:num w:numId="6">
    <w:abstractNumId w:val="21"/>
  </w:num>
  <w:num w:numId="7">
    <w:abstractNumId w:val="5"/>
  </w:num>
  <w:num w:numId="8">
    <w:abstractNumId w:val="7"/>
  </w:num>
  <w:num w:numId="9">
    <w:abstractNumId w:val="19"/>
  </w:num>
  <w:num w:numId="10">
    <w:abstractNumId w:val="17"/>
  </w:num>
  <w:num w:numId="11">
    <w:abstractNumId w:val="12"/>
  </w:num>
  <w:num w:numId="12">
    <w:abstractNumId w:val="20"/>
  </w:num>
  <w:num w:numId="13">
    <w:abstractNumId w:val="16"/>
  </w:num>
  <w:num w:numId="14">
    <w:abstractNumId w:val="8"/>
  </w:num>
  <w:num w:numId="15">
    <w:abstractNumId w:val="2"/>
  </w:num>
  <w:num w:numId="16">
    <w:abstractNumId w:val="10"/>
  </w:num>
  <w:num w:numId="17">
    <w:abstractNumId w:val="6"/>
  </w:num>
  <w:num w:numId="18">
    <w:abstractNumId w:val="1"/>
  </w:num>
  <w:num w:numId="19">
    <w:abstractNumId w:val="9"/>
  </w:num>
  <w:num w:numId="20">
    <w:abstractNumId w:val="18"/>
  </w:num>
  <w:num w:numId="21">
    <w:abstractNumId w:val="4"/>
  </w:num>
  <w:num w:numId="22">
    <w:abstractNumId w:val="0"/>
  </w:num>
  <w:num w:numId="23">
    <w:abstractNumId w:val="24"/>
  </w:num>
  <w:num w:numId="24">
    <w:abstractNumId w:val="15"/>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AF"/>
    <w:rsid w:val="003E016F"/>
    <w:rsid w:val="00836776"/>
    <w:rsid w:val="009C11AF"/>
    <w:rsid w:val="00C21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890B"/>
  <w15:chartTrackingRefBased/>
  <w15:docId w15:val="{9D7B1C1B-9058-4EC9-AE0D-48C1C614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5007">
      <w:bodyDiv w:val="1"/>
      <w:marLeft w:val="0"/>
      <w:marRight w:val="0"/>
      <w:marTop w:val="0"/>
      <w:marBottom w:val="0"/>
      <w:divBdr>
        <w:top w:val="none" w:sz="0" w:space="0" w:color="auto"/>
        <w:left w:val="none" w:sz="0" w:space="0" w:color="auto"/>
        <w:bottom w:val="none" w:sz="0" w:space="0" w:color="auto"/>
        <w:right w:val="none" w:sz="0" w:space="0" w:color="auto"/>
      </w:divBdr>
      <w:divsChild>
        <w:div w:id="1519537339">
          <w:marLeft w:val="360"/>
          <w:marRight w:val="0"/>
          <w:marTop w:val="0"/>
          <w:marBottom w:val="0"/>
          <w:divBdr>
            <w:top w:val="none" w:sz="0" w:space="0" w:color="auto"/>
            <w:left w:val="none" w:sz="0" w:space="0" w:color="auto"/>
            <w:bottom w:val="none" w:sz="0" w:space="0" w:color="auto"/>
            <w:right w:val="none" w:sz="0" w:space="0" w:color="auto"/>
          </w:divBdr>
        </w:div>
        <w:div w:id="1489856065">
          <w:marLeft w:val="360"/>
          <w:marRight w:val="0"/>
          <w:marTop w:val="0"/>
          <w:marBottom w:val="0"/>
          <w:divBdr>
            <w:top w:val="none" w:sz="0" w:space="0" w:color="auto"/>
            <w:left w:val="none" w:sz="0" w:space="0" w:color="auto"/>
            <w:bottom w:val="none" w:sz="0" w:space="0" w:color="auto"/>
            <w:right w:val="none" w:sz="0" w:space="0" w:color="auto"/>
          </w:divBdr>
        </w:div>
        <w:div w:id="873737276">
          <w:marLeft w:val="360"/>
          <w:marRight w:val="0"/>
          <w:marTop w:val="0"/>
          <w:marBottom w:val="0"/>
          <w:divBdr>
            <w:top w:val="none" w:sz="0" w:space="0" w:color="auto"/>
            <w:left w:val="none" w:sz="0" w:space="0" w:color="auto"/>
            <w:bottom w:val="none" w:sz="0" w:space="0" w:color="auto"/>
            <w:right w:val="none" w:sz="0" w:space="0" w:color="auto"/>
          </w:divBdr>
        </w:div>
        <w:div w:id="530917179">
          <w:marLeft w:val="360"/>
          <w:marRight w:val="0"/>
          <w:marTop w:val="0"/>
          <w:marBottom w:val="0"/>
          <w:divBdr>
            <w:top w:val="none" w:sz="0" w:space="0" w:color="auto"/>
            <w:left w:val="none" w:sz="0" w:space="0" w:color="auto"/>
            <w:bottom w:val="none" w:sz="0" w:space="0" w:color="auto"/>
            <w:right w:val="none" w:sz="0" w:space="0" w:color="auto"/>
          </w:divBdr>
        </w:div>
      </w:divsChild>
    </w:div>
    <w:div w:id="595096907">
      <w:bodyDiv w:val="1"/>
      <w:marLeft w:val="0"/>
      <w:marRight w:val="0"/>
      <w:marTop w:val="0"/>
      <w:marBottom w:val="0"/>
      <w:divBdr>
        <w:top w:val="none" w:sz="0" w:space="0" w:color="auto"/>
        <w:left w:val="none" w:sz="0" w:space="0" w:color="auto"/>
        <w:bottom w:val="none" w:sz="0" w:space="0" w:color="auto"/>
        <w:right w:val="none" w:sz="0" w:space="0" w:color="auto"/>
      </w:divBdr>
      <w:divsChild>
        <w:div w:id="711467889">
          <w:marLeft w:val="360"/>
          <w:marRight w:val="0"/>
          <w:marTop w:val="0"/>
          <w:marBottom w:val="0"/>
          <w:divBdr>
            <w:top w:val="none" w:sz="0" w:space="0" w:color="auto"/>
            <w:left w:val="none" w:sz="0" w:space="0" w:color="auto"/>
            <w:bottom w:val="none" w:sz="0" w:space="0" w:color="auto"/>
            <w:right w:val="none" w:sz="0" w:space="0" w:color="auto"/>
          </w:divBdr>
        </w:div>
        <w:div w:id="1456826104">
          <w:marLeft w:val="360"/>
          <w:marRight w:val="0"/>
          <w:marTop w:val="0"/>
          <w:marBottom w:val="0"/>
          <w:divBdr>
            <w:top w:val="none" w:sz="0" w:space="0" w:color="auto"/>
            <w:left w:val="none" w:sz="0" w:space="0" w:color="auto"/>
            <w:bottom w:val="none" w:sz="0" w:space="0" w:color="auto"/>
            <w:right w:val="none" w:sz="0" w:space="0" w:color="auto"/>
          </w:divBdr>
        </w:div>
        <w:div w:id="1190144985">
          <w:marLeft w:val="360"/>
          <w:marRight w:val="0"/>
          <w:marTop w:val="0"/>
          <w:marBottom w:val="0"/>
          <w:divBdr>
            <w:top w:val="none" w:sz="0" w:space="0" w:color="auto"/>
            <w:left w:val="none" w:sz="0" w:space="0" w:color="auto"/>
            <w:bottom w:val="none" w:sz="0" w:space="0" w:color="auto"/>
            <w:right w:val="none" w:sz="0" w:space="0" w:color="auto"/>
          </w:divBdr>
        </w:div>
        <w:div w:id="1056051828">
          <w:marLeft w:val="360"/>
          <w:marRight w:val="0"/>
          <w:marTop w:val="0"/>
          <w:marBottom w:val="0"/>
          <w:divBdr>
            <w:top w:val="none" w:sz="0" w:space="0" w:color="auto"/>
            <w:left w:val="none" w:sz="0" w:space="0" w:color="auto"/>
            <w:bottom w:val="none" w:sz="0" w:space="0" w:color="auto"/>
            <w:right w:val="none" w:sz="0" w:space="0" w:color="auto"/>
          </w:divBdr>
        </w:div>
        <w:div w:id="2117168582">
          <w:marLeft w:val="360"/>
          <w:marRight w:val="0"/>
          <w:marTop w:val="0"/>
          <w:marBottom w:val="0"/>
          <w:divBdr>
            <w:top w:val="none" w:sz="0" w:space="0" w:color="auto"/>
            <w:left w:val="none" w:sz="0" w:space="0" w:color="auto"/>
            <w:bottom w:val="none" w:sz="0" w:space="0" w:color="auto"/>
            <w:right w:val="none" w:sz="0" w:space="0" w:color="auto"/>
          </w:divBdr>
        </w:div>
        <w:div w:id="23137859">
          <w:marLeft w:val="360"/>
          <w:marRight w:val="0"/>
          <w:marTop w:val="0"/>
          <w:marBottom w:val="0"/>
          <w:divBdr>
            <w:top w:val="none" w:sz="0" w:space="0" w:color="auto"/>
            <w:left w:val="none" w:sz="0" w:space="0" w:color="auto"/>
            <w:bottom w:val="none" w:sz="0" w:space="0" w:color="auto"/>
            <w:right w:val="none" w:sz="0" w:space="0" w:color="auto"/>
          </w:divBdr>
        </w:div>
      </w:divsChild>
    </w:div>
    <w:div w:id="666252591">
      <w:bodyDiv w:val="1"/>
      <w:marLeft w:val="0"/>
      <w:marRight w:val="0"/>
      <w:marTop w:val="0"/>
      <w:marBottom w:val="0"/>
      <w:divBdr>
        <w:top w:val="none" w:sz="0" w:space="0" w:color="auto"/>
        <w:left w:val="none" w:sz="0" w:space="0" w:color="auto"/>
        <w:bottom w:val="none" w:sz="0" w:space="0" w:color="auto"/>
        <w:right w:val="none" w:sz="0" w:space="0" w:color="auto"/>
      </w:divBdr>
      <w:divsChild>
        <w:div w:id="2122022044">
          <w:marLeft w:val="360"/>
          <w:marRight w:val="0"/>
          <w:marTop w:val="0"/>
          <w:marBottom w:val="0"/>
          <w:divBdr>
            <w:top w:val="none" w:sz="0" w:space="0" w:color="auto"/>
            <w:left w:val="none" w:sz="0" w:space="0" w:color="auto"/>
            <w:bottom w:val="none" w:sz="0" w:space="0" w:color="auto"/>
            <w:right w:val="none" w:sz="0" w:space="0" w:color="auto"/>
          </w:divBdr>
        </w:div>
        <w:div w:id="75058733">
          <w:marLeft w:val="360"/>
          <w:marRight w:val="0"/>
          <w:marTop w:val="0"/>
          <w:marBottom w:val="0"/>
          <w:divBdr>
            <w:top w:val="none" w:sz="0" w:space="0" w:color="auto"/>
            <w:left w:val="none" w:sz="0" w:space="0" w:color="auto"/>
            <w:bottom w:val="none" w:sz="0" w:space="0" w:color="auto"/>
            <w:right w:val="none" w:sz="0" w:space="0" w:color="auto"/>
          </w:divBdr>
        </w:div>
        <w:div w:id="1020200962">
          <w:marLeft w:val="720"/>
          <w:marRight w:val="0"/>
          <w:marTop w:val="0"/>
          <w:marBottom w:val="0"/>
          <w:divBdr>
            <w:top w:val="none" w:sz="0" w:space="0" w:color="auto"/>
            <w:left w:val="none" w:sz="0" w:space="0" w:color="auto"/>
            <w:bottom w:val="none" w:sz="0" w:space="0" w:color="auto"/>
            <w:right w:val="none" w:sz="0" w:space="0" w:color="auto"/>
          </w:divBdr>
        </w:div>
        <w:div w:id="136147524">
          <w:marLeft w:val="720"/>
          <w:marRight w:val="0"/>
          <w:marTop w:val="0"/>
          <w:marBottom w:val="0"/>
          <w:divBdr>
            <w:top w:val="none" w:sz="0" w:space="0" w:color="auto"/>
            <w:left w:val="none" w:sz="0" w:space="0" w:color="auto"/>
            <w:bottom w:val="none" w:sz="0" w:space="0" w:color="auto"/>
            <w:right w:val="none" w:sz="0" w:space="0" w:color="auto"/>
          </w:divBdr>
        </w:div>
        <w:div w:id="408503867">
          <w:marLeft w:val="720"/>
          <w:marRight w:val="0"/>
          <w:marTop w:val="0"/>
          <w:marBottom w:val="0"/>
          <w:divBdr>
            <w:top w:val="none" w:sz="0" w:space="0" w:color="auto"/>
            <w:left w:val="none" w:sz="0" w:space="0" w:color="auto"/>
            <w:bottom w:val="none" w:sz="0" w:space="0" w:color="auto"/>
            <w:right w:val="none" w:sz="0" w:space="0" w:color="auto"/>
          </w:divBdr>
        </w:div>
        <w:div w:id="89401913">
          <w:marLeft w:val="720"/>
          <w:marRight w:val="0"/>
          <w:marTop w:val="0"/>
          <w:marBottom w:val="0"/>
          <w:divBdr>
            <w:top w:val="none" w:sz="0" w:space="0" w:color="auto"/>
            <w:left w:val="none" w:sz="0" w:space="0" w:color="auto"/>
            <w:bottom w:val="none" w:sz="0" w:space="0" w:color="auto"/>
            <w:right w:val="none" w:sz="0" w:space="0" w:color="auto"/>
          </w:divBdr>
        </w:div>
        <w:div w:id="1016425871">
          <w:marLeft w:val="720"/>
          <w:marRight w:val="0"/>
          <w:marTop w:val="0"/>
          <w:marBottom w:val="0"/>
          <w:divBdr>
            <w:top w:val="none" w:sz="0" w:space="0" w:color="auto"/>
            <w:left w:val="none" w:sz="0" w:space="0" w:color="auto"/>
            <w:bottom w:val="none" w:sz="0" w:space="0" w:color="auto"/>
            <w:right w:val="none" w:sz="0" w:space="0" w:color="auto"/>
          </w:divBdr>
        </w:div>
      </w:divsChild>
    </w:div>
    <w:div w:id="670912451">
      <w:bodyDiv w:val="1"/>
      <w:marLeft w:val="0"/>
      <w:marRight w:val="0"/>
      <w:marTop w:val="0"/>
      <w:marBottom w:val="0"/>
      <w:divBdr>
        <w:top w:val="none" w:sz="0" w:space="0" w:color="auto"/>
        <w:left w:val="none" w:sz="0" w:space="0" w:color="auto"/>
        <w:bottom w:val="none" w:sz="0" w:space="0" w:color="auto"/>
        <w:right w:val="none" w:sz="0" w:space="0" w:color="auto"/>
      </w:divBdr>
      <w:divsChild>
        <w:div w:id="313066191">
          <w:marLeft w:val="360"/>
          <w:marRight w:val="0"/>
          <w:marTop w:val="0"/>
          <w:marBottom w:val="0"/>
          <w:divBdr>
            <w:top w:val="none" w:sz="0" w:space="0" w:color="auto"/>
            <w:left w:val="none" w:sz="0" w:space="0" w:color="auto"/>
            <w:bottom w:val="none" w:sz="0" w:space="0" w:color="auto"/>
            <w:right w:val="none" w:sz="0" w:space="0" w:color="auto"/>
          </w:divBdr>
        </w:div>
        <w:div w:id="1457676574">
          <w:marLeft w:val="360"/>
          <w:marRight w:val="0"/>
          <w:marTop w:val="0"/>
          <w:marBottom w:val="0"/>
          <w:divBdr>
            <w:top w:val="none" w:sz="0" w:space="0" w:color="auto"/>
            <w:left w:val="none" w:sz="0" w:space="0" w:color="auto"/>
            <w:bottom w:val="none" w:sz="0" w:space="0" w:color="auto"/>
            <w:right w:val="none" w:sz="0" w:space="0" w:color="auto"/>
          </w:divBdr>
        </w:div>
        <w:div w:id="1062363461">
          <w:marLeft w:val="360"/>
          <w:marRight w:val="0"/>
          <w:marTop w:val="0"/>
          <w:marBottom w:val="0"/>
          <w:divBdr>
            <w:top w:val="none" w:sz="0" w:space="0" w:color="auto"/>
            <w:left w:val="none" w:sz="0" w:space="0" w:color="auto"/>
            <w:bottom w:val="none" w:sz="0" w:space="0" w:color="auto"/>
            <w:right w:val="none" w:sz="0" w:space="0" w:color="auto"/>
          </w:divBdr>
        </w:div>
      </w:divsChild>
    </w:div>
    <w:div w:id="751053109">
      <w:bodyDiv w:val="1"/>
      <w:marLeft w:val="0"/>
      <w:marRight w:val="0"/>
      <w:marTop w:val="0"/>
      <w:marBottom w:val="0"/>
      <w:divBdr>
        <w:top w:val="none" w:sz="0" w:space="0" w:color="auto"/>
        <w:left w:val="none" w:sz="0" w:space="0" w:color="auto"/>
        <w:bottom w:val="none" w:sz="0" w:space="0" w:color="auto"/>
        <w:right w:val="none" w:sz="0" w:space="0" w:color="auto"/>
      </w:divBdr>
      <w:divsChild>
        <w:div w:id="1522429362">
          <w:marLeft w:val="360"/>
          <w:marRight w:val="0"/>
          <w:marTop w:val="0"/>
          <w:marBottom w:val="0"/>
          <w:divBdr>
            <w:top w:val="none" w:sz="0" w:space="0" w:color="auto"/>
            <w:left w:val="none" w:sz="0" w:space="0" w:color="auto"/>
            <w:bottom w:val="none" w:sz="0" w:space="0" w:color="auto"/>
            <w:right w:val="none" w:sz="0" w:space="0" w:color="auto"/>
          </w:divBdr>
        </w:div>
        <w:div w:id="319188653">
          <w:marLeft w:val="360"/>
          <w:marRight w:val="0"/>
          <w:marTop w:val="0"/>
          <w:marBottom w:val="0"/>
          <w:divBdr>
            <w:top w:val="none" w:sz="0" w:space="0" w:color="auto"/>
            <w:left w:val="none" w:sz="0" w:space="0" w:color="auto"/>
            <w:bottom w:val="none" w:sz="0" w:space="0" w:color="auto"/>
            <w:right w:val="none" w:sz="0" w:space="0" w:color="auto"/>
          </w:divBdr>
        </w:div>
        <w:div w:id="2026327680">
          <w:marLeft w:val="360"/>
          <w:marRight w:val="0"/>
          <w:marTop w:val="0"/>
          <w:marBottom w:val="0"/>
          <w:divBdr>
            <w:top w:val="none" w:sz="0" w:space="0" w:color="auto"/>
            <w:left w:val="none" w:sz="0" w:space="0" w:color="auto"/>
            <w:bottom w:val="none" w:sz="0" w:space="0" w:color="auto"/>
            <w:right w:val="none" w:sz="0" w:space="0" w:color="auto"/>
          </w:divBdr>
        </w:div>
      </w:divsChild>
    </w:div>
    <w:div w:id="799418623">
      <w:bodyDiv w:val="1"/>
      <w:marLeft w:val="0"/>
      <w:marRight w:val="0"/>
      <w:marTop w:val="0"/>
      <w:marBottom w:val="0"/>
      <w:divBdr>
        <w:top w:val="none" w:sz="0" w:space="0" w:color="auto"/>
        <w:left w:val="none" w:sz="0" w:space="0" w:color="auto"/>
        <w:bottom w:val="none" w:sz="0" w:space="0" w:color="auto"/>
        <w:right w:val="none" w:sz="0" w:space="0" w:color="auto"/>
      </w:divBdr>
      <w:divsChild>
        <w:div w:id="459298223">
          <w:marLeft w:val="360"/>
          <w:marRight w:val="0"/>
          <w:marTop w:val="0"/>
          <w:marBottom w:val="0"/>
          <w:divBdr>
            <w:top w:val="none" w:sz="0" w:space="0" w:color="auto"/>
            <w:left w:val="none" w:sz="0" w:space="0" w:color="auto"/>
            <w:bottom w:val="none" w:sz="0" w:space="0" w:color="auto"/>
            <w:right w:val="none" w:sz="0" w:space="0" w:color="auto"/>
          </w:divBdr>
        </w:div>
        <w:div w:id="1208294089">
          <w:marLeft w:val="360"/>
          <w:marRight w:val="0"/>
          <w:marTop w:val="0"/>
          <w:marBottom w:val="0"/>
          <w:divBdr>
            <w:top w:val="none" w:sz="0" w:space="0" w:color="auto"/>
            <w:left w:val="none" w:sz="0" w:space="0" w:color="auto"/>
            <w:bottom w:val="none" w:sz="0" w:space="0" w:color="auto"/>
            <w:right w:val="none" w:sz="0" w:space="0" w:color="auto"/>
          </w:divBdr>
        </w:div>
        <w:div w:id="1705712163">
          <w:marLeft w:val="360"/>
          <w:marRight w:val="0"/>
          <w:marTop w:val="0"/>
          <w:marBottom w:val="0"/>
          <w:divBdr>
            <w:top w:val="none" w:sz="0" w:space="0" w:color="auto"/>
            <w:left w:val="none" w:sz="0" w:space="0" w:color="auto"/>
            <w:bottom w:val="none" w:sz="0" w:space="0" w:color="auto"/>
            <w:right w:val="none" w:sz="0" w:space="0" w:color="auto"/>
          </w:divBdr>
        </w:div>
        <w:div w:id="1774478137">
          <w:marLeft w:val="360"/>
          <w:marRight w:val="0"/>
          <w:marTop w:val="0"/>
          <w:marBottom w:val="0"/>
          <w:divBdr>
            <w:top w:val="none" w:sz="0" w:space="0" w:color="auto"/>
            <w:left w:val="none" w:sz="0" w:space="0" w:color="auto"/>
            <w:bottom w:val="none" w:sz="0" w:space="0" w:color="auto"/>
            <w:right w:val="none" w:sz="0" w:space="0" w:color="auto"/>
          </w:divBdr>
        </w:div>
      </w:divsChild>
    </w:div>
    <w:div w:id="885872403">
      <w:bodyDiv w:val="1"/>
      <w:marLeft w:val="0"/>
      <w:marRight w:val="0"/>
      <w:marTop w:val="0"/>
      <w:marBottom w:val="0"/>
      <w:divBdr>
        <w:top w:val="none" w:sz="0" w:space="0" w:color="auto"/>
        <w:left w:val="none" w:sz="0" w:space="0" w:color="auto"/>
        <w:bottom w:val="none" w:sz="0" w:space="0" w:color="auto"/>
        <w:right w:val="none" w:sz="0" w:space="0" w:color="auto"/>
      </w:divBdr>
      <w:divsChild>
        <w:div w:id="10107322">
          <w:marLeft w:val="360"/>
          <w:marRight w:val="0"/>
          <w:marTop w:val="0"/>
          <w:marBottom w:val="0"/>
          <w:divBdr>
            <w:top w:val="none" w:sz="0" w:space="0" w:color="auto"/>
            <w:left w:val="none" w:sz="0" w:space="0" w:color="auto"/>
            <w:bottom w:val="none" w:sz="0" w:space="0" w:color="auto"/>
            <w:right w:val="none" w:sz="0" w:space="0" w:color="auto"/>
          </w:divBdr>
        </w:div>
        <w:div w:id="1860507082">
          <w:marLeft w:val="360"/>
          <w:marRight w:val="0"/>
          <w:marTop w:val="0"/>
          <w:marBottom w:val="0"/>
          <w:divBdr>
            <w:top w:val="none" w:sz="0" w:space="0" w:color="auto"/>
            <w:left w:val="none" w:sz="0" w:space="0" w:color="auto"/>
            <w:bottom w:val="none" w:sz="0" w:space="0" w:color="auto"/>
            <w:right w:val="none" w:sz="0" w:space="0" w:color="auto"/>
          </w:divBdr>
        </w:div>
        <w:div w:id="662047502">
          <w:marLeft w:val="360"/>
          <w:marRight w:val="0"/>
          <w:marTop w:val="0"/>
          <w:marBottom w:val="0"/>
          <w:divBdr>
            <w:top w:val="none" w:sz="0" w:space="0" w:color="auto"/>
            <w:left w:val="none" w:sz="0" w:space="0" w:color="auto"/>
            <w:bottom w:val="none" w:sz="0" w:space="0" w:color="auto"/>
            <w:right w:val="none" w:sz="0" w:space="0" w:color="auto"/>
          </w:divBdr>
        </w:div>
      </w:divsChild>
    </w:div>
    <w:div w:id="973829795">
      <w:bodyDiv w:val="1"/>
      <w:marLeft w:val="0"/>
      <w:marRight w:val="0"/>
      <w:marTop w:val="0"/>
      <w:marBottom w:val="0"/>
      <w:divBdr>
        <w:top w:val="none" w:sz="0" w:space="0" w:color="auto"/>
        <w:left w:val="none" w:sz="0" w:space="0" w:color="auto"/>
        <w:bottom w:val="none" w:sz="0" w:space="0" w:color="auto"/>
        <w:right w:val="none" w:sz="0" w:space="0" w:color="auto"/>
      </w:divBdr>
      <w:divsChild>
        <w:div w:id="417946934">
          <w:marLeft w:val="360"/>
          <w:marRight w:val="0"/>
          <w:marTop w:val="0"/>
          <w:marBottom w:val="0"/>
          <w:divBdr>
            <w:top w:val="none" w:sz="0" w:space="0" w:color="auto"/>
            <w:left w:val="none" w:sz="0" w:space="0" w:color="auto"/>
            <w:bottom w:val="none" w:sz="0" w:space="0" w:color="auto"/>
            <w:right w:val="none" w:sz="0" w:space="0" w:color="auto"/>
          </w:divBdr>
        </w:div>
        <w:div w:id="1487281950">
          <w:marLeft w:val="360"/>
          <w:marRight w:val="0"/>
          <w:marTop w:val="0"/>
          <w:marBottom w:val="0"/>
          <w:divBdr>
            <w:top w:val="none" w:sz="0" w:space="0" w:color="auto"/>
            <w:left w:val="none" w:sz="0" w:space="0" w:color="auto"/>
            <w:bottom w:val="none" w:sz="0" w:space="0" w:color="auto"/>
            <w:right w:val="none" w:sz="0" w:space="0" w:color="auto"/>
          </w:divBdr>
        </w:div>
        <w:div w:id="705253856">
          <w:marLeft w:val="360"/>
          <w:marRight w:val="0"/>
          <w:marTop w:val="0"/>
          <w:marBottom w:val="0"/>
          <w:divBdr>
            <w:top w:val="none" w:sz="0" w:space="0" w:color="auto"/>
            <w:left w:val="none" w:sz="0" w:space="0" w:color="auto"/>
            <w:bottom w:val="none" w:sz="0" w:space="0" w:color="auto"/>
            <w:right w:val="none" w:sz="0" w:space="0" w:color="auto"/>
          </w:divBdr>
        </w:div>
        <w:div w:id="2122068948">
          <w:marLeft w:val="360"/>
          <w:marRight w:val="0"/>
          <w:marTop w:val="0"/>
          <w:marBottom w:val="0"/>
          <w:divBdr>
            <w:top w:val="none" w:sz="0" w:space="0" w:color="auto"/>
            <w:left w:val="none" w:sz="0" w:space="0" w:color="auto"/>
            <w:bottom w:val="none" w:sz="0" w:space="0" w:color="auto"/>
            <w:right w:val="none" w:sz="0" w:space="0" w:color="auto"/>
          </w:divBdr>
        </w:div>
        <w:div w:id="1358892480">
          <w:marLeft w:val="360"/>
          <w:marRight w:val="0"/>
          <w:marTop w:val="0"/>
          <w:marBottom w:val="0"/>
          <w:divBdr>
            <w:top w:val="none" w:sz="0" w:space="0" w:color="auto"/>
            <w:left w:val="none" w:sz="0" w:space="0" w:color="auto"/>
            <w:bottom w:val="none" w:sz="0" w:space="0" w:color="auto"/>
            <w:right w:val="none" w:sz="0" w:space="0" w:color="auto"/>
          </w:divBdr>
        </w:div>
        <w:div w:id="587428690">
          <w:marLeft w:val="360"/>
          <w:marRight w:val="0"/>
          <w:marTop w:val="0"/>
          <w:marBottom w:val="0"/>
          <w:divBdr>
            <w:top w:val="none" w:sz="0" w:space="0" w:color="auto"/>
            <w:left w:val="none" w:sz="0" w:space="0" w:color="auto"/>
            <w:bottom w:val="none" w:sz="0" w:space="0" w:color="auto"/>
            <w:right w:val="none" w:sz="0" w:space="0" w:color="auto"/>
          </w:divBdr>
        </w:div>
        <w:div w:id="1827630019">
          <w:marLeft w:val="360"/>
          <w:marRight w:val="0"/>
          <w:marTop w:val="0"/>
          <w:marBottom w:val="0"/>
          <w:divBdr>
            <w:top w:val="none" w:sz="0" w:space="0" w:color="auto"/>
            <w:left w:val="none" w:sz="0" w:space="0" w:color="auto"/>
            <w:bottom w:val="none" w:sz="0" w:space="0" w:color="auto"/>
            <w:right w:val="none" w:sz="0" w:space="0" w:color="auto"/>
          </w:divBdr>
        </w:div>
        <w:div w:id="12153918">
          <w:marLeft w:val="360"/>
          <w:marRight w:val="0"/>
          <w:marTop w:val="0"/>
          <w:marBottom w:val="0"/>
          <w:divBdr>
            <w:top w:val="none" w:sz="0" w:space="0" w:color="auto"/>
            <w:left w:val="none" w:sz="0" w:space="0" w:color="auto"/>
            <w:bottom w:val="none" w:sz="0" w:space="0" w:color="auto"/>
            <w:right w:val="none" w:sz="0" w:space="0" w:color="auto"/>
          </w:divBdr>
        </w:div>
        <w:div w:id="884485748">
          <w:marLeft w:val="360"/>
          <w:marRight w:val="0"/>
          <w:marTop w:val="0"/>
          <w:marBottom w:val="0"/>
          <w:divBdr>
            <w:top w:val="none" w:sz="0" w:space="0" w:color="auto"/>
            <w:left w:val="none" w:sz="0" w:space="0" w:color="auto"/>
            <w:bottom w:val="none" w:sz="0" w:space="0" w:color="auto"/>
            <w:right w:val="none" w:sz="0" w:space="0" w:color="auto"/>
          </w:divBdr>
        </w:div>
      </w:divsChild>
    </w:div>
    <w:div w:id="1052925990">
      <w:bodyDiv w:val="1"/>
      <w:marLeft w:val="0"/>
      <w:marRight w:val="0"/>
      <w:marTop w:val="0"/>
      <w:marBottom w:val="0"/>
      <w:divBdr>
        <w:top w:val="none" w:sz="0" w:space="0" w:color="auto"/>
        <w:left w:val="none" w:sz="0" w:space="0" w:color="auto"/>
        <w:bottom w:val="none" w:sz="0" w:space="0" w:color="auto"/>
        <w:right w:val="none" w:sz="0" w:space="0" w:color="auto"/>
      </w:divBdr>
      <w:divsChild>
        <w:div w:id="2035114682">
          <w:marLeft w:val="360"/>
          <w:marRight w:val="0"/>
          <w:marTop w:val="0"/>
          <w:marBottom w:val="0"/>
          <w:divBdr>
            <w:top w:val="none" w:sz="0" w:space="0" w:color="auto"/>
            <w:left w:val="none" w:sz="0" w:space="0" w:color="auto"/>
            <w:bottom w:val="none" w:sz="0" w:space="0" w:color="auto"/>
            <w:right w:val="none" w:sz="0" w:space="0" w:color="auto"/>
          </w:divBdr>
        </w:div>
        <w:div w:id="1828325328">
          <w:marLeft w:val="360"/>
          <w:marRight w:val="0"/>
          <w:marTop w:val="0"/>
          <w:marBottom w:val="0"/>
          <w:divBdr>
            <w:top w:val="none" w:sz="0" w:space="0" w:color="auto"/>
            <w:left w:val="none" w:sz="0" w:space="0" w:color="auto"/>
            <w:bottom w:val="none" w:sz="0" w:space="0" w:color="auto"/>
            <w:right w:val="none" w:sz="0" w:space="0" w:color="auto"/>
          </w:divBdr>
        </w:div>
        <w:div w:id="1073624482">
          <w:marLeft w:val="360"/>
          <w:marRight w:val="0"/>
          <w:marTop w:val="0"/>
          <w:marBottom w:val="0"/>
          <w:divBdr>
            <w:top w:val="none" w:sz="0" w:space="0" w:color="auto"/>
            <w:left w:val="none" w:sz="0" w:space="0" w:color="auto"/>
            <w:bottom w:val="none" w:sz="0" w:space="0" w:color="auto"/>
            <w:right w:val="none" w:sz="0" w:space="0" w:color="auto"/>
          </w:divBdr>
        </w:div>
        <w:div w:id="1376854662">
          <w:marLeft w:val="360"/>
          <w:marRight w:val="0"/>
          <w:marTop w:val="0"/>
          <w:marBottom w:val="0"/>
          <w:divBdr>
            <w:top w:val="none" w:sz="0" w:space="0" w:color="auto"/>
            <w:left w:val="none" w:sz="0" w:space="0" w:color="auto"/>
            <w:bottom w:val="none" w:sz="0" w:space="0" w:color="auto"/>
            <w:right w:val="none" w:sz="0" w:space="0" w:color="auto"/>
          </w:divBdr>
        </w:div>
        <w:div w:id="1497302545">
          <w:marLeft w:val="360"/>
          <w:marRight w:val="0"/>
          <w:marTop w:val="0"/>
          <w:marBottom w:val="0"/>
          <w:divBdr>
            <w:top w:val="none" w:sz="0" w:space="0" w:color="auto"/>
            <w:left w:val="none" w:sz="0" w:space="0" w:color="auto"/>
            <w:bottom w:val="none" w:sz="0" w:space="0" w:color="auto"/>
            <w:right w:val="none" w:sz="0" w:space="0" w:color="auto"/>
          </w:divBdr>
        </w:div>
      </w:divsChild>
    </w:div>
    <w:div w:id="1071660791">
      <w:bodyDiv w:val="1"/>
      <w:marLeft w:val="0"/>
      <w:marRight w:val="0"/>
      <w:marTop w:val="0"/>
      <w:marBottom w:val="0"/>
      <w:divBdr>
        <w:top w:val="none" w:sz="0" w:space="0" w:color="auto"/>
        <w:left w:val="none" w:sz="0" w:space="0" w:color="auto"/>
        <w:bottom w:val="none" w:sz="0" w:space="0" w:color="auto"/>
        <w:right w:val="none" w:sz="0" w:space="0" w:color="auto"/>
      </w:divBdr>
      <w:divsChild>
        <w:div w:id="185797483">
          <w:marLeft w:val="360"/>
          <w:marRight w:val="0"/>
          <w:marTop w:val="0"/>
          <w:marBottom w:val="0"/>
          <w:divBdr>
            <w:top w:val="none" w:sz="0" w:space="0" w:color="auto"/>
            <w:left w:val="none" w:sz="0" w:space="0" w:color="auto"/>
            <w:bottom w:val="none" w:sz="0" w:space="0" w:color="auto"/>
            <w:right w:val="none" w:sz="0" w:space="0" w:color="auto"/>
          </w:divBdr>
        </w:div>
        <w:div w:id="2078626261">
          <w:marLeft w:val="360"/>
          <w:marRight w:val="0"/>
          <w:marTop w:val="0"/>
          <w:marBottom w:val="0"/>
          <w:divBdr>
            <w:top w:val="none" w:sz="0" w:space="0" w:color="auto"/>
            <w:left w:val="none" w:sz="0" w:space="0" w:color="auto"/>
            <w:bottom w:val="none" w:sz="0" w:space="0" w:color="auto"/>
            <w:right w:val="none" w:sz="0" w:space="0" w:color="auto"/>
          </w:divBdr>
        </w:div>
        <w:div w:id="559563814">
          <w:marLeft w:val="360"/>
          <w:marRight w:val="0"/>
          <w:marTop w:val="0"/>
          <w:marBottom w:val="0"/>
          <w:divBdr>
            <w:top w:val="none" w:sz="0" w:space="0" w:color="auto"/>
            <w:left w:val="none" w:sz="0" w:space="0" w:color="auto"/>
            <w:bottom w:val="none" w:sz="0" w:space="0" w:color="auto"/>
            <w:right w:val="none" w:sz="0" w:space="0" w:color="auto"/>
          </w:divBdr>
        </w:div>
        <w:div w:id="1733892463">
          <w:marLeft w:val="360"/>
          <w:marRight w:val="0"/>
          <w:marTop w:val="0"/>
          <w:marBottom w:val="0"/>
          <w:divBdr>
            <w:top w:val="none" w:sz="0" w:space="0" w:color="auto"/>
            <w:left w:val="none" w:sz="0" w:space="0" w:color="auto"/>
            <w:bottom w:val="none" w:sz="0" w:space="0" w:color="auto"/>
            <w:right w:val="none" w:sz="0" w:space="0" w:color="auto"/>
          </w:divBdr>
        </w:div>
      </w:divsChild>
    </w:div>
    <w:div w:id="1073428417">
      <w:bodyDiv w:val="1"/>
      <w:marLeft w:val="0"/>
      <w:marRight w:val="0"/>
      <w:marTop w:val="0"/>
      <w:marBottom w:val="0"/>
      <w:divBdr>
        <w:top w:val="none" w:sz="0" w:space="0" w:color="auto"/>
        <w:left w:val="none" w:sz="0" w:space="0" w:color="auto"/>
        <w:bottom w:val="none" w:sz="0" w:space="0" w:color="auto"/>
        <w:right w:val="none" w:sz="0" w:space="0" w:color="auto"/>
      </w:divBdr>
      <w:divsChild>
        <w:div w:id="1913664017">
          <w:marLeft w:val="360"/>
          <w:marRight w:val="0"/>
          <w:marTop w:val="0"/>
          <w:marBottom w:val="0"/>
          <w:divBdr>
            <w:top w:val="none" w:sz="0" w:space="0" w:color="auto"/>
            <w:left w:val="none" w:sz="0" w:space="0" w:color="auto"/>
            <w:bottom w:val="none" w:sz="0" w:space="0" w:color="auto"/>
            <w:right w:val="none" w:sz="0" w:space="0" w:color="auto"/>
          </w:divBdr>
        </w:div>
        <w:div w:id="515995790">
          <w:marLeft w:val="360"/>
          <w:marRight w:val="0"/>
          <w:marTop w:val="0"/>
          <w:marBottom w:val="0"/>
          <w:divBdr>
            <w:top w:val="none" w:sz="0" w:space="0" w:color="auto"/>
            <w:left w:val="none" w:sz="0" w:space="0" w:color="auto"/>
            <w:bottom w:val="none" w:sz="0" w:space="0" w:color="auto"/>
            <w:right w:val="none" w:sz="0" w:space="0" w:color="auto"/>
          </w:divBdr>
        </w:div>
        <w:div w:id="932586610">
          <w:marLeft w:val="360"/>
          <w:marRight w:val="0"/>
          <w:marTop w:val="0"/>
          <w:marBottom w:val="0"/>
          <w:divBdr>
            <w:top w:val="none" w:sz="0" w:space="0" w:color="auto"/>
            <w:left w:val="none" w:sz="0" w:space="0" w:color="auto"/>
            <w:bottom w:val="none" w:sz="0" w:space="0" w:color="auto"/>
            <w:right w:val="none" w:sz="0" w:space="0" w:color="auto"/>
          </w:divBdr>
        </w:div>
      </w:divsChild>
    </w:div>
    <w:div w:id="1098260653">
      <w:bodyDiv w:val="1"/>
      <w:marLeft w:val="0"/>
      <w:marRight w:val="0"/>
      <w:marTop w:val="0"/>
      <w:marBottom w:val="0"/>
      <w:divBdr>
        <w:top w:val="none" w:sz="0" w:space="0" w:color="auto"/>
        <w:left w:val="none" w:sz="0" w:space="0" w:color="auto"/>
        <w:bottom w:val="none" w:sz="0" w:space="0" w:color="auto"/>
        <w:right w:val="none" w:sz="0" w:space="0" w:color="auto"/>
      </w:divBdr>
      <w:divsChild>
        <w:div w:id="1411808246">
          <w:marLeft w:val="360"/>
          <w:marRight w:val="0"/>
          <w:marTop w:val="0"/>
          <w:marBottom w:val="0"/>
          <w:divBdr>
            <w:top w:val="none" w:sz="0" w:space="0" w:color="auto"/>
            <w:left w:val="none" w:sz="0" w:space="0" w:color="auto"/>
            <w:bottom w:val="none" w:sz="0" w:space="0" w:color="auto"/>
            <w:right w:val="none" w:sz="0" w:space="0" w:color="auto"/>
          </w:divBdr>
        </w:div>
        <w:div w:id="350885616">
          <w:marLeft w:val="360"/>
          <w:marRight w:val="0"/>
          <w:marTop w:val="0"/>
          <w:marBottom w:val="0"/>
          <w:divBdr>
            <w:top w:val="none" w:sz="0" w:space="0" w:color="auto"/>
            <w:left w:val="none" w:sz="0" w:space="0" w:color="auto"/>
            <w:bottom w:val="none" w:sz="0" w:space="0" w:color="auto"/>
            <w:right w:val="none" w:sz="0" w:space="0" w:color="auto"/>
          </w:divBdr>
        </w:div>
        <w:div w:id="2111313276">
          <w:marLeft w:val="360"/>
          <w:marRight w:val="0"/>
          <w:marTop w:val="0"/>
          <w:marBottom w:val="0"/>
          <w:divBdr>
            <w:top w:val="none" w:sz="0" w:space="0" w:color="auto"/>
            <w:left w:val="none" w:sz="0" w:space="0" w:color="auto"/>
            <w:bottom w:val="none" w:sz="0" w:space="0" w:color="auto"/>
            <w:right w:val="none" w:sz="0" w:space="0" w:color="auto"/>
          </w:divBdr>
        </w:div>
      </w:divsChild>
    </w:div>
    <w:div w:id="1116758134">
      <w:bodyDiv w:val="1"/>
      <w:marLeft w:val="0"/>
      <w:marRight w:val="0"/>
      <w:marTop w:val="0"/>
      <w:marBottom w:val="0"/>
      <w:divBdr>
        <w:top w:val="none" w:sz="0" w:space="0" w:color="auto"/>
        <w:left w:val="none" w:sz="0" w:space="0" w:color="auto"/>
        <w:bottom w:val="none" w:sz="0" w:space="0" w:color="auto"/>
        <w:right w:val="none" w:sz="0" w:space="0" w:color="auto"/>
      </w:divBdr>
      <w:divsChild>
        <w:div w:id="1739131755">
          <w:marLeft w:val="360"/>
          <w:marRight w:val="0"/>
          <w:marTop w:val="0"/>
          <w:marBottom w:val="0"/>
          <w:divBdr>
            <w:top w:val="none" w:sz="0" w:space="0" w:color="auto"/>
            <w:left w:val="none" w:sz="0" w:space="0" w:color="auto"/>
            <w:bottom w:val="none" w:sz="0" w:space="0" w:color="auto"/>
            <w:right w:val="none" w:sz="0" w:space="0" w:color="auto"/>
          </w:divBdr>
        </w:div>
        <w:div w:id="1986931328">
          <w:marLeft w:val="360"/>
          <w:marRight w:val="0"/>
          <w:marTop w:val="0"/>
          <w:marBottom w:val="0"/>
          <w:divBdr>
            <w:top w:val="none" w:sz="0" w:space="0" w:color="auto"/>
            <w:left w:val="none" w:sz="0" w:space="0" w:color="auto"/>
            <w:bottom w:val="none" w:sz="0" w:space="0" w:color="auto"/>
            <w:right w:val="none" w:sz="0" w:space="0" w:color="auto"/>
          </w:divBdr>
        </w:div>
        <w:div w:id="191040845">
          <w:marLeft w:val="360"/>
          <w:marRight w:val="0"/>
          <w:marTop w:val="0"/>
          <w:marBottom w:val="0"/>
          <w:divBdr>
            <w:top w:val="none" w:sz="0" w:space="0" w:color="auto"/>
            <w:left w:val="none" w:sz="0" w:space="0" w:color="auto"/>
            <w:bottom w:val="none" w:sz="0" w:space="0" w:color="auto"/>
            <w:right w:val="none" w:sz="0" w:space="0" w:color="auto"/>
          </w:divBdr>
        </w:div>
      </w:divsChild>
    </w:div>
    <w:div w:id="1134762448">
      <w:bodyDiv w:val="1"/>
      <w:marLeft w:val="0"/>
      <w:marRight w:val="0"/>
      <w:marTop w:val="0"/>
      <w:marBottom w:val="0"/>
      <w:divBdr>
        <w:top w:val="none" w:sz="0" w:space="0" w:color="auto"/>
        <w:left w:val="none" w:sz="0" w:space="0" w:color="auto"/>
        <w:bottom w:val="none" w:sz="0" w:space="0" w:color="auto"/>
        <w:right w:val="none" w:sz="0" w:space="0" w:color="auto"/>
      </w:divBdr>
      <w:divsChild>
        <w:div w:id="257760381">
          <w:marLeft w:val="360"/>
          <w:marRight w:val="0"/>
          <w:marTop w:val="0"/>
          <w:marBottom w:val="0"/>
          <w:divBdr>
            <w:top w:val="none" w:sz="0" w:space="0" w:color="auto"/>
            <w:left w:val="none" w:sz="0" w:space="0" w:color="auto"/>
            <w:bottom w:val="none" w:sz="0" w:space="0" w:color="auto"/>
            <w:right w:val="none" w:sz="0" w:space="0" w:color="auto"/>
          </w:divBdr>
        </w:div>
        <w:div w:id="319315714">
          <w:marLeft w:val="360"/>
          <w:marRight w:val="0"/>
          <w:marTop w:val="0"/>
          <w:marBottom w:val="0"/>
          <w:divBdr>
            <w:top w:val="none" w:sz="0" w:space="0" w:color="auto"/>
            <w:left w:val="none" w:sz="0" w:space="0" w:color="auto"/>
            <w:bottom w:val="none" w:sz="0" w:space="0" w:color="auto"/>
            <w:right w:val="none" w:sz="0" w:space="0" w:color="auto"/>
          </w:divBdr>
        </w:div>
        <w:div w:id="1326398029">
          <w:marLeft w:val="360"/>
          <w:marRight w:val="0"/>
          <w:marTop w:val="0"/>
          <w:marBottom w:val="0"/>
          <w:divBdr>
            <w:top w:val="none" w:sz="0" w:space="0" w:color="auto"/>
            <w:left w:val="none" w:sz="0" w:space="0" w:color="auto"/>
            <w:bottom w:val="none" w:sz="0" w:space="0" w:color="auto"/>
            <w:right w:val="none" w:sz="0" w:space="0" w:color="auto"/>
          </w:divBdr>
        </w:div>
        <w:div w:id="796685225">
          <w:marLeft w:val="360"/>
          <w:marRight w:val="0"/>
          <w:marTop w:val="0"/>
          <w:marBottom w:val="0"/>
          <w:divBdr>
            <w:top w:val="none" w:sz="0" w:space="0" w:color="auto"/>
            <w:left w:val="none" w:sz="0" w:space="0" w:color="auto"/>
            <w:bottom w:val="none" w:sz="0" w:space="0" w:color="auto"/>
            <w:right w:val="none" w:sz="0" w:space="0" w:color="auto"/>
          </w:divBdr>
        </w:div>
        <w:div w:id="1465386588">
          <w:marLeft w:val="360"/>
          <w:marRight w:val="0"/>
          <w:marTop w:val="0"/>
          <w:marBottom w:val="0"/>
          <w:divBdr>
            <w:top w:val="none" w:sz="0" w:space="0" w:color="auto"/>
            <w:left w:val="none" w:sz="0" w:space="0" w:color="auto"/>
            <w:bottom w:val="none" w:sz="0" w:space="0" w:color="auto"/>
            <w:right w:val="none" w:sz="0" w:space="0" w:color="auto"/>
          </w:divBdr>
        </w:div>
        <w:div w:id="1251042533">
          <w:marLeft w:val="360"/>
          <w:marRight w:val="0"/>
          <w:marTop w:val="0"/>
          <w:marBottom w:val="0"/>
          <w:divBdr>
            <w:top w:val="none" w:sz="0" w:space="0" w:color="auto"/>
            <w:left w:val="none" w:sz="0" w:space="0" w:color="auto"/>
            <w:bottom w:val="none" w:sz="0" w:space="0" w:color="auto"/>
            <w:right w:val="none" w:sz="0" w:space="0" w:color="auto"/>
          </w:divBdr>
        </w:div>
      </w:divsChild>
    </w:div>
    <w:div w:id="1436173539">
      <w:bodyDiv w:val="1"/>
      <w:marLeft w:val="0"/>
      <w:marRight w:val="0"/>
      <w:marTop w:val="0"/>
      <w:marBottom w:val="0"/>
      <w:divBdr>
        <w:top w:val="none" w:sz="0" w:space="0" w:color="auto"/>
        <w:left w:val="none" w:sz="0" w:space="0" w:color="auto"/>
        <w:bottom w:val="none" w:sz="0" w:space="0" w:color="auto"/>
        <w:right w:val="none" w:sz="0" w:space="0" w:color="auto"/>
      </w:divBdr>
      <w:divsChild>
        <w:div w:id="1200314119">
          <w:marLeft w:val="360"/>
          <w:marRight w:val="0"/>
          <w:marTop w:val="0"/>
          <w:marBottom w:val="0"/>
          <w:divBdr>
            <w:top w:val="none" w:sz="0" w:space="0" w:color="auto"/>
            <w:left w:val="none" w:sz="0" w:space="0" w:color="auto"/>
            <w:bottom w:val="none" w:sz="0" w:space="0" w:color="auto"/>
            <w:right w:val="none" w:sz="0" w:space="0" w:color="auto"/>
          </w:divBdr>
        </w:div>
        <w:div w:id="105665407">
          <w:marLeft w:val="360"/>
          <w:marRight w:val="0"/>
          <w:marTop w:val="0"/>
          <w:marBottom w:val="0"/>
          <w:divBdr>
            <w:top w:val="none" w:sz="0" w:space="0" w:color="auto"/>
            <w:left w:val="none" w:sz="0" w:space="0" w:color="auto"/>
            <w:bottom w:val="none" w:sz="0" w:space="0" w:color="auto"/>
            <w:right w:val="none" w:sz="0" w:space="0" w:color="auto"/>
          </w:divBdr>
        </w:div>
      </w:divsChild>
    </w:div>
    <w:div w:id="1453209117">
      <w:bodyDiv w:val="1"/>
      <w:marLeft w:val="0"/>
      <w:marRight w:val="0"/>
      <w:marTop w:val="0"/>
      <w:marBottom w:val="0"/>
      <w:divBdr>
        <w:top w:val="none" w:sz="0" w:space="0" w:color="auto"/>
        <w:left w:val="none" w:sz="0" w:space="0" w:color="auto"/>
        <w:bottom w:val="none" w:sz="0" w:space="0" w:color="auto"/>
        <w:right w:val="none" w:sz="0" w:space="0" w:color="auto"/>
      </w:divBdr>
      <w:divsChild>
        <w:div w:id="1827283806">
          <w:marLeft w:val="360"/>
          <w:marRight w:val="0"/>
          <w:marTop w:val="0"/>
          <w:marBottom w:val="0"/>
          <w:divBdr>
            <w:top w:val="none" w:sz="0" w:space="0" w:color="auto"/>
            <w:left w:val="none" w:sz="0" w:space="0" w:color="auto"/>
            <w:bottom w:val="none" w:sz="0" w:space="0" w:color="auto"/>
            <w:right w:val="none" w:sz="0" w:space="0" w:color="auto"/>
          </w:divBdr>
        </w:div>
      </w:divsChild>
    </w:div>
    <w:div w:id="1512598834">
      <w:bodyDiv w:val="1"/>
      <w:marLeft w:val="0"/>
      <w:marRight w:val="0"/>
      <w:marTop w:val="0"/>
      <w:marBottom w:val="0"/>
      <w:divBdr>
        <w:top w:val="none" w:sz="0" w:space="0" w:color="auto"/>
        <w:left w:val="none" w:sz="0" w:space="0" w:color="auto"/>
        <w:bottom w:val="none" w:sz="0" w:space="0" w:color="auto"/>
        <w:right w:val="none" w:sz="0" w:space="0" w:color="auto"/>
      </w:divBdr>
      <w:divsChild>
        <w:div w:id="746002457">
          <w:marLeft w:val="360"/>
          <w:marRight w:val="0"/>
          <w:marTop w:val="0"/>
          <w:marBottom w:val="0"/>
          <w:divBdr>
            <w:top w:val="none" w:sz="0" w:space="0" w:color="auto"/>
            <w:left w:val="none" w:sz="0" w:space="0" w:color="auto"/>
            <w:bottom w:val="none" w:sz="0" w:space="0" w:color="auto"/>
            <w:right w:val="none" w:sz="0" w:space="0" w:color="auto"/>
          </w:divBdr>
        </w:div>
        <w:div w:id="1255045892">
          <w:marLeft w:val="360"/>
          <w:marRight w:val="0"/>
          <w:marTop w:val="0"/>
          <w:marBottom w:val="0"/>
          <w:divBdr>
            <w:top w:val="none" w:sz="0" w:space="0" w:color="auto"/>
            <w:left w:val="none" w:sz="0" w:space="0" w:color="auto"/>
            <w:bottom w:val="none" w:sz="0" w:space="0" w:color="auto"/>
            <w:right w:val="none" w:sz="0" w:space="0" w:color="auto"/>
          </w:divBdr>
        </w:div>
        <w:div w:id="415173910">
          <w:marLeft w:val="360"/>
          <w:marRight w:val="0"/>
          <w:marTop w:val="0"/>
          <w:marBottom w:val="0"/>
          <w:divBdr>
            <w:top w:val="none" w:sz="0" w:space="0" w:color="auto"/>
            <w:left w:val="none" w:sz="0" w:space="0" w:color="auto"/>
            <w:bottom w:val="none" w:sz="0" w:space="0" w:color="auto"/>
            <w:right w:val="none" w:sz="0" w:space="0" w:color="auto"/>
          </w:divBdr>
        </w:div>
        <w:div w:id="1715301872">
          <w:marLeft w:val="360"/>
          <w:marRight w:val="0"/>
          <w:marTop w:val="0"/>
          <w:marBottom w:val="0"/>
          <w:divBdr>
            <w:top w:val="none" w:sz="0" w:space="0" w:color="auto"/>
            <w:left w:val="none" w:sz="0" w:space="0" w:color="auto"/>
            <w:bottom w:val="none" w:sz="0" w:space="0" w:color="auto"/>
            <w:right w:val="none" w:sz="0" w:space="0" w:color="auto"/>
          </w:divBdr>
        </w:div>
        <w:div w:id="1509447248">
          <w:marLeft w:val="360"/>
          <w:marRight w:val="0"/>
          <w:marTop w:val="0"/>
          <w:marBottom w:val="0"/>
          <w:divBdr>
            <w:top w:val="none" w:sz="0" w:space="0" w:color="auto"/>
            <w:left w:val="none" w:sz="0" w:space="0" w:color="auto"/>
            <w:bottom w:val="none" w:sz="0" w:space="0" w:color="auto"/>
            <w:right w:val="none" w:sz="0" w:space="0" w:color="auto"/>
          </w:divBdr>
        </w:div>
        <w:div w:id="2098868770">
          <w:marLeft w:val="360"/>
          <w:marRight w:val="0"/>
          <w:marTop w:val="0"/>
          <w:marBottom w:val="0"/>
          <w:divBdr>
            <w:top w:val="none" w:sz="0" w:space="0" w:color="auto"/>
            <w:left w:val="none" w:sz="0" w:space="0" w:color="auto"/>
            <w:bottom w:val="none" w:sz="0" w:space="0" w:color="auto"/>
            <w:right w:val="none" w:sz="0" w:space="0" w:color="auto"/>
          </w:divBdr>
        </w:div>
      </w:divsChild>
    </w:div>
    <w:div w:id="1536458230">
      <w:bodyDiv w:val="1"/>
      <w:marLeft w:val="0"/>
      <w:marRight w:val="0"/>
      <w:marTop w:val="0"/>
      <w:marBottom w:val="0"/>
      <w:divBdr>
        <w:top w:val="none" w:sz="0" w:space="0" w:color="auto"/>
        <w:left w:val="none" w:sz="0" w:space="0" w:color="auto"/>
        <w:bottom w:val="none" w:sz="0" w:space="0" w:color="auto"/>
        <w:right w:val="none" w:sz="0" w:space="0" w:color="auto"/>
      </w:divBdr>
      <w:divsChild>
        <w:div w:id="1061516642">
          <w:marLeft w:val="720"/>
          <w:marRight w:val="0"/>
          <w:marTop w:val="0"/>
          <w:marBottom w:val="0"/>
          <w:divBdr>
            <w:top w:val="none" w:sz="0" w:space="0" w:color="auto"/>
            <w:left w:val="none" w:sz="0" w:space="0" w:color="auto"/>
            <w:bottom w:val="none" w:sz="0" w:space="0" w:color="auto"/>
            <w:right w:val="none" w:sz="0" w:space="0" w:color="auto"/>
          </w:divBdr>
        </w:div>
        <w:div w:id="1016730680">
          <w:marLeft w:val="720"/>
          <w:marRight w:val="0"/>
          <w:marTop w:val="0"/>
          <w:marBottom w:val="0"/>
          <w:divBdr>
            <w:top w:val="none" w:sz="0" w:space="0" w:color="auto"/>
            <w:left w:val="none" w:sz="0" w:space="0" w:color="auto"/>
            <w:bottom w:val="none" w:sz="0" w:space="0" w:color="auto"/>
            <w:right w:val="none" w:sz="0" w:space="0" w:color="auto"/>
          </w:divBdr>
        </w:div>
        <w:div w:id="1152873750">
          <w:marLeft w:val="720"/>
          <w:marRight w:val="0"/>
          <w:marTop w:val="0"/>
          <w:marBottom w:val="0"/>
          <w:divBdr>
            <w:top w:val="none" w:sz="0" w:space="0" w:color="auto"/>
            <w:left w:val="none" w:sz="0" w:space="0" w:color="auto"/>
            <w:bottom w:val="none" w:sz="0" w:space="0" w:color="auto"/>
            <w:right w:val="none" w:sz="0" w:space="0" w:color="auto"/>
          </w:divBdr>
        </w:div>
        <w:div w:id="551769720">
          <w:marLeft w:val="720"/>
          <w:marRight w:val="0"/>
          <w:marTop w:val="0"/>
          <w:marBottom w:val="0"/>
          <w:divBdr>
            <w:top w:val="none" w:sz="0" w:space="0" w:color="auto"/>
            <w:left w:val="none" w:sz="0" w:space="0" w:color="auto"/>
            <w:bottom w:val="none" w:sz="0" w:space="0" w:color="auto"/>
            <w:right w:val="none" w:sz="0" w:space="0" w:color="auto"/>
          </w:divBdr>
        </w:div>
        <w:div w:id="1923680162">
          <w:marLeft w:val="720"/>
          <w:marRight w:val="0"/>
          <w:marTop w:val="0"/>
          <w:marBottom w:val="0"/>
          <w:divBdr>
            <w:top w:val="none" w:sz="0" w:space="0" w:color="auto"/>
            <w:left w:val="none" w:sz="0" w:space="0" w:color="auto"/>
            <w:bottom w:val="none" w:sz="0" w:space="0" w:color="auto"/>
            <w:right w:val="none" w:sz="0" w:space="0" w:color="auto"/>
          </w:divBdr>
        </w:div>
      </w:divsChild>
    </w:div>
    <w:div w:id="1730766251">
      <w:bodyDiv w:val="1"/>
      <w:marLeft w:val="0"/>
      <w:marRight w:val="0"/>
      <w:marTop w:val="0"/>
      <w:marBottom w:val="0"/>
      <w:divBdr>
        <w:top w:val="none" w:sz="0" w:space="0" w:color="auto"/>
        <w:left w:val="none" w:sz="0" w:space="0" w:color="auto"/>
        <w:bottom w:val="none" w:sz="0" w:space="0" w:color="auto"/>
        <w:right w:val="none" w:sz="0" w:space="0" w:color="auto"/>
      </w:divBdr>
      <w:divsChild>
        <w:div w:id="993605712">
          <w:marLeft w:val="360"/>
          <w:marRight w:val="0"/>
          <w:marTop w:val="0"/>
          <w:marBottom w:val="0"/>
          <w:divBdr>
            <w:top w:val="none" w:sz="0" w:space="0" w:color="auto"/>
            <w:left w:val="none" w:sz="0" w:space="0" w:color="auto"/>
            <w:bottom w:val="none" w:sz="0" w:space="0" w:color="auto"/>
            <w:right w:val="none" w:sz="0" w:space="0" w:color="auto"/>
          </w:divBdr>
        </w:div>
        <w:div w:id="1119033801">
          <w:marLeft w:val="360"/>
          <w:marRight w:val="0"/>
          <w:marTop w:val="0"/>
          <w:marBottom w:val="0"/>
          <w:divBdr>
            <w:top w:val="none" w:sz="0" w:space="0" w:color="auto"/>
            <w:left w:val="none" w:sz="0" w:space="0" w:color="auto"/>
            <w:bottom w:val="none" w:sz="0" w:space="0" w:color="auto"/>
            <w:right w:val="none" w:sz="0" w:space="0" w:color="auto"/>
          </w:divBdr>
        </w:div>
        <w:div w:id="1739404823">
          <w:marLeft w:val="360"/>
          <w:marRight w:val="0"/>
          <w:marTop w:val="0"/>
          <w:marBottom w:val="0"/>
          <w:divBdr>
            <w:top w:val="none" w:sz="0" w:space="0" w:color="auto"/>
            <w:left w:val="none" w:sz="0" w:space="0" w:color="auto"/>
            <w:bottom w:val="none" w:sz="0" w:space="0" w:color="auto"/>
            <w:right w:val="none" w:sz="0" w:space="0" w:color="auto"/>
          </w:divBdr>
        </w:div>
        <w:div w:id="888686182">
          <w:marLeft w:val="360"/>
          <w:marRight w:val="0"/>
          <w:marTop w:val="0"/>
          <w:marBottom w:val="0"/>
          <w:divBdr>
            <w:top w:val="none" w:sz="0" w:space="0" w:color="auto"/>
            <w:left w:val="none" w:sz="0" w:space="0" w:color="auto"/>
            <w:bottom w:val="none" w:sz="0" w:space="0" w:color="auto"/>
            <w:right w:val="none" w:sz="0" w:space="0" w:color="auto"/>
          </w:divBdr>
        </w:div>
        <w:div w:id="1741247771">
          <w:marLeft w:val="360"/>
          <w:marRight w:val="0"/>
          <w:marTop w:val="0"/>
          <w:marBottom w:val="0"/>
          <w:divBdr>
            <w:top w:val="none" w:sz="0" w:space="0" w:color="auto"/>
            <w:left w:val="none" w:sz="0" w:space="0" w:color="auto"/>
            <w:bottom w:val="none" w:sz="0" w:space="0" w:color="auto"/>
            <w:right w:val="none" w:sz="0" w:space="0" w:color="auto"/>
          </w:divBdr>
        </w:div>
        <w:div w:id="1795103072">
          <w:marLeft w:val="360"/>
          <w:marRight w:val="0"/>
          <w:marTop w:val="0"/>
          <w:marBottom w:val="0"/>
          <w:divBdr>
            <w:top w:val="none" w:sz="0" w:space="0" w:color="auto"/>
            <w:left w:val="none" w:sz="0" w:space="0" w:color="auto"/>
            <w:bottom w:val="none" w:sz="0" w:space="0" w:color="auto"/>
            <w:right w:val="none" w:sz="0" w:space="0" w:color="auto"/>
          </w:divBdr>
        </w:div>
        <w:div w:id="1616018780">
          <w:marLeft w:val="360"/>
          <w:marRight w:val="0"/>
          <w:marTop w:val="0"/>
          <w:marBottom w:val="0"/>
          <w:divBdr>
            <w:top w:val="none" w:sz="0" w:space="0" w:color="auto"/>
            <w:left w:val="none" w:sz="0" w:space="0" w:color="auto"/>
            <w:bottom w:val="none" w:sz="0" w:space="0" w:color="auto"/>
            <w:right w:val="none" w:sz="0" w:space="0" w:color="auto"/>
          </w:divBdr>
        </w:div>
      </w:divsChild>
    </w:div>
    <w:div w:id="1838645035">
      <w:bodyDiv w:val="1"/>
      <w:marLeft w:val="0"/>
      <w:marRight w:val="0"/>
      <w:marTop w:val="0"/>
      <w:marBottom w:val="0"/>
      <w:divBdr>
        <w:top w:val="none" w:sz="0" w:space="0" w:color="auto"/>
        <w:left w:val="none" w:sz="0" w:space="0" w:color="auto"/>
        <w:bottom w:val="none" w:sz="0" w:space="0" w:color="auto"/>
        <w:right w:val="none" w:sz="0" w:space="0" w:color="auto"/>
      </w:divBdr>
      <w:divsChild>
        <w:div w:id="449517412">
          <w:marLeft w:val="360"/>
          <w:marRight w:val="0"/>
          <w:marTop w:val="0"/>
          <w:marBottom w:val="0"/>
          <w:divBdr>
            <w:top w:val="none" w:sz="0" w:space="0" w:color="auto"/>
            <w:left w:val="none" w:sz="0" w:space="0" w:color="auto"/>
            <w:bottom w:val="none" w:sz="0" w:space="0" w:color="auto"/>
            <w:right w:val="none" w:sz="0" w:space="0" w:color="auto"/>
          </w:divBdr>
        </w:div>
        <w:div w:id="1300382787">
          <w:marLeft w:val="360"/>
          <w:marRight w:val="0"/>
          <w:marTop w:val="0"/>
          <w:marBottom w:val="0"/>
          <w:divBdr>
            <w:top w:val="none" w:sz="0" w:space="0" w:color="auto"/>
            <w:left w:val="none" w:sz="0" w:space="0" w:color="auto"/>
            <w:bottom w:val="none" w:sz="0" w:space="0" w:color="auto"/>
            <w:right w:val="none" w:sz="0" w:space="0" w:color="auto"/>
          </w:divBdr>
        </w:div>
        <w:div w:id="561645755">
          <w:marLeft w:val="360"/>
          <w:marRight w:val="0"/>
          <w:marTop w:val="0"/>
          <w:marBottom w:val="0"/>
          <w:divBdr>
            <w:top w:val="none" w:sz="0" w:space="0" w:color="auto"/>
            <w:left w:val="none" w:sz="0" w:space="0" w:color="auto"/>
            <w:bottom w:val="none" w:sz="0" w:space="0" w:color="auto"/>
            <w:right w:val="none" w:sz="0" w:space="0" w:color="auto"/>
          </w:divBdr>
        </w:div>
        <w:div w:id="1295480343">
          <w:marLeft w:val="360"/>
          <w:marRight w:val="0"/>
          <w:marTop w:val="0"/>
          <w:marBottom w:val="0"/>
          <w:divBdr>
            <w:top w:val="none" w:sz="0" w:space="0" w:color="auto"/>
            <w:left w:val="none" w:sz="0" w:space="0" w:color="auto"/>
            <w:bottom w:val="none" w:sz="0" w:space="0" w:color="auto"/>
            <w:right w:val="none" w:sz="0" w:space="0" w:color="auto"/>
          </w:divBdr>
        </w:div>
      </w:divsChild>
    </w:div>
    <w:div w:id="1924030108">
      <w:bodyDiv w:val="1"/>
      <w:marLeft w:val="0"/>
      <w:marRight w:val="0"/>
      <w:marTop w:val="0"/>
      <w:marBottom w:val="0"/>
      <w:divBdr>
        <w:top w:val="none" w:sz="0" w:space="0" w:color="auto"/>
        <w:left w:val="none" w:sz="0" w:space="0" w:color="auto"/>
        <w:bottom w:val="none" w:sz="0" w:space="0" w:color="auto"/>
        <w:right w:val="none" w:sz="0" w:space="0" w:color="auto"/>
      </w:divBdr>
      <w:divsChild>
        <w:div w:id="1825312578">
          <w:marLeft w:val="360"/>
          <w:marRight w:val="0"/>
          <w:marTop w:val="0"/>
          <w:marBottom w:val="0"/>
          <w:divBdr>
            <w:top w:val="none" w:sz="0" w:space="0" w:color="auto"/>
            <w:left w:val="none" w:sz="0" w:space="0" w:color="auto"/>
            <w:bottom w:val="none" w:sz="0" w:space="0" w:color="auto"/>
            <w:right w:val="none" w:sz="0" w:space="0" w:color="auto"/>
          </w:divBdr>
        </w:div>
        <w:div w:id="192545602">
          <w:marLeft w:val="360"/>
          <w:marRight w:val="0"/>
          <w:marTop w:val="0"/>
          <w:marBottom w:val="0"/>
          <w:divBdr>
            <w:top w:val="none" w:sz="0" w:space="0" w:color="auto"/>
            <w:left w:val="none" w:sz="0" w:space="0" w:color="auto"/>
            <w:bottom w:val="none" w:sz="0" w:space="0" w:color="auto"/>
            <w:right w:val="none" w:sz="0" w:space="0" w:color="auto"/>
          </w:divBdr>
        </w:div>
        <w:div w:id="176071230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2966</Words>
  <Characters>16908</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Messore</dc:creator>
  <cp:keywords/>
  <dc:description/>
  <cp:lastModifiedBy>Elena Messore</cp:lastModifiedBy>
  <cp:revision>1</cp:revision>
  <dcterms:created xsi:type="dcterms:W3CDTF">2022-04-01T08:25:00Z</dcterms:created>
  <dcterms:modified xsi:type="dcterms:W3CDTF">2022-04-01T12:42:00Z</dcterms:modified>
</cp:coreProperties>
</file>