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72A2" w14:textId="10260D86" w:rsidR="00696837" w:rsidRPr="00E75C52" w:rsidRDefault="00E75C52" w:rsidP="00E75C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C52">
        <w:rPr>
          <w:rFonts w:ascii="Times New Roman" w:hAnsi="Times New Roman" w:cs="Times New Roman"/>
          <w:b/>
          <w:bCs/>
          <w:sz w:val="28"/>
          <w:szCs w:val="28"/>
        </w:rPr>
        <w:t>Sprawozdanie Wzorce Kreacyjne</w:t>
      </w:r>
    </w:p>
    <w:p w14:paraId="54E7F310" w14:textId="77777777" w:rsidR="00E75C52" w:rsidRPr="00E75C52" w:rsidRDefault="00E75C52" w:rsidP="00E75C52">
      <w:pPr>
        <w:ind w:left="2832"/>
        <w:rPr>
          <w:rFonts w:ascii="Times New Roman" w:hAnsi="Times New Roman" w:cs="Times New Roman"/>
          <w:sz w:val="24"/>
          <w:szCs w:val="24"/>
        </w:rPr>
      </w:pPr>
      <w:r w:rsidRPr="00E75C52">
        <w:rPr>
          <w:rFonts w:ascii="Times New Roman" w:hAnsi="Times New Roman" w:cs="Times New Roman"/>
          <w:sz w:val="24"/>
          <w:szCs w:val="24"/>
        </w:rPr>
        <w:t xml:space="preserve">    Wiktoria </w:t>
      </w:r>
      <w:proofErr w:type="spellStart"/>
      <w:r w:rsidRPr="00E75C52">
        <w:rPr>
          <w:rFonts w:ascii="Times New Roman" w:hAnsi="Times New Roman" w:cs="Times New Roman"/>
          <w:sz w:val="24"/>
          <w:szCs w:val="24"/>
        </w:rPr>
        <w:t>Sędzik</w:t>
      </w:r>
      <w:proofErr w:type="spellEnd"/>
      <w:r w:rsidRPr="00E75C52">
        <w:rPr>
          <w:rFonts w:ascii="Times New Roman" w:hAnsi="Times New Roman" w:cs="Times New Roman"/>
          <w:sz w:val="24"/>
          <w:szCs w:val="24"/>
        </w:rPr>
        <w:t xml:space="preserve">, Łukasz Oprych </w:t>
      </w:r>
    </w:p>
    <w:p w14:paraId="52E20047" w14:textId="77777777" w:rsidR="00EC1819" w:rsidRDefault="00EC1819">
      <w:pPr>
        <w:rPr>
          <w:rFonts w:ascii="Times New Roman" w:hAnsi="Times New Roman" w:cs="Times New Roman"/>
          <w:sz w:val="24"/>
          <w:szCs w:val="24"/>
        </w:rPr>
      </w:pPr>
    </w:p>
    <w:p w14:paraId="688770B3" w14:textId="471384FF" w:rsidR="00E75C52" w:rsidRPr="00E75C52" w:rsidRDefault="00E75C52">
      <w:pPr>
        <w:rPr>
          <w:rFonts w:ascii="Times New Roman" w:hAnsi="Times New Roman" w:cs="Times New Roman"/>
          <w:sz w:val="24"/>
          <w:szCs w:val="24"/>
        </w:rPr>
      </w:pPr>
      <w:r w:rsidRPr="00E75C5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61E0E643" wp14:editId="67BC5DEA">
            <wp:simplePos x="0" y="0"/>
            <wp:positionH relativeFrom="margin">
              <wp:posOffset>-309245</wp:posOffset>
            </wp:positionH>
            <wp:positionV relativeFrom="paragraph">
              <wp:posOffset>339090</wp:posOffset>
            </wp:positionV>
            <wp:extent cx="6532706" cy="2857500"/>
            <wp:effectExtent l="0" t="0" r="1905" b="0"/>
            <wp:wrapNone/>
            <wp:docPr id="1456647412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47412" name="Obraz 1" descr="Obraz zawierający tekst, zrzut ekranu, diagram, design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70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F58">
        <w:rPr>
          <w:rFonts w:ascii="Times New Roman" w:hAnsi="Times New Roman" w:cs="Times New Roman"/>
          <w:sz w:val="24"/>
          <w:szCs w:val="24"/>
        </w:rPr>
        <w:t>Diagram klas p</w:t>
      </w:r>
      <w:r w:rsidRPr="00E75C52">
        <w:rPr>
          <w:rFonts w:ascii="Times New Roman" w:hAnsi="Times New Roman" w:cs="Times New Roman"/>
          <w:sz w:val="24"/>
          <w:szCs w:val="24"/>
        </w:rPr>
        <w:t>rzed zastosowaniem wzorc</w:t>
      </w:r>
      <w:r w:rsidR="00024F58">
        <w:rPr>
          <w:rFonts w:ascii="Times New Roman" w:hAnsi="Times New Roman" w:cs="Times New Roman"/>
          <w:sz w:val="24"/>
          <w:szCs w:val="24"/>
        </w:rPr>
        <w:t>ów</w:t>
      </w:r>
      <w:r w:rsidRPr="00E75C52">
        <w:rPr>
          <w:rFonts w:ascii="Times New Roman" w:hAnsi="Times New Roman" w:cs="Times New Roman"/>
          <w:sz w:val="24"/>
          <w:szCs w:val="24"/>
        </w:rPr>
        <w:t>:</w:t>
      </w:r>
    </w:p>
    <w:p w14:paraId="28CE33E3" w14:textId="57918564" w:rsidR="00E75C52" w:rsidRDefault="00E75C52">
      <w:pPr>
        <w:rPr>
          <w:rFonts w:ascii="Times New Roman" w:hAnsi="Times New Roman" w:cs="Times New Roman"/>
        </w:rPr>
      </w:pPr>
    </w:p>
    <w:p w14:paraId="4BF0C09F" w14:textId="77777777" w:rsidR="00E75C52" w:rsidRDefault="00E75C52">
      <w:pPr>
        <w:rPr>
          <w:rFonts w:ascii="Times New Roman" w:hAnsi="Times New Roman" w:cs="Times New Roman"/>
        </w:rPr>
      </w:pPr>
    </w:p>
    <w:p w14:paraId="08026914" w14:textId="77777777" w:rsidR="00E75C52" w:rsidRDefault="00E75C52">
      <w:pPr>
        <w:rPr>
          <w:rFonts w:ascii="Times New Roman" w:hAnsi="Times New Roman" w:cs="Times New Roman"/>
        </w:rPr>
      </w:pPr>
    </w:p>
    <w:p w14:paraId="2EA0CF74" w14:textId="77777777" w:rsidR="00E75C52" w:rsidRDefault="00E75C52">
      <w:pPr>
        <w:rPr>
          <w:rFonts w:ascii="Times New Roman" w:hAnsi="Times New Roman" w:cs="Times New Roman"/>
        </w:rPr>
      </w:pPr>
    </w:p>
    <w:p w14:paraId="3536C530" w14:textId="77777777" w:rsidR="00E75C52" w:rsidRDefault="00E75C52">
      <w:pPr>
        <w:rPr>
          <w:rFonts w:ascii="Times New Roman" w:hAnsi="Times New Roman" w:cs="Times New Roman"/>
        </w:rPr>
      </w:pPr>
    </w:p>
    <w:p w14:paraId="1C8D2BD0" w14:textId="77777777" w:rsidR="00E75C52" w:rsidRDefault="00E75C52">
      <w:pPr>
        <w:rPr>
          <w:rFonts w:ascii="Times New Roman" w:hAnsi="Times New Roman" w:cs="Times New Roman"/>
        </w:rPr>
      </w:pPr>
    </w:p>
    <w:p w14:paraId="3906B0C4" w14:textId="77777777" w:rsidR="00E75C52" w:rsidRDefault="00E75C52">
      <w:pPr>
        <w:rPr>
          <w:rFonts w:ascii="Times New Roman" w:hAnsi="Times New Roman" w:cs="Times New Roman"/>
        </w:rPr>
      </w:pPr>
    </w:p>
    <w:p w14:paraId="43E8DE38" w14:textId="77777777" w:rsidR="00E75C52" w:rsidRDefault="00E75C52">
      <w:pPr>
        <w:rPr>
          <w:rFonts w:ascii="Times New Roman" w:hAnsi="Times New Roman" w:cs="Times New Roman"/>
        </w:rPr>
      </w:pPr>
    </w:p>
    <w:p w14:paraId="7A53DE61" w14:textId="77777777" w:rsidR="00E75C52" w:rsidRDefault="00E75C52">
      <w:pPr>
        <w:rPr>
          <w:rFonts w:ascii="Times New Roman" w:hAnsi="Times New Roman" w:cs="Times New Roman"/>
        </w:rPr>
      </w:pPr>
    </w:p>
    <w:p w14:paraId="21ACE563" w14:textId="77777777" w:rsidR="00E75C52" w:rsidRDefault="00E75C52">
      <w:pPr>
        <w:rPr>
          <w:rFonts w:ascii="Times New Roman" w:hAnsi="Times New Roman" w:cs="Times New Roman"/>
        </w:rPr>
      </w:pPr>
    </w:p>
    <w:p w14:paraId="2E43AC0B" w14:textId="77777777" w:rsidR="00024F58" w:rsidRDefault="00024F58" w:rsidP="00024F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5C52">
        <w:rPr>
          <w:rFonts w:ascii="Times New Roman" w:hAnsi="Times New Roman" w:cs="Times New Roman"/>
          <w:b/>
          <w:bCs/>
          <w:sz w:val="24"/>
          <w:szCs w:val="24"/>
        </w:rPr>
        <w:t>Wzorzec budowniczy</w:t>
      </w:r>
    </w:p>
    <w:p w14:paraId="5E7F7608" w14:textId="77777777" w:rsidR="00807472" w:rsidRDefault="00807472" w:rsidP="00024F58">
      <w:pPr>
        <w:rPr>
          <w:rFonts w:ascii="Times New Roman" w:hAnsi="Times New Roman" w:cs="Times New Roman"/>
          <w:sz w:val="24"/>
          <w:szCs w:val="24"/>
        </w:rPr>
      </w:pPr>
    </w:p>
    <w:p w14:paraId="2943C1D3" w14:textId="17ACE2A4" w:rsidR="00024F58" w:rsidRPr="00EC1819" w:rsidRDefault="00024F58" w:rsidP="00024F58">
      <w:pPr>
        <w:rPr>
          <w:rFonts w:ascii="Times New Roman" w:hAnsi="Times New Roman" w:cs="Times New Roman"/>
          <w:sz w:val="28"/>
          <w:szCs w:val="28"/>
        </w:rPr>
      </w:pPr>
      <w:r w:rsidRPr="00EC1819">
        <w:rPr>
          <w:rFonts w:ascii="Times New Roman" w:hAnsi="Times New Roman" w:cs="Times New Roman"/>
          <w:sz w:val="28"/>
          <w:szCs w:val="28"/>
        </w:rPr>
        <w:t>Zastosowane wzorce:</w:t>
      </w:r>
    </w:p>
    <w:p w14:paraId="752BEFFE" w14:textId="6696262F" w:rsidR="00024F58" w:rsidRDefault="00024F58" w:rsidP="00024F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5C52">
        <w:rPr>
          <w:rFonts w:ascii="Times New Roman" w:hAnsi="Times New Roman" w:cs="Times New Roman"/>
          <w:b/>
          <w:bCs/>
          <w:sz w:val="24"/>
          <w:szCs w:val="24"/>
        </w:rPr>
        <w:t>Wzorzec budowniczy</w:t>
      </w:r>
    </w:p>
    <w:p w14:paraId="4FB2C907" w14:textId="3CB206E2" w:rsidR="00024F58" w:rsidRPr="00B50796" w:rsidRDefault="00024F58" w:rsidP="00024F58">
      <w:pPr>
        <w:rPr>
          <w:rFonts w:ascii="Times New Roman" w:hAnsi="Times New Roman" w:cs="Times New Roman"/>
          <w:sz w:val="24"/>
          <w:szCs w:val="24"/>
        </w:rPr>
      </w:pPr>
      <w:r w:rsidRPr="00B50796">
        <w:rPr>
          <w:rFonts w:ascii="Times New Roman" w:hAnsi="Times New Roman" w:cs="Times New Roman"/>
          <w:sz w:val="24"/>
          <w:szCs w:val="24"/>
        </w:rPr>
        <w:t>Motywacja</w:t>
      </w:r>
      <w:r w:rsidR="00B50796">
        <w:rPr>
          <w:rFonts w:ascii="Times New Roman" w:hAnsi="Times New Roman" w:cs="Times New Roman"/>
          <w:sz w:val="24"/>
          <w:szCs w:val="24"/>
        </w:rPr>
        <w:t>:</w:t>
      </w:r>
    </w:p>
    <w:p w14:paraId="5D099520" w14:textId="77777777" w:rsidR="009179B9" w:rsidRPr="009179B9" w:rsidRDefault="009179B9" w:rsidP="009179B9">
      <w:pPr>
        <w:jc w:val="both"/>
        <w:rPr>
          <w:rFonts w:ascii="Times New Roman" w:hAnsi="Times New Roman" w:cs="Times New Roman"/>
        </w:rPr>
      </w:pPr>
      <w:r w:rsidRPr="009179B9">
        <w:rPr>
          <w:rFonts w:ascii="Times New Roman" w:hAnsi="Times New Roman" w:cs="Times New Roman"/>
        </w:rPr>
        <w:t>Wzorzec budowniczy może być używany, gdy konstrukcja obiektu jest złożona, a tworzenie go za pomocą konstruktora jest procesem wieloetapowym. W tym przypadku, wzorzec ten mógłby być stosowany, na przykład, do konstrukcji obiektów klas Pacjent lub Pracownik, które posiadają kilka pól.</w:t>
      </w:r>
    </w:p>
    <w:p w14:paraId="5BB19C33" w14:textId="77777777" w:rsidR="009179B9" w:rsidRPr="009179B9" w:rsidRDefault="009179B9" w:rsidP="009179B9">
      <w:pPr>
        <w:rPr>
          <w:rFonts w:ascii="Times New Roman" w:hAnsi="Times New Roman" w:cs="Times New Roman"/>
        </w:rPr>
      </w:pPr>
      <w:r w:rsidRPr="009179B9">
        <w:rPr>
          <w:rFonts w:ascii="Times New Roman" w:hAnsi="Times New Roman" w:cs="Times New Roman"/>
        </w:rPr>
        <w:t>Na przykładzie klasy pacjent:</w:t>
      </w:r>
    </w:p>
    <w:p w14:paraId="0A494322" w14:textId="38E404BF" w:rsidR="00A85940" w:rsidRDefault="009179B9" w:rsidP="009179B9">
      <w:pPr>
        <w:jc w:val="both"/>
        <w:rPr>
          <w:rFonts w:ascii="Times New Roman" w:hAnsi="Times New Roman" w:cs="Times New Roman"/>
        </w:rPr>
      </w:pPr>
      <w:r w:rsidRPr="009179B9">
        <w:rPr>
          <w:rFonts w:ascii="Times New Roman" w:hAnsi="Times New Roman" w:cs="Times New Roman"/>
        </w:rPr>
        <w:t xml:space="preserve">Dla klasy Pacjent, wzorzec budowniczy może być używany, jeśli chcemy skonfigurować obiekt Pacjent z opcjonalnymi danymi, takimi jak PESEL. Wzorzec budowniczy pozwala na konfigurację obiektu Pacjent z opcjonalnymi danymi w czytelny sposób. Nie trzeba konstruować pełnego obiektu jednym długim wywołaniem konstruktora z wieloma argumentami. W przypadku dodawania nowych opcjonalnych pól w przyszłości, nie trzeba modyfikować wszystkich miejsc, gdzie tworzony jest obiekt Pacjent. Dodanie wzorca budowniczego ułatwi konstrukcję obiektów Pacjent </w:t>
      </w:r>
      <w:r w:rsidR="00EC1819">
        <w:rPr>
          <w:rFonts w:ascii="Times New Roman" w:hAnsi="Times New Roman" w:cs="Times New Roman"/>
        </w:rPr>
        <w:t>i Pracownik</w:t>
      </w:r>
      <w:r w:rsidRPr="009179B9">
        <w:rPr>
          <w:rFonts w:ascii="Times New Roman" w:hAnsi="Times New Roman" w:cs="Times New Roman"/>
        </w:rPr>
        <w:t>.</w:t>
      </w:r>
    </w:p>
    <w:p w14:paraId="3E37745E" w14:textId="77777777" w:rsidR="00A85940" w:rsidRDefault="00A85940">
      <w:pPr>
        <w:rPr>
          <w:rFonts w:ascii="Times New Roman" w:hAnsi="Times New Roman" w:cs="Times New Roman"/>
        </w:rPr>
      </w:pPr>
    </w:p>
    <w:p w14:paraId="468D2626" w14:textId="77777777" w:rsidR="00A85940" w:rsidRDefault="00A85940">
      <w:pPr>
        <w:rPr>
          <w:rFonts w:ascii="Times New Roman" w:hAnsi="Times New Roman" w:cs="Times New Roman"/>
        </w:rPr>
      </w:pPr>
    </w:p>
    <w:p w14:paraId="22B2FFA7" w14:textId="77777777" w:rsidR="00A85940" w:rsidRDefault="00A85940">
      <w:pPr>
        <w:rPr>
          <w:rFonts w:ascii="Times New Roman" w:hAnsi="Times New Roman" w:cs="Times New Roman"/>
        </w:rPr>
      </w:pPr>
    </w:p>
    <w:p w14:paraId="3B9CB329" w14:textId="77777777" w:rsidR="00A85940" w:rsidRDefault="00A85940">
      <w:pPr>
        <w:rPr>
          <w:rFonts w:ascii="Times New Roman" w:hAnsi="Times New Roman" w:cs="Times New Roman"/>
        </w:rPr>
      </w:pPr>
    </w:p>
    <w:p w14:paraId="4C046536" w14:textId="77777777" w:rsidR="00A85940" w:rsidRDefault="00A85940">
      <w:pPr>
        <w:rPr>
          <w:rFonts w:ascii="Times New Roman" w:hAnsi="Times New Roman" w:cs="Times New Roman"/>
        </w:rPr>
      </w:pPr>
    </w:p>
    <w:p w14:paraId="48FAE654" w14:textId="77777777" w:rsidR="009179B9" w:rsidRDefault="009179B9">
      <w:pPr>
        <w:rPr>
          <w:rFonts w:ascii="Times New Roman" w:hAnsi="Times New Roman" w:cs="Times New Roman"/>
        </w:rPr>
      </w:pPr>
    </w:p>
    <w:p w14:paraId="7ABEBDC3" w14:textId="77777777" w:rsidR="00B50796" w:rsidRDefault="00B50796">
      <w:pPr>
        <w:rPr>
          <w:rFonts w:ascii="Times New Roman" w:hAnsi="Times New Roman" w:cs="Times New Roman"/>
        </w:rPr>
      </w:pPr>
    </w:p>
    <w:p w14:paraId="4AC18487" w14:textId="14BEE75E" w:rsidR="00E75C52" w:rsidRDefault="00E75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zastosowaniu wzorca:</w:t>
      </w:r>
    </w:p>
    <w:p w14:paraId="278095EE" w14:textId="3BEA9985" w:rsidR="00A85940" w:rsidRDefault="00A85940" w:rsidP="00A8594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7E839D" wp14:editId="1C1DD413">
            <wp:extent cx="5760720" cy="4466590"/>
            <wp:effectExtent l="0" t="0" r="0" b="0"/>
            <wp:docPr id="1295638674" name="Obraz 2" descr="Obraz zawierający tekst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38674" name="Obraz 2" descr="Obraz zawierający tekst, zrzut ekranu, diagram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58C" w14:textId="371AFEB2" w:rsidR="00A85940" w:rsidRDefault="00A85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sekwencji:</w:t>
      </w:r>
    </w:p>
    <w:p w14:paraId="73284E79" w14:textId="507465A2" w:rsidR="00A85940" w:rsidRDefault="00A85940" w:rsidP="00A8594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16CB53" wp14:editId="624F2848">
            <wp:extent cx="5154657" cy="3143250"/>
            <wp:effectExtent l="0" t="0" r="8255" b="0"/>
            <wp:docPr id="46372102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21020" name="Obraz 1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91" cy="315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BC3D" w14:textId="7BBE1B64" w:rsidR="00A85940" w:rsidRDefault="009179B9" w:rsidP="008074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Tworzymy konkretnych budowniczych dla klas pacjent i pracownik, kolejno występuje </w:t>
      </w:r>
      <w:r w:rsidRPr="009179B9">
        <w:rPr>
          <w:rFonts w:ascii="Times New Roman" w:hAnsi="Times New Roman" w:cs="Times New Roman"/>
        </w:rPr>
        <w:t>wykonanie w odpowiedniej</w:t>
      </w:r>
      <w:r>
        <w:rPr>
          <w:rFonts w:ascii="Times New Roman" w:hAnsi="Times New Roman" w:cs="Times New Roman"/>
        </w:rPr>
        <w:t xml:space="preserve"> </w:t>
      </w:r>
      <w:r w:rsidRPr="009179B9">
        <w:rPr>
          <w:rFonts w:ascii="Times New Roman" w:hAnsi="Times New Roman" w:cs="Times New Roman"/>
        </w:rPr>
        <w:t>kolejności wszystkich czynności niezbędnych do stworzenia</w:t>
      </w:r>
      <w:r>
        <w:rPr>
          <w:rFonts w:ascii="Times New Roman" w:hAnsi="Times New Roman" w:cs="Times New Roman"/>
        </w:rPr>
        <w:t xml:space="preserve"> </w:t>
      </w:r>
      <w:r w:rsidRPr="009179B9">
        <w:rPr>
          <w:rFonts w:ascii="Times New Roman" w:hAnsi="Times New Roman" w:cs="Times New Roman"/>
        </w:rPr>
        <w:t>produktu</w:t>
      </w:r>
      <w:r w:rsidR="00C83835">
        <w:rPr>
          <w:rFonts w:ascii="Times New Roman" w:hAnsi="Times New Roman" w:cs="Times New Roman"/>
        </w:rPr>
        <w:t xml:space="preserve">, finalnie </w:t>
      </w:r>
      <w:r w:rsidR="00C83835" w:rsidRPr="00C83835">
        <w:rPr>
          <w:rFonts w:ascii="Times New Roman" w:hAnsi="Times New Roman" w:cs="Times New Roman"/>
        </w:rPr>
        <w:t>klient pobiera gotowy produkt od budowniczego.</w:t>
      </w:r>
    </w:p>
    <w:p w14:paraId="30204D21" w14:textId="77777777" w:rsidR="00B50796" w:rsidRDefault="00B50796" w:rsidP="009179B9">
      <w:pPr>
        <w:rPr>
          <w:rFonts w:ascii="Times New Roman" w:hAnsi="Times New Roman" w:cs="Times New Roman"/>
          <w:b/>
          <w:bCs/>
        </w:rPr>
      </w:pPr>
    </w:p>
    <w:p w14:paraId="0E61CC22" w14:textId="16DEB9D8" w:rsidR="009179B9" w:rsidRDefault="009179B9" w:rsidP="009179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Wzorzec Singleton</w:t>
      </w:r>
    </w:p>
    <w:p w14:paraId="4B72EEDE" w14:textId="079A1205" w:rsidR="00B50796" w:rsidRDefault="00B50796" w:rsidP="00917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Motywacja:</w:t>
      </w:r>
    </w:p>
    <w:p w14:paraId="1E948787" w14:textId="77777777" w:rsidR="00F942E2" w:rsidRDefault="00F942E2" w:rsidP="00F942E2">
      <w:pPr>
        <w:tabs>
          <w:tab w:val="left" w:pos="1468"/>
        </w:tabs>
        <w:jc w:val="both"/>
        <w:rPr>
          <w:rFonts w:ascii="Times New Roman" w:hAnsi="Times New Roman" w:cs="Times New Roman"/>
        </w:rPr>
      </w:pPr>
      <w:r w:rsidRPr="00F942E2">
        <w:rPr>
          <w:rFonts w:ascii="Times New Roman" w:hAnsi="Times New Roman" w:cs="Times New Roman"/>
        </w:rPr>
        <w:t>Wzorzec Singleton został zastosowany dla klas Magazyn i Cennik, aby zapewnić, że w systemie istnieje tylko jedna instancja tych klas. Motywacja dla użycia tego wzorca w kontekście klas Magazyn i Cennik wynika z potrzeby utrzymania jednej globalnej konfiguracji magazynu i cennika w całym systemie, aby uniknąć niezgodności danych i zagwarantować spójność informacji.</w:t>
      </w:r>
    </w:p>
    <w:p w14:paraId="64AF8DDE" w14:textId="650C292D" w:rsidR="00A42954" w:rsidRDefault="00B50796" w:rsidP="00F942E2">
      <w:pPr>
        <w:tabs>
          <w:tab w:val="left" w:pos="1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zastosowaniu wzorca</w:t>
      </w:r>
      <w:r w:rsidR="00A4295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14:paraId="09560AEE" w14:textId="10D4AB60" w:rsidR="00B50796" w:rsidRDefault="00B50796" w:rsidP="00B50796">
      <w:pPr>
        <w:tabs>
          <w:tab w:val="left" w:pos="1468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A4A4B2" wp14:editId="3387EA08">
            <wp:extent cx="5685807" cy="4819650"/>
            <wp:effectExtent l="0" t="0" r="0" b="0"/>
            <wp:docPr id="957092034" name="Obraz 4" descr="Obraz zawierający tekst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92034" name="Obraz 4" descr="Obraz zawierający tekst, zrzut ekranu, diagram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10" cy="483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965D" w14:textId="77777777" w:rsidR="00231437" w:rsidRDefault="00231437" w:rsidP="009179B9">
      <w:pPr>
        <w:rPr>
          <w:rFonts w:ascii="Times New Roman" w:hAnsi="Times New Roman" w:cs="Times New Roman"/>
        </w:rPr>
      </w:pPr>
    </w:p>
    <w:p w14:paraId="56576803" w14:textId="77777777" w:rsidR="00231437" w:rsidRDefault="00231437" w:rsidP="009179B9">
      <w:pPr>
        <w:rPr>
          <w:rFonts w:ascii="Times New Roman" w:hAnsi="Times New Roman" w:cs="Times New Roman"/>
        </w:rPr>
      </w:pPr>
    </w:p>
    <w:p w14:paraId="554AE263" w14:textId="77777777" w:rsidR="00231437" w:rsidRDefault="00231437" w:rsidP="009179B9">
      <w:pPr>
        <w:rPr>
          <w:rFonts w:ascii="Times New Roman" w:hAnsi="Times New Roman" w:cs="Times New Roman"/>
        </w:rPr>
      </w:pPr>
    </w:p>
    <w:p w14:paraId="7077A2E2" w14:textId="77777777" w:rsidR="00231437" w:rsidRDefault="00231437" w:rsidP="009179B9">
      <w:pPr>
        <w:rPr>
          <w:rFonts w:ascii="Times New Roman" w:hAnsi="Times New Roman" w:cs="Times New Roman"/>
        </w:rPr>
      </w:pPr>
    </w:p>
    <w:p w14:paraId="6BD839E5" w14:textId="77777777" w:rsidR="00231437" w:rsidRDefault="00231437" w:rsidP="009179B9">
      <w:pPr>
        <w:rPr>
          <w:rFonts w:ascii="Times New Roman" w:hAnsi="Times New Roman" w:cs="Times New Roman"/>
        </w:rPr>
      </w:pPr>
    </w:p>
    <w:p w14:paraId="212B9D04" w14:textId="38B0A5DF" w:rsidR="00A42954" w:rsidRDefault="00F942E2" w:rsidP="00917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Diagramy sekwencji:</w:t>
      </w:r>
    </w:p>
    <w:p w14:paraId="16336C4C" w14:textId="40855827" w:rsidR="00F942E2" w:rsidRDefault="00231437" w:rsidP="009179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EFEA09" wp14:editId="51DC589F">
            <wp:extent cx="5760720" cy="2649220"/>
            <wp:effectExtent l="0" t="0" r="0" b="0"/>
            <wp:docPr id="196139434" name="Obraz 5" descr="Obraz zawierający tekst, lini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9434" name="Obraz 5" descr="Obraz zawierający tekst, linia, diagram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1D22" w14:textId="451FBB95" w:rsidR="00231437" w:rsidRDefault="00231437" w:rsidP="009179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B41595" wp14:editId="4F4CF77D">
            <wp:extent cx="5760720" cy="2559050"/>
            <wp:effectExtent l="0" t="0" r="0" b="0"/>
            <wp:docPr id="1456979971" name="Obraz 6" descr="Obraz zawierający tekst, linia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79971" name="Obraz 6" descr="Obraz zawierający tekst, linia, diagram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3F11" w14:textId="11C93CDB" w:rsidR="00F942E2" w:rsidRDefault="00231437" w:rsidP="00807472">
      <w:pPr>
        <w:jc w:val="both"/>
        <w:rPr>
          <w:rFonts w:ascii="Times New Roman" w:hAnsi="Times New Roman" w:cs="Times New Roman"/>
        </w:rPr>
      </w:pPr>
      <w:r w:rsidRPr="00231437">
        <w:rPr>
          <w:rFonts w:ascii="Times New Roman" w:hAnsi="Times New Roman" w:cs="Times New Roman"/>
        </w:rPr>
        <w:t>W powyższ</w:t>
      </w:r>
      <w:r w:rsidR="00EC1819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ch</w:t>
      </w:r>
      <w:r w:rsidRPr="00231437">
        <w:rPr>
          <w:rFonts w:ascii="Times New Roman" w:hAnsi="Times New Roman" w:cs="Times New Roman"/>
        </w:rPr>
        <w:t xml:space="preserve"> diagram</w:t>
      </w:r>
      <w:r>
        <w:rPr>
          <w:rFonts w:ascii="Times New Roman" w:hAnsi="Times New Roman" w:cs="Times New Roman"/>
        </w:rPr>
        <w:t>ach</w:t>
      </w:r>
      <w:r w:rsidRPr="00231437">
        <w:rPr>
          <w:rFonts w:ascii="Times New Roman" w:hAnsi="Times New Roman" w:cs="Times New Roman"/>
        </w:rPr>
        <w:t xml:space="preserve"> sekwencji przedstawiono interakcję między klientem a instancją </w:t>
      </w:r>
      <w:proofErr w:type="spellStart"/>
      <w:r w:rsidRPr="00231437">
        <w:rPr>
          <w:rFonts w:ascii="Times New Roman" w:hAnsi="Times New Roman" w:cs="Times New Roman"/>
        </w:rPr>
        <w:t>Singletona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81A67DA" w14:textId="5C7D1E3C" w:rsidR="00231437" w:rsidRPr="00A42954" w:rsidRDefault="00231437" w:rsidP="00807472">
      <w:pPr>
        <w:jc w:val="both"/>
        <w:rPr>
          <w:rFonts w:ascii="Times New Roman" w:hAnsi="Times New Roman" w:cs="Times New Roman"/>
        </w:rPr>
      </w:pPr>
      <w:r w:rsidRPr="00231437">
        <w:rPr>
          <w:rFonts w:ascii="Times New Roman" w:hAnsi="Times New Roman" w:cs="Times New Roman"/>
        </w:rPr>
        <w:t xml:space="preserve">Klient wysyła żądanie uzyskania instancji </w:t>
      </w:r>
      <w:proofErr w:type="spellStart"/>
      <w:r w:rsidRPr="00231437">
        <w:rPr>
          <w:rFonts w:ascii="Times New Roman" w:hAnsi="Times New Roman" w:cs="Times New Roman"/>
        </w:rPr>
        <w:t>Sing</w:t>
      </w:r>
      <w:r>
        <w:rPr>
          <w:rFonts w:ascii="Times New Roman" w:hAnsi="Times New Roman" w:cs="Times New Roman"/>
        </w:rPr>
        <w:t>letona</w:t>
      </w:r>
      <w:proofErr w:type="spellEnd"/>
      <w:r>
        <w:rPr>
          <w:rFonts w:ascii="Times New Roman" w:hAnsi="Times New Roman" w:cs="Times New Roman"/>
        </w:rPr>
        <w:t>, który następnie</w:t>
      </w:r>
      <w:r w:rsidRPr="00231437">
        <w:rPr>
          <w:rFonts w:ascii="Times New Roman" w:hAnsi="Times New Roman" w:cs="Times New Roman"/>
        </w:rPr>
        <w:t xml:space="preserve"> sprawdza, czy już istnieje instancja. Jeśli nie istnieje, zostanie utworzona nowa instancja</w:t>
      </w:r>
      <w:r>
        <w:rPr>
          <w:rFonts w:ascii="Times New Roman" w:hAnsi="Times New Roman" w:cs="Times New Roman"/>
        </w:rPr>
        <w:t xml:space="preserve">, następnie </w:t>
      </w:r>
      <w:r w:rsidRPr="00231437">
        <w:rPr>
          <w:rFonts w:ascii="Times New Roman" w:hAnsi="Times New Roman" w:cs="Times New Roman"/>
        </w:rPr>
        <w:t>zwraca istniejącą instancję klientowi.</w:t>
      </w:r>
      <w:r>
        <w:rPr>
          <w:rFonts w:ascii="Times New Roman" w:hAnsi="Times New Roman" w:cs="Times New Roman"/>
        </w:rPr>
        <w:t xml:space="preserve"> Finalnie k</w:t>
      </w:r>
      <w:r w:rsidRPr="00231437">
        <w:rPr>
          <w:rFonts w:ascii="Times New Roman" w:hAnsi="Times New Roman" w:cs="Times New Roman"/>
        </w:rPr>
        <w:t xml:space="preserve">lient może teraz bezpośrednio </w:t>
      </w:r>
      <w:r>
        <w:rPr>
          <w:rFonts w:ascii="Times New Roman" w:hAnsi="Times New Roman" w:cs="Times New Roman"/>
        </w:rPr>
        <w:t>dokonywać interakcji</w:t>
      </w:r>
      <w:r w:rsidRPr="00231437">
        <w:rPr>
          <w:rFonts w:ascii="Times New Roman" w:hAnsi="Times New Roman" w:cs="Times New Roman"/>
        </w:rPr>
        <w:t xml:space="preserve"> z instancją </w:t>
      </w:r>
      <w:proofErr w:type="spellStart"/>
      <w:r w:rsidRPr="00231437">
        <w:rPr>
          <w:rFonts w:ascii="Times New Roman" w:hAnsi="Times New Roman" w:cs="Times New Roman"/>
        </w:rPr>
        <w:t>Singletona</w:t>
      </w:r>
      <w:proofErr w:type="spellEnd"/>
      <w:r w:rsidRPr="00231437">
        <w:rPr>
          <w:rFonts w:ascii="Times New Roman" w:hAnsi="Times New Roman" w:cs="Times New Roman"/>
        </w:rPr>
        <w:t>, wywołując na niej odpowiednie metody lub korzystając z jej pól.</w:t>
      </w:r>
    </w:p>
    <w:sectPr w:rsidR="00231437" w:rsidRPr="00A42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52"/>
    <w:rsid w:val="00024F58"/>
    <w:rsid w:val="00231437"/>
    <w:rsid w:val="0057611D"/>
    <w:rsid w:val="00696837"/>
    <w:rsid w:val="00807472"/>
    <w:rsid w:val="009179B9"/>
    <w:rsid w:val="00A42954"/>
    <w:rsid w:val="00A85940"/>
    <w:rsid w:val="00B50796"/>
    <w:rsid w:val="00C83835"/>
    <w:rsid w:val="00E75C52"/>
    <w:rsid w:val="00EC1819"/>
    <w:rsid w:val="00F9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AFE4"/>
  <w15:chartTrackingRefBased/>
  <w15:docId w15:val="{D9FCA653-125C-4393-8ACA-054E4CD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81EA905B6BC847BDD1FFADA815F393" ma:contentTypeVersion="6" ma:contentTypeDescription="Utwórz nowy dokument." ma:contentTypeScope="" ma:versionID="6449418d6f8a1ffee38cdfbac906bce1">
  <xsd:schema xmlns:xsd="http://www.w3.org/2001/XMLSchema" xmlns:xs="http://www.w3.org/2001/XMLSchema" xmlns:p="http://schemas.microsoft.com/office/2006/metadata/properties" xmlns:ns3="ebed57f9-8819-45bb-a9ab-8668b03beab8" xmlns:ns4="692ade2a-f34a-415b-a005-a596550909dc" targetNamespace="http://schemas.microsoft.com/office/2006/metadata/properties" ma:root="true" ma:fieldsID="ab74563fb33a3024d7a7a2bb5428bc98" ns3:_="" ns4:_="">
    <xsd:import namespace="ebed57f9-8819-45bb-a9ab-8668b03beab8"/>
    <xsd:import namespace="692ade2a-f34a-415b-a005-a596550909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d57f9-8819-45bb-a9ab-8668b03b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ade2a-f34a-415b-a005-a596550909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98E61-76C7-4AFF-B8E8-59738CCA1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d57f9-8819-45bb-a9ab-8668b03beab8"/>
    <ds:schemaRef ds:uri="692ade2a-f34a-415b-a005-a59655090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6F3590-4664-4278-9756-F402D9E9C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42BF5-4DE3-4096-90D0-8FA877D8F7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3</cp:revision>
  <cp:lastPrinted>2023-11-14T02:03:00Z</cp:lastPrinted>
  <dcterms:created xsi:type="dcterms:W3CDTF">2023-11-14T02:03:00Z</dcterms:created>
  <dcterms:modified xsi:type="dcterms:W3CDTF">2023-11-14T02:07:00Z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0x0101000D81EA905B6BC847BDD1FFADA815F393</vt:lpwstr>
  </property>
</Properties>
</file>