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0" w:type="auto"/>
        <w:tblInd w:w="16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99" w:type="dxa"/>
          <w:right w:w="99" w:type="dxa"/>
        </w:tblCellMar>
        <w:tblLook w:val="0000" w:firstRow="0" w:lastRow="0" w:firstColumn="0" w:lastColumn="0" w:noHBand="0" w:noVBand="0"/>
      </w:tblPr>
      <w:tblGrid>
        <w:gridCol w:w="1619"/>
        <w:gridCol w:w="987"/>
        <w:gridCol w:w="985"/>
        <w:gridCol w:w="2526"/>
        <w:gridCol w:w="1126"/>
        <w:gridCol w:w="1652"/>
      </w:tblGrid>
      <w:tr w:rsidR="00930EA6" w14:paraId="69A501EB" w14:textId="77777777">
        <w:trPr>
          <w:trHeight w:val="268"/>
        </w:trPr>
        <w:tc>
          <w:tcPr>
            <w:tcW w:w="8970" w:type="dxa"/>
            <w:gridSpan w:val="6"/>
          </w:tcPr>
          <w:p w14:paraId="6AAF7EEC" w14:textId="77777777" w:rsidR="00930EA6" w:rsidRDefault="00661BF7">
            <w:pPr>
              <w:jc w:val="right"/>
              <w:rPr>
                <w:sz w:val="18"/>
              </w:rPr>
            </w:pPr>
            <w:r>
              <w:rPr>
                <w:rFonts w:hint="eastAsia"/>
                <w:sz w:val="18"/>
              </w:rPr>
              <w:t>令和</w:t>
            </w:r>
            <w:r w:rsidR="00834621">
              <w:rPr>
                <w:rFonts w:hint="eastAsia"/>
                <w:sz w:val="18"/>
              </w:rPr>
              <w:t>８</w:t>
            </w:r>
            <w:r w:rsidR="00930EA6">
              <w:rPr>
                <w:rFonts w:hint="eastAsia"/>
                <w:sz w:val="18"/>
              </w:rPr>
              <w:t>年度電子情報工学科　卒業研究中間報告</w:t>
            </w:r>
          </w:p>
        </w:tc>
      </w:tr>
      <w:tr w:rsidR="00930EA6" w14:paraId="4B675C5F" w14:textId="77777777">
        <w:trPr>
          <w:trHeight w:val="345"/>
        </w:trPr>
        <w:tc>
          <w:tcPr>
            <w:tcW w:w="1634" w:type="dxa"/>
            <w:vAlign w:val="center"/>
          </w:tcPr>
          <w:p w14:paraId="7A477A92" w14:textId="77777777" w:rsidR="00930EA6" w:rsidRDefault="00930EA6">
            <w:pPr>
              <w:jc w:val="center"/>
            </w:pPr>
            <w:r>
              <w:rPr>
                <w:rFonts w:hint="eastAsia"/>
              </w:rPr>
              <w:t>報告者</w:t>
            </w:r>
          </w:p>
        </w:tc>
        <w:tc>
          <w:tcPr>
            <w:tcW w:w="993" w:type="dxa"/>
            <w:vAlign w:val="center"/>
          </w:tcPr>
          <w:p w14:paraId="233629F4" w14:textId="77777777" w:rsidR="00930EA6" w:rsidRDefault="004E221E">
            <w:pPr>
              <w:jc w:val="center"/>
            </w:pPr>
            <w:r>
              <w:t>14</w:t>
            </w:r>
            <w:r w:rsidR="00930EA6">
              <w:rPr>
                <w:rFonts w:hint="eastAsia"/>
              </w:rPr>
              <w:t>席</w:t>
            </w:r>
          </w:p>
        </w:tc>
        <w:tc>
          <w:tcPr>
            <w:tcW w:w="992" w:type="dxa"/>
            <w:vAlign w:val="center"/>
          </w:tcPr>
          <w:p w14:paraId="6FF4334E" w14:textId="77777777" w:rsidR="00930EA6" w:rsidRDefault="00930EA6">
            <w:pPr>
              <w:jc w:val="center"/>
            </w:pPr>
            <w:r>
              <w:rPr>
                <w:rFonts w:hint="eastAsia"/>
              </w:rPr>
              <w:t>氏名</w:t>
            </w:r>
          </w:p>
        </w:tc>
        <w:tc>
          <w:tcPr>
            <w:tcW w:w="2551" w:type="dxa"/>
            <w:vAlign w:val="center"/>
          </w:tcPr>
          <w:p w14:paraId="066123FC" w14:textId="77777777" w:rsidR="00930EA6" w:rsidRDefault="004E221E">
            <w:pPr>
              <w:jc w:val="center"/>
              <w:rPr>
                <w:rFonts w:eastAsia="ＭＳ ゴシック" w:hint="eastAsia"/>
                <w:b/>
                <w:bCs/>
                <w:sz w:val="24"/>
              </w:rPr>
            </w:pPr>
            <w:r>
              <w:rPr>
                <w:rFonts w:eastAsia="ＭＳ ゴシック" w:hint="eastAsia"/>
                <w:b/>
                <w:bCs/>
                <w:sz w:val="24"/>
              </w:rPr>
              <w:t>公文</w:t>
            </w:r>
            <w:r>
              <w:rPr>
                <w:rFonts w:eastAsia="ＭＳ ゴシック" w:hint="eastAsia"/>
                <w:b/>
                <w:bCs/>
                <w:sz w:val="24"/>
              </w:rPr>
              <w:t xml:space="preserve"> </w:t>
            </w:r>
            <w:r>
              <w:rPr>
                <w:rFonts w:eastAsia="ＭＳ ゴシック" w:hint="eastAsia"/>
                <w:b/>
                <w:bCs/>
                <w:sz w:val="24"/>
              </w:rPr>
              <w:t>健太</w:t>
            </w:r>
          </w:p>
        </w:tc>
        <w:tc>
          <w:tcPr>
            <w:tcW w:w="1134" w:type="dxa"/>
            <w:vAlign w:val="center"/>
          </w:tcPr>
          <w:p w14:paraId="57AE3C8F" w14:textId="77777777" w:rsidR="00930EA6" w:rsidRDefault="00930EA6">
            <w:pPr>
              <w:jc w:val="center"/>
            </w:pPr>
            <w:r>
              <w:rPr>
                <w:rFonts w:hint="eastAsia"/>
              </w:rPr>
              <w:t>研究室</w:t>
            </w:r>
          </w:p>
        </w:tc>
        <w:tc>
          <w:tcPr>
            <w:tcW w:w="1666" w:type="dxa"/>
            <w:vAlign w:val="center"/>
          </w:tcPr>
          <w:p w14:paraId="525614C3" w14:textId="77777777" w:rsidR="00930EA6" w:rsidRDefault="004E221E">
            <w:pPr>
              <w:jc w:val="center"/>
              <w:rPr>
                <w:rFonts w:eastAsia="ＭＳ ゴシック"/>
                <w:b/>
                <w:bCs/>
                <w:sz w:val="24"/>
              </w:rPr>
            </w:pPr>
            <w:r>
              <w:rPr>
                <w:rFonts w:eastAsia="ＭＳ ゴシック" w:hint="eastAsia"/>
                <w:b/>
                <w:bCs/>
                <w:sz w:val="24"/>
              </w:rPr>
              <w:t>青山</w:t>
            </w:r>
            <w:r w:rsidR="00930EA6">
              <w:rPr>
                <w:rFonts w:eastAsia="ＭＳ ゴシック" w:hint="eastAsia"/>
                <w:b/>
                <w:bCs/>
                <w:sz w:val="24"/>
              </w:rPr>
              <w:t>研</w:t>
            </w:r>
          </w:p>
        </w:tc>
      </w:tr>
      <w:tr w:rsidR="00930EA6" w14:paraId="1EFBAC69" w14:textId="77777777">
        <w:trPr>
          <w:cantSplit/>
          <w:trHeight w:val="1035"/>
        </w:trPr>
        <w:tc>
          <w:tcPr>
            <w:tcW w:w="1634" w:type="dxa"/>
            <w:vAlign w:val="center"/>
          </w:tcPr>
          <w:p w14:paraId="574F990E" w14:textId="77777777" w:rsidR="00930EA6" w:rsidRDefault="00930EA6">
            <w:pPr>
              <w:jc w:val="center"/>
            </w:pPr>
            <w:r>
              <w:rPr>
                <w:rFonts w:hint="eastAsia"/>
              </w:rPr>
              <w:t>論文題目</w:t>
            </w:r>
          </w:p>
        </w:tc>
        <w:tc>
          <w:tcPr>
            <w:tcW w:w="7336" w:type="dxa"/>
            <w:gridSpan w:val="5"/>
            <w:vAlign w:val="center"/>
          </w:tcPr>
          <w:p w14:paraId="23AF812F" w14:textId="213E1A21" w:rsidR="00930EA6" w:rsidRDefault="009B019A">
            <w:pPr>
              <w:ind w:firstLineChars="100" w:firstLine="241"/>
              <w:rPr>
                <w:rFonts w:ascii="ＭＳ ゴシック" w:eastAsia="ＭＳ ゴシック" w:hAnsi="ＭＳ ゴシック"/>
                <w:b/>
                <w:bCs/>
                <w:sz w:val="22"/>
              </w:rPr>
            </w:pPr>
            <w:r w:rsidRPr="009B019A">
              <w:rPr>
                <w:rFonts w:ascii="ＭＳ ゴシック" w:eastAsia="ＭＳ ゴシック" w:hAnsi="ＭＳ ゴシック" w:hint="eastAsia"/>
                <w:b/>
                <w:bCs/>
                <w:sz w:val="22"/>
              </w:rPr>
              <w:t>生成AIによる概念理解不足の推定と可視化を通じたメタ認知支援</w:t>
            </w:r>
          </w:p>
        </w:tc>
      </w:tr>
      <w:tr w:rsidR="00930EA6" w14:paraId="39E6EAFA" w14:textId="77777777">
        <w:trPr>
          <w:trHeight w:val="420"/>
        </w:trPr>
        <w:tc>
          <w:tcPr>
            <w:tcW w:w="1634" w:type="dxa"/>
            <w:vAlign w:val="center"/>
          </w:tcPr>
          <w:p w14:paraId="381204CC" w14:textId="77777777" w:rsidR="00930EA6" w:rsidRDefault="00930EA6">
            <w:pPr>
              <w:jc w:val="center"/>
            </w:pPr>
            <w:r>
              <w:rPr>
                <w:rFonts w:hint="eastAsia"/>
              </w:rPr>
              <w:t>キーワード</w:t>
            </w:r>
          </w:p>
        </w:tc>
        <w:tc>
          <w:tcPr>
            <w:tcW w:w="7336" w:type="dxa"/>
            <w:gridSpan w:val="5"/>
            <w:vAlign w:val="center"/>
          </w:tcPr>
          <w:p w14:paraId="264ED8FB" w14:textId="667D1B35" w:rsidR="00930EA6" w:rsidRDefault="00930EA6">
            <w:pPr>
              <w:rPr>
                <w:rFonts w:eastAsia="ＭＳ ゴシック"/>
                <w:b/>
                <w:bCs/>
              </w:rPr>
            </w:pPr>
            <w:r>
              <w:rPr>
                <w:rFonts w:eastAsia="ＭＳ ゴシック" w:hint="eastAsia"/>
                <w:b/>
                <w:bCs/>
              </w:rPr>
              <w:t>生成</w:t>
            </w:r>
            <w:r>
              <w:rPr>
                <w:rFonts w:eastAsia="ＭＳ ゴシック" w:hint="eastAsia"/>
                <w:b/>
                <w:bCs/>
              </w:rPr>
              <w:t>AI</w:t>
            </w:r>
            <w:r>
              <w:rPr>
                <w:rFonts w:eastAsia="ＭＳ ゴシック" w:hint="eastAsia"/>
                <w:b/>
                <w:bCs/>
              </w:rPr>
              <w:t>、メタ認知、概念マップ、線形代数</w:t>
            </w:r>
          </w:p>
        </w:tc>
      </w:tr>
      <w:tr w:rsidR="00930EA6" w14:paraId="66E85174" w14:textId="77777777">
        <w:trPr>
          <w:trHeight w:val="4275"/>
        </w:trPr>
        <w:tc>
          <w:tcPr>
            <w:tcW w:w="8970" w:type="dxa"/>
            <w:gridSpan w:val="6"/>
          </w:tcPr>
          <w:p w14:paraId="6AD151D5" w14:textId="77777777" w:rsidR="00930EA6" w:rsidRDefault="00930EA6">
            <w:r>
              <w:rPr>
                <w:rFonts w:eastAsia="ＭＳ ゴシック" w:hint="eastAsia"/>
                <w:b/>
                <w:bCs/>
              </w:rPr>
              <w:t>＜背景＞</w:t>
            </w:r>
            <w:r>
              <w:rPr>
                <w:rFonts w:hint="eastAsia"/>
              </w:rPr>
              <w:t>数学学習では、学習者が自身の理解度を客観的に把握できないこと（自己評価の不正確さ）が、学習効率の低下につながると考えられる。近年は</w:t>
            </w:r>
            <w:r>
              <w:rPr>
                <w:rFonts w:hint="eastAsia"/>
              </w:rPr>
              <w:t>LLM</w:t>
            </w:r>
            <w:r>
              <w:rPr>
                <w:rFonts w:hint="eastAsia"/>
              </w:rPr>
              <w:t>を学習支援に用いる研究が進み、</w:t>
            </w:r>
            <w:r>
              <w:rPr>
                <w:rFonts w:hint="eastAsia"/>
              </w:rPr>
              <w:t>Yang</w:t>
            </w:r>
            <w:r>
              <w:rPr>
                <w:rFonts w:hint="eastAsia"/>
              </w:rPr>
              <w:t>ら（</w:t>
            </w:r>
            <w:r>
              <w:rPr>
                <w:rFonts w:hint="eastAsia"/>
              </w:rPr>
              <w:t>2026</w:t>
            </w:r>
            <w:r>
              <w:rPr>
                <w:rFonts w:hint="eastAsia"/>
              </w:rPr>
              <w:t>）はプログラミング教育において、行動ログから</w:t>
            </w:r>
            <w:r>
              <w:rPr>
                <w:rFonts w:hint="eastAsia"/>
              </w:rPr>
              <w:t>SHAP</w:t>
            </w:r>
            <w:r>
              <w:rPr>
                <w:rFonts w:hint="eastAsia"/>
              </w:rPr>
              <w:t>（説明可能</w:t>
            </w:r>
            <w:r>
              <w:rPr>
                <w:rFonts w:hint="eastAsia"/>
              </w:rPr>
              <w:t>AI</w:t>
            </w:r>
            <w:r>
              <w:rPr>
                <w:rFonts w:hint="eastAsia"/>
              </w:rPr>
              <w:t>）で抽出した学習特徴を</w:t>
            </w:r>
            <w:r>
              <w:rPr>
                <w:rFonts w:hint="eastAsia"/>
              </w:rPr>
              <w:t>GPT-4</w:t>
            </w:r>
            <w:r>
              <w:rPr>
                <w:rFonts w:hint="eastAsia"/>
              </w:rPr>
              <w:t>に入力して個別化フィードバックを生成し、自己調整学習の行動と成績が改善することを示した。しかしこれは既存の行動計測基盤を前提とし、解答過程そのものを分析するものではない。数学のように理解の不足が解答過程に現れる領域では、解答そのものから概念理解の不足を推定する手法が求められる。</w:t>
            </w:r>
          </w:p>
          <w:p w14:paraId="7B3D507C" w14:textId="6301BF67" w:rsidR="00930EA6" w:rsidRDefault="00930EA6">
            <w:r>
              <w:rPr>
                <w:rFonts w:eastAsia="ＭＳ ゴシック" w:hint="eastAsia"/>
                <w:b/>
                <w:bCs/>
              </w:rPr>
              <w:t>＜目的＞</w:t>
            </w:r>
            <w:r>
              <w:rPr>
                <w:rFonts w:hint="eastAsia"/>
              </w:rPr>
              <w:t>学習者の解答過程（問題文・途中式・自己説明）を生成</w:t>
            </w:r>
            <w:r>
              <w:rPr>
                <w:rFonts w:hint="eastAsia"/>
              </w:rPr>
              <w:t>AI</w:t>
            </w:r>
            <w:r>
              <w:rPr>
                <w:rFonts w:hint="eastAsia"/>
              </w:rPr>
              <w:t>に分析させ、不足概念とその根拠を推定し、概念マップとして可視化してフィードバックを提示するまでの一連のフローを完成させ、その推定が実際の理解度を反映しているかを検証することを目的とする。大局的には</w:t>
            </w:r>
            <w:r w:rsidR="005B3A7F">
              <w:t>AI</w:t>
            </w:r>
            <w:r w:rsidR="005B3A7F">
              <w:rPr>
                <w:rFonts w:hint="eastAsia"/>
              </w:rPr>
              <w:t>からのフィードバックを通した</w:t>
            </w:r>
            <w:r>
              <w:rPr>
                <w:rFonts w:hint="eastAsia"/>
              </w:rPr>
              <w:t>自己評価の較正とメタ認知能力の向上を見据えるが、効果検証自体は本研究の範囲に含めない。</w:t>
            </w:r>
          </w:p>
          <w:p w14:paraId="7A45ABD7" w14:textId="77777777" w:rsidR="00930EA6" w:rsidRDefault="00930EA6">
            <w:r>
              <w:rPr>
                <w:rFonts w:eastAsia="ＭＳ ゴシック" w:hint="eastAsia"/>
                <w:b/>
                <w:bCs/>
              </w:rPr>
              <w:t>＜研究の概要＞</w:t>
            </w:r>
            <w:r>
              <w:rPr>
                <w:rFonts w:hint="eastAsia"/>
              </w:rPr>
              <w:t>対象は線形代数</w:t>
            </w:r>
            <w:r>
              <w:rPr>
                <w:rFonts w:hint="eastAsia"/>
              </w:rPr>
              <w:t>1</w:t>
            </w:r>
            <w:r>
              <w:rPr>
                <w:rFonts w:hint="eastAsia"/>
              </w:rPr>
              <w:t>単元（</w:t>
            </w:r>
            <w:r>
              <w:rPr>
                <w:rFonts w:hint="eastAsia"/>
              </w:rPr>
              <w:t>9</w:t>
            </w:r>
            <w:r>
              <w:rPr>
                <w:rFonts w:hint="eastAsia"/>
              </w:rPr>
              <w:t>章）とし、研究を</w:t>
            </w:r>
            <w:r>
              <w:rPr>
                <w:rFonts w:hint="eastAsia"/>
              </w:rPr>
              <w:t>M1</w:t>
            </w:r>
            <w:r>
              <w:rPr>
                <w:rFonts w:hint="eastAsia"/>
              </w:rPr>
              <w:t>〜</w:t>
            </w:r>
            <w:r>
              <w:rPr>
                <w:rFonts w:hint="eastAsia"/>
              </w:rPr>
              <w:t>M5</w:t>
            </w:r>
            <w:r>
              <w:rPr>
                <w:rFonts w:hint="eastAsia"/>
              </w:rPr>
              <w:t>の</w:t>
            </w:r>
            <w:r>
              <w:rPr>
                <w:rFonts w:hint="eastAsia"/>
              </w:rPr>
              <w:t>5</w:t>
            </w:r>
            <w:r>
              <w:rPr>
                <w:rFonts w:hint="eastAsia"/>
              </w:rPr>
              <w:t>段階に分解して各段階に定量的な達成基準を設けた。</w:t>
            </w:r>
            <w:r>
              <w:rPr>
                <w:rFonts w:hint="eastAsia"/>
              </w:rPr>
              <w:t>M1</w:t>
            </w:r>
            <w:r>
              <w:rPr>
                <w:rFonts w:hint="eastAsia"/>
              </w:rPr>
              <w:t>では教科書をもとに、</w:t>
            </w:r>
            <w:r>
              <w:rPr>
                <w:rFonts w:hint="eastAsia"/>
              </w:rPr>
              <w:t>1</w:t>
            </w:r>
            <w:r>
              <w:rPr>
                <w:rFonts w:hint="eastAsia"/>
              </w:rPr>
              <w:t>概念＝</w:t>
            </w:r>
            <w:r>
              <w:rPr>
                <w:rFonts w:hint="eastAsia"/>
              </w:rPr>
              <w:t>1</w:t>
            </w:r>
            <w:r>
              <w:rPr>
                <w:rFonts w:hint="eastAsia"/>
              </w:rPr>
              <w:t>根拠パターンで判定できる粒度の概念</w:t>
            </w:r>
            <w:r>
              <w:rPr>
                <w:rFonts w:hint="eastAsia"/>
              </w:rPr>
              <w:t>ID</w:t>
            </w:r>
            <w:r>
              <w:rPr>
                <w:rFonts w:hint="eastAsia"/>
              </w:rPr>
              <w:t>体系を構築し、定義・前提関係・根拠パターン・典型的誤解を整備する。</w:t>
            </w:r>
            <w:r>
              <w:rPr>
                <w:rFonts w:hint="eastAsia"/>
              </w:rPr>
              <w:t>M2</w:t>
            </w:r>
            <w:r>
              <w:rPr>
                <w:rFonts w:hint="eastAsia"/>
              </w:rPr>
              <w:t>では概念</w:t>
            </w:r>
            <w:r>
              <w:rPr>
                <w:rFonts w:hint="eastAsia"/>
              </w:rPr>
              <w:t>ID</w:t>
            </w:r>
            <w:r>
              <w:rPr>
                <w:rFonts w:hint="eastAsia"/>
              </w:rPr>
              <w:t>リストをプロンプトに統合し、</w:t>
            </w:r>
            <w:r>
              <w:rPr>
                <w:rFonts w:hint="eastAsia"/>
              </w:rPr>
              <w:t>(a)</w:t>
            </w:r>
            <w:r>
              <w:rPr>
                <w:rFonts w:hint="eastAsia"/>
              </w:rPr>
              <w:t>不足概念候補、</w:t>
            </w:r>
            <w:r>
              <w:rPr>
                <w:rFonts w:hint="eastAsia"/>
              </w:rPr>
              <w:t>(b)</w:t>
            </w:r>
            <w:r>
              <w:rPr>
                <w:rFonts w:hint="eastAsia"/>
              </w:rPr>
              <w:t>根拠、</w:t>
            </w:r>
            <w:r>
              <w:rPr>
                <w:rFonts w:hint="eastAsia"/>
              </w:rPr>
              <w:t>(c)</w:t>
            </w:r>
            <w:r>
              <w:rPr>
                <w:rFonts w:hint="eastAsia"/>
              </w:rPr>
              <w:t>確信度、</w:t>
            </w:r>
            <w:r>
              <w:rPr>
                <w:rFonts w:hint="eastAsia"/>
              </w:rPr>
              <w:t>(d)</w:t>
            </w:r>
            <w:r>
              <w:rPr>
                <w:rFonts w:hint="eastAsia"/>
              </w:rPr>
              <w:t>内省質問を</w:t>
            </w:r>
            <w:r>
              <w:rPr>
                <w:rFonts w:hint="eastAsia"/>
              </w:rPr>
              <w:t>JSON</w:t>
            </w:r>
            <w:r>
              <w:rPr>
                <w:rFonts w:hint="eastAsia"/>
              </w:rPr>
              <w:t>で出力するパイプラインを構築する。</w:t>
            </w:r>
            <w:r>
              <w:rPr>
                <w:rFonts w:hint="eastAsia"/>
              </w:rPr>
              <w:t>M3</w:t>
            </w:r>
            <w:r>
              <w:rPr>
                <w:rFonts w:hint="eastAsia"/>
              </w:rPr>
              <w:t>では曖昧な自己説明や誤答を含む疑似データを自作し、自己判定した正解概念</w:t>
            </w:r>
            <w:r>
              <w:rPr>
                <w:rFonts w:hint="eastAsia"/>
              </w:rPr>
              <w:t>ID</w:t>
            </w:r>
            <w:r>
              <w:rPr>
                <w:rFonts w:hint="eastAsia"/>
              </w:rPr>
              <w:t>との一致率</w:t>
            </w:r>
            <w:r>
              <w:rPr>
                <w:rFonts w:hint="eastAsia"/>
              </w:rPr>
              <w:t>70%</w:t>
            </w:r>
            <w:r>
              <w:rPr>
                <w:rFonts w:hint="eastAsia"/>
              </w:rPr>
              <w:t>以上を基準に頑健性を検証する。</w:t>
            </w:r>
            <w:r>
              <w:rPr>
                <w:rFonts w:hint="eastAsia"/>
              </w:rPr>
              <w:t>M4</w:t>
            </w:r>
            <w:r>
              <w:rPr>
                <w:rFonts w:hint="eastAsia"/>
              </w:rPr>
              <w:t>では</w:t>
            </w:r>
            <w:r>
              <w:rPr>
                <w:rFonts w:hint="eastAsia"/>
              </w:rPr>
              <w:t>(a)</w:t>
            </w:r>
            <w:r>
              <w:rPr>
                <w:rFonts w:hint="eastAsia"/>
              </w:rPr>
              <w:t>〜</w:t>
            </w:r>
            <w:r>
              <w:rPr>
                <w:rFonts w:hint="eastAsia"/>
              </w:rPr>
              <w:t>(d)</w:t>
            </w:r>
            <w:r>
              <w:rPr>
                <w:rFonts w:hint="eastAsia"/>
              </w:rPr>
              <w:t>の出力から前提関係を踏まえた概念マップを可視化し、学習者向けフィードバックとして提示するまでを自動実行できるようにする。</w:t>
            </w:r>
            <w:r>
              <w:rPr>
                <w:rFonts w:hint="eastAsia"/>
              </w:rPr>
              <w:t>M5</w:t>
            </w:r>
            <w:r>
              <w:rPr>
                <w:rFonts w:hint="eastAsia"/>
              </w:rPr>
              <w:t>では学習者</w:t>
            </w:r>
            <w:r>
              <w:rPr>
                <w:rFonts w:hint="eastAsia"/>
              </w:rPr>
              <w:t>5</w:t>
            </w:r>
            <w:r>
              <w:rPr>
                <w:rFonts w:hint="eastAsia"/>
              </w:rPr>
              <w:t>名分の解答過程を収集し、</w:t>
            </w:r>
            <w:r>
              <w:rPr>
                <w:rFonts w:hint="eastAsia"/>
              </w:rPr>
              <w:t>AI</w:t>
            </w:r>
            <w:r>
              <w:rPr>
                <w:rFonts w:hint="eastAsia"/>
              </w:rPr>
              <w:t>の出力を見る前に筆者自身が不足概念を判定した上で</w:t>
            </w:r>
            <w:r>
              <w:rPr>
                <w:rFonts w:hint="eastAsia"/>
              </w:rPr>
              <w:t>AI</w:t>
            </w:r>
            <w:r>
              <w:rPr>
                <w:rFonts w:hint="eastAsia"/>
              </w:rPr>
              <w:t>の推定と照合し、一致率</w:t>
            </w:r>
            <w:r>
              <w:rPr>
                <w:rFonts w:hint="eastAsia"/>
              </w:rPr>
              <w:t>70%</w:t>
            </w:r>
            <w:r>
              <w:rPr>
                <w:rFonts w:hint="eastAsia"/>
              </w:rPr>
              <w:t>以上を妥当性の基準とする。</w:t>
            </w:r>
          </w:p>
          <w:p w14:paraId="5DDE4E9D" w14:textId="77777777" w:rsidR="00930EA6" w:rsidRDefault="00930EA6">
            <w:r>
              <w:rPr>
                <w:rFonts w:eastAsia="ＭＳ ゴシック" w:hint="eastAsia"/>
                <w:b/>
                <w:bCs/>
              </w:rPr>
              <w:t>＜研究の現状＞</w:t>
            </w:r>
            <w:r>
              <w:rPr>
                <w:rFonts w:hint="eastAsia"/>
              </w:rPr>
              <w:t>M1</w:t>
            </w:r>
            <w:r>
              <w:rPr>
                <w:rFonts w:hint="eastAsia"/>
              </w:rPr>
              <w:t>〜</w:t>
            </w:r>
            <w:r>
              <w:rPr>
                <w:rFonts w:hint="eastAsia"/>
              </w:rPr>
              <w:t>M3</w:t>
            </w:r>
            <w:r>
              <w:rPr>
                <w:rFonts w:hint="eastAsia"/>
              </w:rPr>
              <w:t>が完了した。</w:t>
            </w:r>
            <w:r>
              <w:rPr>
                <w:rFonts w:hint="eastAsia"/>
              </w:rPr>
              <w:t>M1</w:t>
            </w:r>
            <w:r>
              <w:rPr>
                <w:rFonts w:hint="eastAsia"/>
              </w:rPr>
              <w:t>では線形代数を</w:t>
            </w:r>
            <w:r>
              <w:rPr>
                <w:rFonts w:hint="eastAsia"/>
              </w:rPr>
              <w:t>9</w:t>
            </w:r>
            <w:r>
              <w:rPr>
                <w:rFonts w:hint="eastAsia"/>
              </w:rPr>
              <w:t>章・</w:t>
            </w:r>
            <w:r>
              <w:rPr>
                <w:rFonts w:hint="eastAsia"/>
              </w:rPr>
              <w:t>53</w:t>
            </w:r>
            <w:r>
              <w:rPr>
                <w:rFonts w:hint="eastAsia"/>
              </w:rPr>
              <w:t>概念に整理し</w:t>
            </w:r>
            <w:r w:rsidR="004361F3">
              <w:rPr>
                <w:rFonts w:hint="eastAsia"/>
              </w:rPr>
              <w:t>た。</w:t>
            </w:r>
            <w:r>
              <w:rPr>
                <w:rFonts w:hint="eastAsia"/>
              </w:rPr>
              <w:t>M2</w:t>
            </w:r>
            <w:r>
              <w:rPr>
                <w:rFonts w:hint="eastAsia"/>
              </w:rPr>
              <w:t>では、</w:t>
            </w:r>
            <w:r w:rsidR="00EB7A30">
              <w:rPr>
                <w:rFonts w:hint="eastAsia"/>
              </w:rPr>
              <w:t>追加により競合</w:t>
            </w:r>
            <w:r w:rsidR="002C4744">
              <w:rPr>
                <w:rFonts w:hint="eastAsia"/>
              </w:rPr>
              <w:t>が発生した</w:t>
            </w:r>
            <w:r>
              <w:rPr>
                <w:rFonts w:hint="eastAsia"/>
              </w:rPr>
              <w:t>概念</w:t>
            </w:r>
            <w:r>
              <w:rPr>
                <w:rFonts w:hint="eastAsia"/>
              </w:rPr>
              <w:t>ID</w:t>
            </w:r>
            <w:r>
              <w:rPr>
                <w:rFonts w:hint="eastAsia"/>
              </w:rPr>
              <w:t>を発見し、プロンプト制約の追記と定義の一般化によって解消した（</w:t>
            </w:r>
            <w:r>
              <w:rPr>
                <w:rFonts w:hint="eastAsia"/>
              </w:rPr>
              <w:t>53</w:t>
            </w:r>
            <w:r>
              <w:rPr>
                <w:rFonts w:hint="eastAsia"/>
              </w:rPr>
              <w:t>→</w:t>
            </w:r>
            <w:r>
              <w:rPr>
                <w:rFonts w:hint="eastAsia"/>
              </w:rPr>
              <w:t>52</w:t>
            </w:r>
            <w:r>
              <w:rPr>
                <w:rFonts w:hint="eastAsia"/>
              </w:rPr>
              <w:t>概念）。</w:t>
            </w:r>
            <w:r>
              <w:rPr>
                <w:rFonts w:hint="eastAsia"/>
              </w:rPr>
              <w:t>M3</w:t>
            </w:r>
            <w:r>
              <w:rPr>
                <w:rFonts w:hint="eastAsia"/>
              </w:rPr>
              <w:t>では疑似データ</w:t>
            </w:r>
            <w:r>
              <w:rPr>
                <w:rFonts w:hint="eastAsia"/>
              </w:rPr>
              <w:t>10</w:t>
            </w:r>
            <w:r>
              <w:rPr>
                <w:rFonts w:hint="eastAsia"/>
              </w:rPr>
              <w:t>件を</w:t>
            </w:r>
            <w:r>
              <w:rPr>
                <w:rFonts w:hint="eastAsia"/>
              </w:rPr>
              <w:t>Gemini API</w:t>
            </w:r>
            <w:r w:rsidR="00EB7A30">
              <w:t>(3.6Flash)</w:t>
            </w:r>
            <w:r>
              <w:rPr>
                <w:rFonts w:hint="eastAsia"/>
              </w:rPr>
              <w:t>で自動検証し、不一致を検出した</w:t>
            </w:r>
            <w:r>
              <w:rPr>
                <w:rFonts w:hint="eastAsia"/>
              </w:rPr>
              <w:t>2</w:t>
            </w:r>
            <w:r>
              <w:rPr>
                <w:rFonts w:hint="eastAsia"/>
              </w:rPr>
              <w:t>件について根拠パターンをより具体的な表現に改訂した。再検証の結果、一致率・根拠妥当性ともに</w:t>
            </w:r>
            <w:r>
              <w:rPr>
                <w:rFonts w:hint="eastAsia"/>
              </w:rPr>
              <w:t>100%</w:t>
            </w:r>
            <w:r>
              <w:rPr>
                <w:rFonts w:hint="eastAsia"/>
              </w:rPr>
              <w:t>、フォーマットエラー率</w:t>
            </w:r>
            <w:r>
              <w:rPr>
                <w:rFonts w:hint="eastAsia"/>
              </w:rPr>
              <w:t>0%</w:t>
            </w:r>
            <w:r>
              <w:rPr>
                <w:rFonts w:hint="eastAsia"/>
              </w:rPr>
              <w:t>で達成基準を満たした。根拠パターンの文言が曖昧だと概念同士の切り分けが効かなくなる傾向が繰り返し確認された。</w:t>
            </w:r>
          </w:p>
          <w:p w14:paraId="347AD273" w14:textId="77777777" w:rsidR="00930EA6" w:rsidRDefault="00930EA6">
            <w:r>
              <w:rPr>
                <w:rFonts w:eastAsia="ＭＳ ゴシック" w:hint="eastAsia"/>
                <w:b/>
                <w:bCs/>
              </w:rPr>
              <w:t>＜今後の方針＞</w:t>
            </w:r>
            <w:r>
              <w:rPr>
                <w:rFonts w:hint="eastAsia"/>
              </w:rPr>
              <w:t>M4</w:t>
            </w:r>
            <w:r>
              <w:rPr>
                <w:rFonts w:hint="eastAsia"/>
              </w:rPr>
              <w:t>として概念マップの可視化とフィードバック提示を実装し、解答過程の入力から提示までのフローを完成させる。続いて</w:t>
            </w:r>
            <w:r>
              <w:rPr>
                <w:rFonts w:hint="eastAsia"/>
              </w:rPr>
              <w:t>M5</w:t>
            </w:r>
            <w:r>
              <w:rPr>
                <w:rFonts w:hint="eastAsia"/>
              </w:rPr>
              <w:t>として学習者</w:t>
            </w:r>
            <w:r>
              <w:rPr>
                <w:rFonts w:hint="eastAsia"/>
              </w:rPr>
              <w:t>5</w:t>
            </w:r>
            <w:r>
              <w:rPr>
                <w:rFonts w:hint="eastAsia"/>
              </w:rPr>
              <w:t>名分の解答過程を収集し、筆者自身の判定と</w:t>
            </w:r>
            <w:r>
              <w:rPr>
                <w:rFonts w:hint="eastAsia"/>
              </w:rPr>
              <w:t>AI</w:t>
            </w:r>
            <w:r>
              <w:rPr>
                <w:rFonts w:hint="eastAsia"/>
              </w:rPr>
              <w:t>の推定との一致率を算出して、可視化結果の妥当性の根拠とする。なお評価者が筆者単独であるため、評価者間信頼性の検証は対象外とし、一次的な妥当性検証として位置づける。</w:t>
            </w:r>
          </w:p>
        </w:tc>
      </w:tr>
    </w:tbl>
    <w:p w14:paraId="7989BA82" w14:textId="77777777" w:rsidR="00930EA6" w:rsidRDefault="00930EA6">
      <w:pPr>
        <w:snapToGrid w:val="0"/>
        <w:spacing w:line="20" w:lineRule="exact"/>
        <w:rPr>
          <w:sz w:val="2"/>
          <w:szCs w:val="2"/>
        </w:rPr>
      </w:pPr>
    </w:p>
    <w:sectPr w:rsidR="00930EA6">
      <w:pgSz w:w="11907" w:h="16840" w:code="9"/>
      <w:pgMar w:top="1021" w:right="1418" w:bottom="1021" w:left="1418" w:header="851" w:footer="992" w:gutter="0"/>
      <w:cols w:space="425"/>
      <w:noEndnote/>
      <w:docGrid w:type="linesAndChars" w:linePitch="338" w:charSpace="343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entury">
    <w:panose1 w:val="02040604050505020304"/>
    <w:charset w:val="00"/>
    <w:family w:val="roman"/>
    <w:pitch w:val="variable"/>
    <w:sig w:usb0="00000287" w:usb1="00000000" w:usb2="00000000" w:usb3="00000000" w:csb0="0000009F" w:csb1="00000000"/>
  </w:font>
  <w:font w:name="ＭＳ 明朝">
    <w:altName w:val="MS Mincho"/>
    <w:panose1 w:val="02020609040205080304"/>
    <w:charset w:val="80"/>
    <w:family w:val="moder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游ゴシック Light">
    <w:panose1 w:val="020B0300000000000000"/>
    <w:charset w:val="80"/>
    <w:family w:val="swiss"/>
    <w:pitch w:val="variable"/>
    <w:sig w:usb0="E00002FF" w:usb1="2AC7FDFF" w:usb2="00000016" w:usb3="00000000" w:csb0="0002009F" w:csb1="00000000"/>
  </w:font>
  <w:font w:name="游明朝">
    <w:panose1 w:val="02020400000000000000"/>
    <w:charset w:val="80"/>
    <w:family w:val="roman"/>
    <w:pitch w:val="variable"/>
    <w:sig w:usb0="800002E7" w:usb1="2AC7FCFF" w:usb2="00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2"/>
  <w:bordersDoNotSurroundHeader/>
  <w:bordersDoNotSurroundFooter/>
  <w:hideSpellingErrors/>
  <w:hideGrammaticalError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840"/>
  <w:drawingGridHorizontalSpacing w:val="227"/>
  <w:drawingGridVerticalSpacing w:val="169"/>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1BF7"/>
    <w:rsid w:val="000A0157"/>
    <w:rsid w:val="002C4744"/>
    <w:rsid w:val="00405FFA"/>
    <w:rsid w:val="004361F3"/>
    <w:rsid w:val="004E221E"/>
    <w:rsid w:val="005B3A7F"/>
    <w:rsid w:val="0060675F"/>
    <w:rsid w:val="00661BF7"/>
    <w:rsid w:val="00834621"/>
    <w:rsid w:val="00930EA6"/>
    <w:rsid w:val="0099172A"/>
    <w:rsid w:val="009B019A"/>
    <w:rsid w:val="00D95A01"/>
    <w:rsid w:val="00EB7A30"/>
    <w:rsid w:val="00FB1C1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fillcolor="white">
      <v:fill color="white"/>
      <v:textbox inset="5.85pt,.7pt,5.85pt,.7pt"/>
    </o:shapedefaults>
    <o:shapelayout v:ext="edit">
      <o:idmap v:ext="edit" data="1"/>
    </o:shapelayout>
  </w:shapeDefaults>
  <w:decimalSymbol w:val="."/>
  <w:listSeparator w:val=","/>
  <w14:docId w14:val="70991CF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entury" w:eastAsia="ＭＳ 明朝" w:hAnsi="Century" w:cs="Times New Roman"/>
        <w:lang w:val="en-US" w:eastAsia="ja-JP"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95725454">
      <w:bodyDiv w:val="1"/>
      <w:marLeft w:val="0"/>
      <w:marRight w:val="0"/>
      <w:marTop w:val="0"/>
      <w:marBottom w:val="0"/>
      <w:divBdr>
        <w:top w:val="none" w:sz="0" w:space="0" w:color="auto"/>
        <w:left w:val="none" w:sz="0" w:space="0" w:color="auto"/>
        <w:bottom w:val="none" w:sz="0" w:space="0" w:color="auto"/>
        <w:right w:val="none" w:sz="0" w:space="0" w:color="auto"/>
      </w:divBdr>
      <w:divsChild>
        <w:div w:id="986318383">
          <w:marLeft w:val="0"/>
          <w:marRight w:val="0"/>
          <w:marTop w:val="0"/>
          <w:marBottom w:val="0"/>
          <w:divBdr>
            <w:top w:val="none" w:sz="0" w:space="0" w:color="auto"/>
            <w:left w:val="none" w:sz="0" w:space="0" w:color="auto"/>
            <w:bottom w:val="none" w:sz="0" w:space="0" w:color="auto"/>
            <w:right w:val="none" w:sz="0" w:space="0" w:color="auto"/>
          </w:divBdr>
          <w:divsChild>
            <w:div w:id="1713193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t:contentTypeSchema xmlns:ct="http://schemas.microsoft.com/office/2006/metadata/contentType" xmlns:ma="http://schemas.microsoft.com/office/2006/metadata/properties/metaAttributes" ct:_="" ma:_="" ma:contentTypeName="ドキュメント" ma:contentTypeID="0x010100DBCC893E59F7E949B880D88F95918959" ma:contentTypeVersion="3" ma:contentTypeDescription="新しいドキュメントを作成します。" ma:contentTypeScope="" ma:versionID="b3a8962499dae3a5dd03184fa81cdcbf">
  <xsd:schema xmlns:xsd="http://www.w3.org/2001/XMLSchema" xmlns:xs="http://www.w3.org/2001/XMLSchema" xmlns:p="http://schemas.microsoft.com/office/2006/metadata/properties" xmlns:ns2="06fa43f1-9f4d-4375-ab53-93d46e83dcbb" targetNamespace="http://schemas.microsoft.com/office/2006/metadata/properties" ma:root="true" ma:fieldsID="813fb3695b24d1a79b6d1400bb2f5758" ns2:_="">
    <xsd:import namespace="06fa43f1-9f4d-4375-ab53-93d46e83dcbb"/>
    <xsd:element name="properties">
      <xsd:complexType>
        <xsd:sequence>
          <xsd:element name="documentManagement">
            <xsd:complexType>
              <xsd:all>
                <xsd:element ref="ns2:MediaServiceMetadata" minOccurs="0"/>
                <xsd:element ref="ns2:MediaServiceFastMetadata"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6fa43f1-9f4d-4375-ab53-93d46e83dcb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コンテンツ タイプ"/>
        <xsd:element ref="dc:title" minOccurs="0" maxOccurs="1" ma:index="4" ma:displayName="タイトル"/>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4B78C02-5005-437D-A55C-7B21180D417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6fa43f1-9f4d-4375-ab53-93d46e83dcb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D2ADF3BB-02DA-2C4A-A1F2-836241671296}">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中間発表.dotx</Template>
  <TotalTime>0</TotalTime>
  <Pages>1</Pages>
  <Words>215</Words>
  <Characters>1229</Characters>
  <Application>Microsoft Office Word</Application>
  <DocSecurity>0</DocSecurity>
  <Lines>10</Lines>
  <Paragraphs>2</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平成１５年度電子情報工学科　卒業研究中間報告</vt:lpstr>
      <vt:lpstr>平成１５年度電子情報工学科　卒業研究中間報告</vt:lpstr>
    </vt:vector>
  </TitlesOfParts>
  <Company>鈴鹿高専</Company>
  <LinksUpToDate>false</LinksUpToDate>
  <CharactersWithSpaces>1442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平成１５年度電子情報工学科　卒業研究中間報告</dc:title>
  <dc:subject/>
  <dc:creator>桑原</dc:creator>
  <cp:keywords/>
  <dc:description/>
  <cp:lastModifiedBy>5I14 公文 健太【鈴鹿】</cp:lastModifiedBy>
  <cp:revision>2</cp:revision>
  <cp:lastPrinted>2026-10-09T07:04:00Z</cp:lastPrinted>
  <dcterms:created xsi:type="dcterms:W3CDTF">2026-10-09T07:21:00Z</dcterms:created>
  <dcterms:modified xsi:type="dcterms:W3CDTF">2026-10-09T07:21:00Z</dcterms:modified>
</cp:coreProperties>
</file>