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AURORA FOOD GROUP S.r.l. - Via dell'Industria 27 - 37044 Cologna Veneta (VR)</w:t>
      </w:r>
    </w:p>
    <w:p>
      <w:r>
        <w:rPr>
          <w:b/>
          <w:sz w:val="21"/>
        </w:rPr>
        <w:t>BRIEF DI PROGETTO - RESTYLING PACKAGING SNACK RUSTICO MULTICEREALI</w:t>
      </w:r>
    </w:p>
    <w:p/>
    <w:p>
      <w:r>
        <w:t>Destinatario: Studio Tandem Adv S.r.l. - Verona - att.ne Sig.ra Giulia Ferrarin</w:t>
      </w:r>
    </w:p>
    <w:p>
      <w:r>
        <w:t>Redatto da: Silvia Bertoldi (Direzione Commerciale)</w:t>
      </w:r>
    </w:p>
    <w:p>
      <w:r>
        <w:t>Con il contributo di: dott.ssa Elena Marchetti (Qualità), dott. Alberto Zanchetta (R&amp;D)</w:t>
      </w:r>
    </w:p>
    <w:p>
      <w:r>
        <w:t>Documento: BRIEF-PKG-2026-03 - rev.2 del 08/05/2026</w:t>
      </w:r>
    </w:p>
    <w:p>
      <w:r>
        <w:rPr>
          <w:strike/>
          <w:color w:val="888888"/>
        </w:rPr>
        <w:t>rev.1 del 20/04/2026</w:t>
      </w:r>
    </w:p>
    <w:p/>
    <w:p>
      <w:r>
        <w:rPr>
          <w:i/>
          <w:color w:val="C00000"/>
          <w:sz w:val="17"/>
          <w:highlight w:val="yellow"/>
        </w:rPr>
        <w:t>[Ferrarin G. - ricevuto, confermiamo kick-off dopo vs. ok formale]</w:t>
      </w:r>
    </w:p>
    <w:p/>
    <w:p/>
    <w:p/>
    <w:p>
      <w:pPr>
        <w:pStyle w:val="ListParagraph"/>
      </w:pPr>
      <w:r>
        <w:t>1. OGGETTO DEL PROGETTO</w:t>
      </w:r>
    </w:p>
    <w:p/>
    <w:p>
      <w:r>
        <w:t>Restyling completo del packaging della referenza:</w:t>
      </w:r>
    </w:p>
    <w:p/>
    <w:p>
      <w:r>
        <w:t>Codice articolo: AF-SN-0450</w:t>
      </w:r>
    </w:p>
    <w:p>
      <w:r>
        <w:t>Descrizione: Snack salato rustico multicereali 100 g - confezionato in ATM</w:t>
      </w:r>
    </w:p>
    <w:p>
      <w:r>
        <w:t>EAN: 8034123450123</w:t>
      </w:r>
    </w:p>
    <w:p>
      <w:r>
        <w:t>Formato: flow-pack, film accoppiato PP/EVOH, confezionamento in atmosfera protettiva su linea PKM-450</w:t>
      </w:r>
    </w:p>
    <w:p>
      <w:r>
        <w:t>Canale: GDO Nord-Est, vendita a marchio AURORA</w:t>
      </w:r>
    </w:p>
    <w:p>
      <w:r>
        <w:t>Shelf life: 45 giorni (TMC)</w:t>
      </w:r>
    </w:p>
    <w:p/>
    <w:p>
      <w:r>
        <w:t>NOTA BENE: il restyling riguarda ESCLUSIVAMENTE la veste a marchio Aurora.</w:t>
      </w:r>
    </w:p>
    <w:p>
      <w:r>
        <w:t>La versione private label "Bontà di Casa" resta di proprietà grafica dell'insegna</w:t>
      </w:r>
    </w:p>
    <w:p>
      <w:r>
        <w:t>e NON rientra in questo brief.</w:t>
      </w:r>
    </w:p>
    <w:p/>
    <w:p>
      <w:r>
        <w:t>[Commento: Bertoldi S. - questo punto va ribadito anche a voce in kick-off, l'agenzia</w:t>
      </w:r>
    </w:p>
    <w:p>
      <w:r>
        <w:t>precedente ci aveva fatto confusione tra le due versioni]</w:t>
      </w:r>
    </w:p>
    <w:p/>
    <w:p>
      <w:r>
        <w:t>E' inoltre richiesta, come opzione al punto 9, l'estensione grafica coordinata al</w:t>
      </w:r>
    </w:p>
    <w:p>
      <w:r>
        <w:t>formato promozionale 3+1 (AF-SN-0455, EAN 8034123454558) e la predisposizione</w:t>
      </w:r>
    </w:p>
    <w:p>
      <w:r>
        <w:t>di un impianto "gemello" per la futura referenza paprika e semi (AF-SN-0470,</w:t>
      </w:r>
    </w:p>
    <w:p>
      <w:r>
        <w:t>attualmente in sviluppo R&amp;D, ricetta v12 non ancora congelata).</w:t>
      </w:r>
    </w:p>
    <w:p/>
    <w:p/>
    <w:p/>
    <w:p>
      <w:pPr>
        <w:pStyle w:val="ListParagraph"/>
      </w:pPr>
      <w:r>
        <w:t>1. CONTESTO E MOTIVAZIONI</w:t>
      </w:r>
    </w:p>
    <w:p/>
    <w:p>
      <w:pPr>
        <w:pStyle w:val="ListBullet"/>
      </w:pPr>
      <w:r>
        <w:t>Il pack attuale è del 2019: impianto a 4 colori, foto prodotto datata, marchio</w:t>
      </w:r>
    </w:p>
    <w:p>
      <w:r>
        <w:t xml:space="preserve">  Aurora poco leggibile a scaffale sopra i 2 metri di distanza.</w:t>
      </w:r>
    </w:p>
    <w:p>
      <w:pPr>
        <w:pStyle w:val="ListBullet"/>
      </w:pPr>
      <w:r>
        <w:t>La referenza vive un momento commerciale delicato: forte pressione della PL</w:t>
      </w:r>
    </w:p>
    <w:p>
      <w:r>
        <w:t xml:space="preserve">  sul prezzo e richiesta di revisione condizioni da parte del principale cliente.</w:t>
      </w:r>
    </w:p>
    <w:p>
      <w:r>
        <w:t xml:space="preserve">  Il marchio Aurora deve giustificare a scaffale un differenziale di prezzo</w:t>
      </w:r>
    </w:p>
    <w:p>
      <w:r>
        <w:t xml:space="preserve">  rispetto alla PL, oggi non lo fa.</w:t>
      </w:r>
    </w:p>
    <w:p>
      <w:pPr>
        <w:pStyle w:val="ListBullet"/>
      </w:pPr>
      <w:r>
        <w:t>L'insegna Alì ha confermato la referenza in 28 pdv; altre insegne (Emisfero,</w:t>
      </w:r>
    </w:p>
    <w:p>
      <w:r>
        <w:t xml:space="preserve">  Iperlando) hanno la referenza in valutazione: serve un pack che regga il</w:t>
      </w:r>
    </w:p>
    <w:p>
      <w:r>
        <w:t xml:space="preserve">  confronto a scaffale con i competitor nazionali.</w:t>
      </w:r>
    </w:p>
    <w:p>
      <w:pPr>
        <w:pStyle w:val="ListBullet"/>
      </w:pPr>
      <w:r>
        <w:rPr>
          <w:strike/>
          <w:color w:val="888888"/>
        </w:rPr>
        <w:t>Il lancio del nuovo pack è previsto per la settimana 26.</w:t>
      </w:r>
    </w:p>
    <w:p>
      <w:pPr>
        <w:pStyle w:val="ListBullet"/>
      </w:pPr>
      <w:r>
        <w:t>Lancio: da ripianificare, vedi punto 8 e commento in coda al documento.</w:t>
      </w:r>
    </w:p>
    <w:p/>
    <w:p>
      <w:r>
        <w:rPr>
          <w:b/>
          <w:sz w:val="21"/>
        </w:rPr>
        <w:t>ATTENZIONE PER L AGENZIA: NON USARE LA PAROLA "ARTIGIANALE" DA SOLA, SIAMO UNO</w:t>
      </w:r>
    </w:p>
    <w:p>
      <w:r>
        <w:rPr>
          <w:b/>
          <w:sz w:val="21"/>
        </w:rPr>
        <w:t>STABILIMENTO INDUSTRIALE CERTIFICATO, SE SCRIVIAMO ARTIGIANALE POI L ISPETTORE</w:t>
      </w:r>
    </w:p>
    <w:p>
      <w:r>
        <w:rPr>
          <w:b/>
          <w:sz w:val="21"/>
        </w:rPr>
        <w:t>CE LO CONTESTA. SI PUO DIRE "DA RICETTA ARTIGIANALE". VERIFICARE SEMPRE CON LA</w:t>
      </w:r>
    </w:p>
    <w:p>
      <w:r>
        <w:rPr>
          <w:b/>
          <w:sz w:val="21"/>
        </w:rPr>
        <w:t>QUALITA. - G.B.</w:t>
      </w:r>
    </w:p>
    <w:p/>
    <w:p>
      <w:r>
        <w:t>[Commento: Marchetti E. - confermo. Ogni claim va validato da Qualità prima di</w:t>
      </w:r>
    </w:p>
    <w:p>
      <w:r>
        <w:t>andare in stampa, rif. procedura interna approvazione etichette]</w:t>
      </w:r>
    </w:p>
    <w:p/>
    <w:p/>
    <w:p/>
    <w:p>
      <w:pPr>
        <w:pStyle w:val="ListParagraph"/>
      </w:pPr>
      <w:r>
        <w:t>1. OBIETTIVI</w:t>
      </w:r>
    </w:p>
    <w:p/>
    <w:p>
      <w:r>
        <w:t>a) Aumentare la riconoscibilità del marchio Aurora a scaffale (facing verticale,</w:t>
      </w:r>
    </w:p>
    <w:p>
      <w:r>
        <w:t xml:space="preserve">   scaffale forno/snack salato, altezza media ripiano 120-160 cm)</w:t>
      </w:r>
    </w:p>
    <w:p>
      <w:r>
        <w:t>b) Comunicare i plus di prodotto: multicereali, cottura in forno tunnel, olio</w:t>
      </w:r>
    </w:p>
    <w:p>
      <w:r>
        <w:t xml:space="preserve">   di girasole alto oleico, senza olio di palma, senza conservanti</w:t>
      </w:r>
    </w:p>
    <w:p>
      <w:r>
        <w:t>c) Reggere il confronto diretto con la PL a fianco  sullo stesso ripiano</w:t>
      </w:r>
    </w:p>
    <w:p>
      <w:r>
        <w:t>d) Modernizzare senza perdere continuità: il cliente abituale deve ritrovare</w:t>
      </w:r>
    </w:p>
    <w:p>
      <w:r>
        <w:t xml:space="preserve">   il prodotto</w:t>
      </w:r>
    </w:p>
    <w:p>
      <w:r>
        <w:t>e) Predisporre la famiglia grafica per le estensioni di gamma (paprika e semi)</w:t>
      </w:r>
    </w:p>
    <w:p/>
    <w:p>
      <w:r>
        <w:t>KPI di progetto: riconoscibilità a 3 metri, tempo di individuazione a scaffale,</w:t>
      </w:r>
    </w:p>
    <w:p>
      <w:r>
        <w:t>gradimento nel test consumer interno (panel 30 persone, organizza R&amp;D).</w:t>
      </w:r>
    </w:p>
    <w:p/>
    <w:p>
      <w:r>
        <w:t>[Commento: Zanchetta A. - il claim "senza conservanti" e' corretto per la ricetta</w:t>
      </w:r>
    </w:p>
    <w:p>
      <w:r>
        <w:t>attuale, ma se in autunno passiamo alla v12 con l'estratto di rosmarino</w:t>
      </w:r>
    </w:p>
    <w:p>
      <w:r>
        <w:t>antiossidante va riverificato, tenerlo su un layer separato dell'impianto]</w:t>
      </w:r>
    </w:p>
    <w:p/>
    <w:p/>
    <w:p/>
    <w:p>
      <w:pPr>
        <w:pStyle w:val="ListParagraph"/>
      </w:pPr>
      <w:r>
        <w:t>1. TARGET</w:t>
      </w:r>
    </w:p>
    <w:p/>
    <w:p>
      <w:r>
        <w:t>Primario: responsabile acquisti famiglia 30-55 anni, spesa settimanale in</w:t>
      </w:r>
    </w:p>
    <w:p>
      <w:r>
        <w:t>superstore, attenzione crescente alla lista ingredienti corta.</w:t>
      </w:r>
    </w:p>
    <w:p>
      <w:r>
        <w:t>Secondario: consumo fuori pasto / pausa ufficio.</w:t>
      </w:r>
    </w:p>
    <w:p/>
    <w:p>
      <w:r>
        <w:t>Il prodotto viene acquistato di impulso nel 40% dei casi (stima interna, non</w:t>
      </w:r>
    </w:p>
    <w:p>
      <w:r>
        <w:t>abbiamo dati di panel, non scrivere questo numero su materiali esterni).</w:t>
      </w:r>
    </w:p>
    <w:p/>
    <w:p/>
    <w:p/>
    <w:p>
      <w:pPr>
        <w:pStyle w:val="ListParagraph"/>
      </w:pPr>
      <w:r>
        <w:t>1. TONO DI VOCE</w:t>
      </w:r>
    </w:p>
    <w:p/>
    <w:p>
      <w:pPr>
        <w:pStyle w:val="ListBullet"/>
      </w:pPr>
      <w:r>
        <w:t>Concreto, veneto, di famiglia ma non folkloristico</w:t>
      </w:r>
    </w:p>
    <w:p>
      <w:pPr>
        <w:pStyle w:val="ListBullet"/>
      </w:pPr>
      <w:r>
        <w:rPr>
          <w:strike/>
          <w:color w:val="888888"/>
        </w:rPr>
        <w:t>"Dal 1994 il forno della famiglia Bertoldi"</w:t>
      </w:r>
    </w:p>
    <w:p>
      <w:pPr>
        <w:pStyle w:val="ListBullet"/>
      </w:pPr>
      <w:r>
        <w:t>Payoff proposto: "Il forno di Cologna Veneta, dal 1994" - da validare</w:t>
      </w:r>
    </w:p>
    <w:p>
      <w:pPr>
        <w:pStyle w:val="ListBullet"/>
      </w:pPr>
      <w:r>
        <w:t>Niente inglesismi sul fronte pack. Sul retro ammessi solo se indispensabili.</w:t>
      </w:r>
    </w:p>
    <w:p>
      <w:pPr>
        <w:pStyle w:val="ListBullet"/>
      </w:pPr>
      <w:r>
        <w:t>Foto prodotto vera, niente illustrazioni: il prodotto spezzato che mostra</w:t>
      </w:r>
    </w:p>
    <w:p>
      <w:r>
        <w:t xml:space="preserve">  l'interno multicereali</w:t>
      </w:r>
    </w:p>
    <w:p/>
    <w:p>
      <w:r>
        <w:rPr>
          <w:b/>
          <w:sz w:val="21"/>
        </w:rPr>
        <w:t>IL PAYOFF LO DECIDO IO ALLA FINE, FATE 3 PROPOSTE. NON INNAMORATEVI. - G.B.</w:t>
      </w:r>
    </w:p>
    <w:p/>
    <w:p/>
    <w:p/>
    <w:p>
      <w:pPr>
        <w:pStyle w:val="ListParagraph"/>
      </w:pPr>
      <w:r>
        <w:t>1. VINCOLI LEGALI DI ETICHETTATURA - Reg. UE 1169/2011</w:t>
      </w:r>
    </w:p>
    <w:p/>
    <w:p>
      <w:r>
        <w:t>Il nuovo impianto grafico DEVE mantenere e rendere pienamente leggibili tutti</w:t>
      </w:r>
    </w:p>
    <w:p>
      <w:r>
        <w:t>gli elementi obbligatori. Nessun elemento può essere sacrificato per ragioni</w:t>
      </w:r>
    </w:p>
    <w:p>
      <w:r>
        <w:t>estetiche. Elenco di riferimento (a cura Qualità, che valida la bozza esecutiva):</w:t>
      </w:r>
    </w:p>
    <w:p/>
    <w:p>
      <w:r>
        <w:t>6.1 Denominazione di vendita: "Snack salato multicereali cotto in forno,</w:t>
      </w:r>
    </w:p>
    <w:p>
      <w:r>
        <w:t xml:space="preserve">    confezionato in atmosfera protettiva" - la dicitura "confezionato in</w:t>
      </w:r>
    </w:p>
    <w:p>
      <w:r>
        <w:t xml:space="preserve">    atmosfera protettiva" è obbligatoria e va vicino alla denominazione</w:t>
      </w:r>
    </w:p>
    <w:p>
      <w:r>
        <w:t>6.2 Elenco ingredienti in ordine decrescente di peso, con evidenza degli</w:t>
      </w:r>
    </w:p>
    <w:p>
      <w:r>
        <w:t xml:space="preserve">    allergeni in GRASSETTO come da art. 21</w:t>
      </w:r>
    </w:p>
    <w:p>
      <w:r>
        <w:t>6.3 Allergeni presenti: cereali contenenti GLUTINE (farina di FRUMENTO, SEGALE,</w:t>
      </w:r>
    </w:p>
    <w:p>
      <w:r>
        <w:t xml:space="preserve">    ORZO). Puo' contenere tracce di: LATTE, UOVA, SOIA, FRUTTA A GUSCIO</w:t>
      </w:r>
    </w:p>
    <w:p>
      <w:r>
        <w:t>6.4 Tabella nutrizionale per 100 g, formato tabellare standard</w:t>
      </w:r>
    </w:p>
    <w:p>
      <w:r>
        <w:t>6.5 Quantità netta: 100 g e</w:t>
      </w:r>
    </w:p>
    <w:p>
      <w:r>
        <w:t>6.6 Termine minimo di conservazione: "da consumarsi preferibilmente entro il"</w:t>
      </w:r>
    </w:p>
    <w:p>
      <w:r>
        <w:t xml:space="preserve">    + spazio stampa data/lotto (vedi vincolo tecnico 7.5)</w:t>
      </w:r>
    </w:p>
    <w:p>
      <w:r>
        <w:t>6.7 Lotto di produzione formato aziendale L26xxx-Lx-Tx (stampato in linea,</w:t>
      </w:r>
    </w:p>
    <w:p>
      <w:r>
        <w:t xml:space="preserve">    prevedere finestra libera)</w:t>
      </w:r>
    </w:p>
    <w:p>
      <w:r>
        <w:t>6.8 Sede dello stabilimento di produzione: Via dell'Industria 27, 37044</w:t>
      </w:r>
    </w:p>
    <w:p>
      <w:r>
        <w:t xml:space="preserve">    Cologna Veneta (VR) - obbligo normativa italiana D.lgs. 145/2017</w:t>
      </w:r>
    </w:p>
    <w:p>
      <w:r>
        <w:t>6.9 Modalità di conservazione: "conservare in luogo fresco e asciutto"</w:t>
      </w:r>
    </w:p>
    <w:p>
      <w:r>
        <w:t>6.10 Altezza minima della x: 1,2 mm per tutte le indicazioni obbligatorie</w:t>
      </w:r>
    </w:p>
    <w:p>
      <w:r>
        <w:t xml:space="preserve">     (confezione con superficie maggiore &gt; 80 cm2)</w:t>
      </w:r>
    </w:p>
    <w:p>
      <w:r>
        <w:t>6.11 EAN-13 in zona piana, no curvature sopra la saldatura, quiet zone rispettata</w:t>
      </w:r>
    </w:p>
    <w:p/>
    <w:p>
      <w:r>
        <w:rPr>
          <w:i/>
          <w:color w:val="C00000"/>
          <w:sz w:val="17"/>
          <w:highlight w:val="yellow"/>
        </w:rPr>
        <w:t>[Marchetti E. - manca la dicitura sugli allergeni]</w:t>
      </w:r>
    </w:p>
    <w:p/>
    <w:p>
      <w:r>
        <w:rPr>
          <w:i/>
          <w:color w:val="C00000"/>
          <w:sz w:val="17"/>
          <w:highlight w:val="yellow"/>
        </w:rPr>
        <w:t>[Bertoldi S. - Elena la 6.3 c'e', intendi sul mockup? ]</w:t>
      </w:r>
    </w:p>
    <w:p/>
    <w:p>
      <w:r>
        <w:t>[Commento: Marchetti E. - sul mockup ricevuto il 05/05 gli allergeni NON sono in</w:t>
      </w:r>
    </w:p>
    <w:p>
      <w:r>
        <w:t>grassetto nell'elenco ingredienti e manca del tutto la frase sulle tracce.</w:t>
      </w:r>
    </w:p>
    <w:p>
      <w:r>
        <w:t>Cosi' non passa la validazione. Rif. Reg. UE 1169/2011 art. 21 e all. II]</w:t>
      </w:r>
    </w:p>
    <w:p/>
    <w:p/>
    <w:p/>
    <w:p>
      <w:pPr>
        <w:pStyle w:val="ListParagraph"/>
      </w:pPr>
      <w:r>
        <w:t>1. VINCOLI TECNICI DI STAMPA - film Flexipack Nordest (fornitore F0044)</w:t>
      </w:r>
    </w:p>
    <w:p/>
    <w:p>
      <w:r>
        <w:t>7.1 Supporto: film accoppiato PP/EVOH idoneo MAP, dichiarazione di conformità</w:t>
      </w:r>
    </w:p>
    <w:p>
      <w:r>
        <w:t xml:space="preserve">    MOCA Reg. CE 1935/2004 già in essere con il fornitore</w:t>
      </w:r>
    </w:p>
    <w:p>
      <w:r>
        <w:t>7.2 Stampa flexo fino a 6 colori + bianco coprente. Preferenza aziendale:</w:t>
      </w:r>
    </w:p>
    <w:p>
      <w:r>
        <w:t xml:space="preserve">    quadricromia + 1 pantone del marchio + bianco</w:t>
      </w:r>
    </w:p>
    <w:p>
      <w:r>
        <w:t>7.3 Area stampabile: fascia 260 mm (sviluppo) x 185 mm (larghezza bobina utile),</w:t>
      </w:r>
    </w:p>
    <w:p>
      <w:r>
        <w:t xml:space="preserve">    margine tecnico 5 mm per lato NON stampabile</w:t>
      </w:r>
    </w:p>
    <w:p>
      <w:r>
        <w:t>7.4 Registro fotocellula: tacca di registro nera 10 x 5 mm sul bordo bobina,</w:t>
      </w:r>
    </w:p>
    <w:p>
      <w:r>
        <w:t xml:space="preserve">    passo 260 mm, contrasto minimo richiesto dal sensore della PKM-450 -</w:t>
      </w:r>
    </w:p>
    <w:p>
      <w:r>
        <w:t xml:space="preserve">    NON posizionare grafica scura nella corsia della tacca (fascia 15 mm)</w:t>
      </w:r>
    </w:p>
    <w:p>
      <w:r>
        <w:t>7.5 Finestra libera per stampa TMC/lotto in linea: 60 x 15 mm, fondo chiaro,</w:t>
      </w:r>
    </w:p>
    <w:p>
      <w:r>
        <w:t xml:space="preserve">    posizione sul retro in basso a destra, NO vernici coprenti in quell'area</w:t>
      </w:r>
    </w:p>
    <w:p>
      <w:r>
        <w:t>7.6 Zona di saldatura testa/coda: evitare elementi grafici critici entro 12 mm</w:t>
      </w:r>
    </w:p>
    <w:p>
      <w:r>
        <w:t xml:space="preserve">    dalle saldature, il disegno "tira" in saldatura</w:t>
      </w:r>
    </w:p>
    <w:p>
      <w:r>
        <w:t>7.7 File esecutivi: PDF/X con profilo colore fornito da Flexipack, abbondanze</w:t>
      </w:r>
    </w:p>
    <w:p>
      <w:r>
        <w:t xml:space="preserve">    3 mm, il cilindro e' a passo fisso NON si cambia il passo</w:t>
      </w:r>
    </w:p>
    <w:p>
      <w:r>
        <w:t>7.8 Prova colore contrattuale su film reale, non su carta</w:t>
      </w:r>
    </w:p>
    <w:p/>
    <w:p>
      <w:r>
        <w:t>[Commento: Zanchetta A. - girare all'agenzia anche la scheda tecnica film FLX-PP-EV-45</w:t>
      </w:r>
    </w:p>
    <w:p>
      <w:r>
        <w:t>che ci ha mandato Flexipack, la allego alla mail  (vedi allegato)]</w:t>
      </w:r>
    </w:p>
    <w:p/>
    <w:p>
      <w:r>
        <w:rPr>
          <w:b/>
          <w:sz w:val="21"/>
        </w:rPr>
        <w:t>SE SI PUO RISPARMIARE UN COLORE SI RISPARMIA. OGNI COLORE IN PIU SONO SOLDI A</w:t>
      </w:r>
    </w:p>
    <w:p>
      <w:r>
        <w:rPr>
          <w:b/>
          <w:sz w:val="21"/>
        </w:rPr>
        <w:t>OGNI ORDINE DI BOBINE. CHIEDERE PREVENTIVO A FLEXIPACK NEI DUE SCENARI. - G.B.</w:t>
      </w:r>
    </w:p>
    <w:p/>
    <w:p/>
    <w:p/>
    <w:p>
      <w:pPr>
        <w:pStyle w:val="ListParagraph"/>
      </w:pPr>
      <w:r>
        <w:t>1. TEMPI</w:t>
      </w:r>
    </w:p>
    <w:p/>
    <w:p>
      <w:r>
        <w:rPr>
          <w:strike/>
          <w:color w:val="888888"/>
        </w:rPr>
        <w:t>Kick-off: 12/05/2026</w:t>
      </w:r>
    </w:p>
    <w:p>
      <w:r>
        <w:rPr>
          <w:strike/>
          <w:color w:val="888888"/>
        </w:rPr>
        <w:t>Prime proposte creative (3 rotte): 26/05/2026</w:t>
      </w:r>
    </w:p>
    <w:p>
      <w:r>
        <w:rPr>
          <w:strike/>
          <w:color w:val="888888"/>
        </w:rPr>
        <w:t>Esecutivi e prova colore: settimana 24</w:t>
      </w:r>
    </w:p>
    <w:p>
      <w:r>
        <w:rPr>
          <w:strike/>
          <w:color w:val="888888"/>
        </w:rPr>
        <w:t>A scaffale: settimana 26</w:t>
      </w:r>
    </w:p>
    <w:p/>
    <w:p>
      <w:r>
        <w:t>Ripianificazione in corso. Nuove date da confermare a valle della riunione di</w:t>
      </w:r>
    </w:p>
    <w:p>
      <w:r>
        <w:t>direzione. L'agenzia tenga bloccato il team ma NON avvii gli esecutivi.</w:t>
      </w:r>
    </w:p>
    <w:p/>
    <w:p>
      <w:r>
        <w:t>[Commento: Bertoldi S. - 13/05: congelare tutto fino a chiusura della pratica</w:t>
      </w:r>
    </w:p>
    <w:p>
      <w:r>
        <w:t>qualita' in corso col cliente principale. Non e' il momento di far girare</w:t>
      </w:r>
    </w:p>
    <w:p>
      <w:r>
        <w:t>materiali nuovi sul 0450. Riprendiamo appena chiusa, obiettivo scaffale</w:t>
      </w:r>
    </w:p>
    <w:p>
      <w:r>
        <w:t>settembre]</w:t>
      </w:r>
    </w:p>
    <w:p/>
    <w:p>
      <w:r>
        <w:t>[Commento: Ferrarin G. - ricevuto, restiamo in stand-by. Il preventivo resta</w:t>
      </w:r>
    </w:p>
    <w:p>
      <w:r>
        <w:t>valido 90 gg]</w:t>
      </w:r>
    </w:p>
    <w:p/>
    <w:p/>
    <w:p/>
    <w:p>
      <w:pPr>
        <w:pStyle w:val="ListParagraph"/>
      </w:pPr>
      <w:r>
        <w:t>1. BUDGET</w:t>
      </w:r>
    </w:p>
    <w:p/>
    <w:p>
      <w:pPr>
        <w:pStyle w:val="ListBullet"/>
      </w:pPr>
      <w:r>
        <w:t>Progetto creativo + declinazioni + esecutivi: 14.500 EUR + IVA</w:t>
      </w:r>
    </w:p>
    <w:p>
      <w:r>
        <w:t xml:space="preserve">  (preventivo Tandem n. 118/2026 del 15/04)</w:t>
      </w:r>
    </w:p>
    <w:p>
      <w:pPr>
        <w:pStyle w:val="ListBullet"/>
      </w:pPr>
      <w:r>
        <w:t>Opzione estensione formato 3+1 (AF-SN-0455): + 2.800 EUR</w:t>
      </w:r>
    </w:p>
    <w:p>
      <w:pPr>
        <w:pStyle w:val="ListBullet"/>
      </w:pPr>
      <w:r>
        <w:t>Opzione impianto gemello paprika e semi: + 3.200 EUR, da attivare solo a</w:t>
      </w:r>
    </w:p>
    <w:p>
      <w:r>
        <w:t xml:space="preserve">  ricetta congelata</w:t>
      </w:r>
    </w:p>
    <w:p>
      <w:pPr>
        <w:pStyle w:val="ListBullet"/>
      </w:pPr>
      <w:r>
        <w:t>Fotografo food (giornata in stabilimento + still life): 1.900 EUR, fornitore</w:t>
      </w:r>
    </w:p>
    <w:p>
      <w:r>
        <w:t xml:space="preserve">  indicato dall'agenzia, </w:t>
      </w:r>
      <w:r>
        <w:rPr>
          <w:strike/>
          <w:color w:val="888888"/>
        </w:rPr>
        <w:t>da confermare</w:t>
      </w:r>
      <w:r>
        <w:t xml:space="preserve"> confermato</w:t>
      </w:r>
    </w:p>
    <w:p>
      <w:pPr>
        <w:pStyle w:val="ListBullet"/>
      </w:pPr>
      <w:r>
        <w:t>Escluso: costi impianti stampa cilindri Flexipack (li fattura Flexipack</w:t>
      </w:r>
    </w:p>
    <w:p>
      <w:r>
        <w:t xml:space="preserve">  direttamente, stimati 4.000-6.000 EUR a seconda dei colori, vedi punto 7)</w:t>
      </w:r>
    </w:p>
    <w:p/>
    <w:p>
      <w:r>
        <w:rPr>
          <w:b/>
          <w:sz w:val="21"/>
        </w:rPr>
        <w:t>NON SI SUPERANO I 15.000 TUTTO COMPRESO PER LA PARTE AGENZIA. LE OPZIONI SI</w:t>
      </w:r>
    </w:p>
    <w:p>
      <w:r>
        <w:rPr>
          <w:b/>
          <w:sz w:val="21"/>
        </w:rPr>
        <w:t>DECIDONO DOPO, PRIMA VOGLIO VEDERE LE ROTTE. - G.B.</w:t>
      </w:r>
    </w:p>
    <w:p/>
    <w:p>
      <w:r>
        <w:t>(nota Trentin: impegno di spesa da inserire a budget marketing 2026 voce 6420,</w:t>
      </w:r>
    </w:p>
    <w:p>
      <w:r>
        <w:t>gia' sentito Bellotto x competenza esercizio, ok se fatturano in due tranche)</w:t>
      </w:r>
    </w:p>
    <w:p/>
    <w:p/>
    <w:p/>
    <w:p>
      <w:pPr>
        <w:pStyle w:val="ListParagraph"/>
      </w:pPr>
      <w:r>
        <w:t>1. CRITERI DI APPROVAZIONE E ITER</w:t>
      </w:r>
    </w:p>
    <w:p/>
    <w:p>
      <w:pPr>
        <w:pStyle w:val="ListParagraph"/>
      </w:pPr>
      <w:r>
        <w:t>2. Tre rotte creative su mockup fronte/retro in dimensione reale</w:t>
      </w:r>
    </w:p>
    <w:p>
      <w:pPr>
        <w:pStyle w:val="ListParagraph"/>
      </w:pPr>
      <w:r>
        <w:t>3. Shelf test interno: mockup fisico inserito nello scaffale prova in sala</w:t>
      </w:r>
    </w:p>
    <w:p>
      <w:r>
        <w:t xml:space="preserve">   riunioni accanto ai competitor e alla PL - presenti Silvia, Giancarlo,</w:t>
      </w:r>
    </w:p>
    <w:p>
      <w:r>
        <w:t xml:space="preserve">   Zampieri (porta lui i facing dei competitor dai pdv)</w:t>
      </w:r>
    </w:p>
    <w:p>
      <w:pPr>
        <w:pStyle w:val="ListParagraph"/>
      </w:pPr>
      <w:r>
        <w:t>1. Panel interno 30 persone coordinato da R&amp;D (Zanchetta + Meneghello)</w:t>
      </w:r>
    </w:p>
    <w:p>
      <w:pPr>
        <w:pStyle w:val="ListParagraph"/>
      </w:pPr>
      <w:r>
        <w:t>2. Validazione OBBLIGATORIA di Qualità sulla bozza esecutiva: checklist</w:t>
      </w:r>
    </w:p>
    <w:p>
      <w:r>
        <w:t xml:space="preserve">   etichettatura firmata Marchetti PRIMA dell'invio a Flexipack</w:t>
      </w:r>
    </w:p>
    <w:p>
      <w:pPr>
        <w:pStyle w:val="ListParagraph"/>
      </w:pPr>
      <w:r>
        <w:t>1. Prova colore contrattuale su film, approvazione firmata in stabilimento</w:t>
      </w:r>
    </w:p>
    <w:p>
      <w:pPr>
        <w:pStyle w:val="ListParagraph"/>
      </w:pPr>
      <w:r>
        <w:t>2. Primo lotto di stampa con presidio in linea (avvisare Popescu, capoturno</w:t>
      </w:r>
    </w:p>
    <w:p>
      <w:r>
        <w:t xml:space="preserve">   Linea 1, per la taratura fotocellula sulla tacca nuova)</w:t>
      </w:r>
    </w:p>
    <w:p/>
    <w:p>
      <w:r>
        <w:t>La decisione finale sulle rotte creative spetta alla proprieta'.</w:t>
      </w:r>
    </w:p>
    <w:p/>
    <w:p>
      <w:r>
        <w:t>[Commento: Marchetti E. - aggiungere alla checklist anche la verifica del peso</w:t>
      </w:r>
    </w:p>
    <w:p>
      <w:r>
        <w:t>carattere sugli allergeni, vedi mio commento al punto 6, e la posizone della</w:t>
      </w:r>
    </w:p>
    <w:p>
      <w:r>
        <w:t>finestra lotto che nel mockup attuale finisce sopra la saldatura]</w:t>
      </w:r>
    </w:p>
    <w:p/>
    <w:p>
      <w:r>
        <w:t>[Commento: Zampieri P. - dai pdv vi porto anche il pack del competitor bergamasco</w:t>
      </w:r>
    </w:p>
    <w:p>
      <w:r>
        <w:t>nuovo, e' uscito a aprile e si vede benissimo a scaffale, capiamo cosa hanno</w:t>
      </w:r>
    </w:p>
    <w:p>
      <w:r>
        <w:t>fatto]</w:t>
      </w:r>
    </w:p>
    <w:p/>
    <w:p/>
    <w:p/>
    <w:p>
      <w:r>
        <w:t>Allegati citati:</w:t>
      </w:r>
    </w:p>
    <w:p>
      <w:pPr>
        <w:pStyle w:val="ListBullet"/>
      </w:pPr>
      <w:r>
        <w:t>Scheda tecnica film Flexipack FLX-PP-EV-45 (vedi allegato)</w:t>
      </w:r>
    </w:p>
    <w:p>
      <w:pPr>
        <w:pStyle w:val="ListBullet"/>
      </w:pPr>
      <w:r>
        <w:t>Preventivo Tandem n. 118/2026 (vedi allegato)</w:t>
      </w:r>
    </w:p>
    <w:p>
      <w:pPr>
        <w:pStyle w:val="ListBullet"/>
      </w:pPr>
      <w:r>
        <w:t>Foto scaffale pdv Bussolengo e Vicenza Est aprile 2026 (cartella condivisa)</w:t>
      </w:r>
    </w:p>
    <w:p>
      <w:pPr>
        <w:pStyle w:val="ListBullet"/>
      </w:pPr>
      <w:r>
        <w:t>Capitolato interno approvazione etichette rev.3</w:t>
      </w:r>
    </w:p>
    <w:p/>
    <w:p>
      <w:r>
        <w:t>Distribuzione: S. Bertoldi, G. Bertoldi, E. Marchetti, A. Zanchetta, P. Zampieri,</w:t>
      </w:r>
    </w:p>
    <w:p>
      <w:r>
        <w:t>L. Trentin (x budget), Studio Tandem Adv</w:t>
      </w:r>
    </w:p>
    <w:p/>
    <w:p>
      <w:r>
        <w:t>Il presente documento contiene informazioni riservate destinate esclusivamente al</w:t>
      </w:r>
    </w:p>
    <w:p>
      <w:r>
        <w:t>destinatario. E' vietata la diffusione a terzi senza autorizzazione scritta di</w:t>
      </w:r>
    </w:p>
    <w:p>
      <w:r>
        <w:t>Aurora Food Group S.r.l.</w:t>
      </w:r>
    </w:p>
    <w:p/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LibreOffice/7.3.7.2</Application>
  <Company>Aurora Food Group S.r.l.</Company>
  <AppVersion>16.0300</AppVersion>
  <TotalTime>90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agenzia packaging restyling snack</dc:title>
  <dc:creator>Silvia Bertoldi</dc:creator>
  <cp:lastModifiedBy>Elena Marchetti</cp:lastModifiedBy>
  <cp:revision>26</cp:revision>
  <dc:description/>
  <dcterms:created xsi:type="dcterms:W3CDTF">2026-02-04T21:58:30Z</dcterms:created>
  <dcterms:modified xsi:type="dcterms:W3CDTF">2026-05-13T11:58:30Z</dcterms:modified>
  <cp:company>Aurora Food Group S.r.l.</cp:company>
</cp:coreProperties>
</file>