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b/>
          <w:bCs/>
          <w:sz w:val="22"/>
          <w:szCs w:val="28"/>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eastAsiaTheme="minorEastAsia"/>
          <w:b/>
          <w:bCs/>
          <w:sz w:val="22"/>
          <w:szCs w:val="28"/>
          <w:lang w:val="en-US" w:eastAsia="zh-CN"/>
        </w:rPr>
      </w:pPr>
      <w:r>
        <w:rPr>
          <w:rFonts w:hint="eastAsia"/>
          <w:b/>
          <w:bCs/>
          <w:sz w:val="22"/>
          <w:szCs w:val="28"/>
          <w:lang w:val="en-US" w:eastAsia="zh-CN"/>
        </w:rPr>
        <w:t>中特框架</w:t>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eastAsiaTheme="minorEastAsia"/>
          <w:b/>
          <w:bCs/>
          <w:sz w:val="21"/>
          <w:szCs w:val="24"/>
          <w:lang w:val="en-US" w:eastAsia="zh-CN"/>
        </w:rPr>
      </w:pPr>
      <w:r>
        <w:rPr>
          <w:rFonts w:hint="eastAsia"/>
          <w:b/>
          <w:bCs/>
          <w:sz w:val="21"/>
          <w:szCs w:val="24"/>
          <w:lang w:val="en-US" w:eastAsia="zh-CN"/>
        </w:rPr>
        <w:t>导论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b w:val="0"/>
          <w:bCs w:val="0"/>
          <w:sz w:val="20"/>
          <w:szCs w:val="22"/>
          <w:lang w:val="en-US" w:eastAsia="zh-CN"/>
        </w:rPr>
      </w:pPr>
      <w:r>
        <w:rPr>
          <w:rFonts w:hint="eastAsia"/>
          <w:b w:val="0"/>
          <w:bCs w:val="0"/>
          <w:sz w:val="20"/>
          <w:szCs w:val="22"/>
          <w:lang w:val="en-US" w:eastAsia="zh-CN"/>
        </w:rPr>
        <w:t>一、新时代坚持和发展中特社义的指导思想</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·回答坚持和发展什么样的中特社义——习思</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·习思的内涵、核心内容（八个明确、十四个坚持）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·习思的意义  5</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val="0"/>
          <w:bCs w:val="0"/>
          <w:sz w:val="20"/>
          <w:szCs w:val="22"/>
          <w:lang w:val="en-US" w:eastAsia="zh-CN"/>
        </w:rPr>
      </w:pPr>
      <w:r>
        <w:rPr>
          <w:rFonts w:hint="eastAsia"/>
          <w:b w:val="0"/>
          <w:bCs w:val="0"/>
          <w:sz w:val="20"/>
          <w:szCs w:val="22"/>
          <w:lang w:val="en-US" w:eastAsia="zh-CN"/>
        </w:rPr>
        <w:t>二、立足历史交汇期深刻把握两个大局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·两个一百年和两个大局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·实现中华民族伟大复兴的伟大梦想</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·当今世界呈现出的新特征新表现</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·民族复兴进入关键时期，世界变局加速变化，如何做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三、奋进新时代、走好新政策的根本要求</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·“九个必须”揭示过去我们为什么成功，未来如何继续成功的到理</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四、学习本课程的目的、意义与方法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第一章 中国特色社会主义进入新时代</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b/>
          <w:bCs/>
          <w:sz w:val="20"/>
          <w:szCs w:val="22"/>
          <w:lang w:val="en-US" w:eastAsia="zh-CN"/>
        </w:rPr>
      </w:pPr>
      <w:r>
        <w:rPr>
          <w:rFonts w:hint="eastAsia"/>
          <w:b/>
          <w:bCs/>
          <w:sz w:val="20"/>
          <w:szCs w:val="22"/>
          <w:lang w:val="en-US" w:eastAsia="zh-CN"/>
        </w:rPr>
        <w:t>第一节 我国社会主要矛盾变化</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一、中国共产党对我国社会主要矛盾的认识历程</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·马克思主义的基本观点和方法   人类社会的基本矛盾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·不同历史时期社会的主要矛盾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二、我国社会主要矛盾转化的依据</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·依据  4</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三、社会主要矛盾的变化是关系全局的历史性变化</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·如何应对社会主要矛盾变化的对策   3</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·“两个没有变”——基本国情和国际地位</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中国特色社会主义进入新时代的内涵与意义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一、新时代的历史基础和丰富内涵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·中国的历史进程 从1840年到党的十八大进入新时代</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·新时代的丰富内涵（是什么样的新时代 5</w:t>
      </w:r>
      <w:r>
        <w:rPr>
          <w:rFonts w:hint="default"/>
          <w:sz w:val="20"/>
          <w:szCs w:val="22"/>
          <w:lang w:val="en-US" w:eastAsia="zh-CN"/>
        </w:rPr>
        <w:t>’</w:t>
      </w:r>
      <w:r>
        <w:rPr>
          <w:rFonts w:hint="eastAsia"/>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二、中特社义进入新时代的鲜明特征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·鲜明特征  5</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三、中特社义进入新时代的重大意义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·重大意义  3</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b/>
          <w:bCs/>
          <w:sz w:val="20"/>
          <w:szCs w:val="22"/>
          <w:lang w:val="en-US" w:eastAsia="zh-CN"/>
        </w:rPr>
      </w:pPr>
      <w:r>
        <w:rPr>
          <w:rFonts w:hint="eastAsia"/>
          <w:b/>
          <w:bCs/>
          <w:sz w:val="20"/>
          <w:szCs w:val="22"/>
          <w:lang w:val="en-US" w:eastAsia="zh-CN"/>
        </w:rPr>
        <w:t>第三节  新发展阶段和社会主义现代化强国建设</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新发展阶段的内涵与依据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·新发展阶段的判断依据  3</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二、新发展阶段的新机遇新挑战</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·新发展阶段的挑战、能力，我国的挑战与困难、优势和条件</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三、社会主义现代化强国建设的战略安排——中共带领人民建设社会主义坚持的领导方法</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·战略安排：“三步走”</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 xml:space="preserve">·第三步的细化：到建党一百年、建国一百周年 </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·2021全面建成小康社会 2035基本实现社会主义现代化 2050富强民主文明和谐社义国家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·立足两个一百年提出社义国家现代化远景目标</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·战略安排的现实意义    3</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0"/>
          <w:szCs w:val="22"/>
          <w:lang w:val="en-US" w:eastAsia="zh-CN"/>
        </w:rPr>
      </w:pPr>
      <w:r>
        <w:rPr>
          <w:rFonts w:hint="eastAsia"/>
          <w:b/>
          <w:bCs/>
          <w:sz w:val="20"/>
          <w:szCs w:val="22"/>
          <w:lang w:val="en-US" w:eastAsia="zh-CN"/>
        </w:rPr>
        <w:t>第二章 新时代坚持和发展中特社义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当代中国发展进步的根本方向</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一、历史的结论、人民的选择</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·中特社义的意义——伟大事业、根本保证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·中特社义的历史基础和历史根基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二、中特社义道路走的对、走得通、走得好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·中特社义道路中创造了“两大奇迹”——经济发展、社会稳定</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·中特社义的积极作用、成就</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·中特社义为什么好？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sz w:val="20"/>
          <w:szCs w:val="22"/>
        </w:rPr>
      </w:pPr>
      <w:r>
        <w:rPr>
          <w:rFonts w:hint="eastAsia"/>
          <w:sz w:val="20"/>
          <w:szCs w:val="22"/>
          <w:lang w:val="en-US" w:eastAsia="zh-CN"/>
        </w:rPr>
        <w:t>·中特社义是科学社会主义，体现在领导制度、经济制度、国体政体、根本立场等方面</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r>
        <w:rPr>
          <w:rFonts w:hint="eastAsia"/>
          <w:sz w:val="20"/>
          <w:szCs w:val="22"/>
          <w:lang w:val="en-US" w:eastAsia="zh-CN"/>
        </w:rPr>
        <w:t>三、坚定道路自信、理论自信、制度自信、文化自信</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·改革开放以来取的一切成绩的根本原因在于形成道路、理论、制度、文化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·道路、理论、制度、文化的意义 帽子  实现途径、行动指南、根本保障、精神力量</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·分别坚持道路、理论、制度、文化的对策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新时代坚持和发展中特社义的奋斗目标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一、中国共产党的初心和使命</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·中共之所以能创造人间奇迹，就是坚持不忘初心，牢记使命，内涵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·初心和使命是中共性质宗旨、理想信念、奋斗目标的集中体现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·不忘初心，方得始终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二、实现中华民族伟大复兴的中国梦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·中国梦的提出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·中国梦的历史支撑和</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·中国梦的本质内涵：国家富强、民族振兴、人民幸福</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·中国梦不是镜中花、水中月，最深沉的根基在中国人民心中</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·中国梦是中国人民追求幸福的梦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·实现中国梦必须坚持中国道路、弘扬中国精神、凝聚中国力量</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三、在推进“四个伟大”中勇担历史使命——梦想、斗争、工程、事业</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·四个伟大的联系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·四个伟大的内在逻辑</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·伟大工程起决定性作用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b/>
          <w:bCs/>
          <w:sz w:val="20"/>
          <w:szCs w:val="22"/>
          <w:lang w:val="en-US" w:eastAsia="zh-CN"/>
        </w:rPr>
      </w:pPr>
      <w:r>
        <w:rPr>
          <w:rFonts w:hint="eastAsia"/>
          <w:b/>
          <w:bCs/>
          <w:sz w:val="20"/>
          <w:szCs w:val="22"/>
          <w:lang w:val="en-US" w:eastAsia="zh-CN"/>
        </w:rPr>
        <w:t>第三节 谱写新时代中特社义新篇章</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一、统筹推进“五位一体”总体布局</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·五位一体的联系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·分别探讨五位一体</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二、协调推进“四个全面”战略布局</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·分别探讨四个全面</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·四个全面的联系  需要有机结合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三、牢牢把握“三个一以贯之”的重大要求</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·三个一以贯之的内涵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jc w:val="center"/>
        <w:textAlignment w:val="auto"/>
        <w:rPr>
          <w:rFonts w:hint="default"/>
          <w:b/>
          <w:bCs/>
          <w:sz w:val="22"/>
          <w:szCs w:val="28"/>
          <w:lang w:val="en-US" w:eastAsia="zh-CN"/>
        </w:rPr>
      </w:pPr>
      <w:r>
        <w:rPr>
          <w:rFonts w:hint="eastAsia"/>
          <w:b/>
          <w:bCs/>
          <w:sz w:val="22"/>
          <w:szCs w:val="28"/>
          <w:lang w:val="en-US" w:eastAsia="zh-CN"/>
        </w:rPr>
        <w:t>第三章 新时代中特社义经济建设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新时代中特社义经理理论与制度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一、新时代中特社义经济理论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·习近平经济思想的积极作用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·十条经济理论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二、新时代中特社义经济制度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·三种基本经济制度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·经济制度的联系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·具体经济制度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b/>
          <w:bCs/>
          <w:sz w:val="20"/>
          <w:szCs w:val="22"/>
          <w:lang w:val="en-US" w:eastAsia="zh-CN"/>
        </w:rPr>
        <w:t>第二节 贯彻新发展理念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一、我国经济转向高质量发展阶段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·由高速发展转向高质量发展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·高质量发展的内涵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·高质量发展是必然要求体现在几方面</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二、用新发展理念统领发展全局</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·创新、协调、绿色、开放、共享的内涵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·新发展理念回答了实现什么样的发展、怎样实现发展的问题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三、建设现代化经济体系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·建设现代化经济体系的主要内涵  7</w:t>
      </w:r>
      <w:r>
        <w:rPr>
          <w:rFonts w:hint="default"/>
          <w:sz w:val="20"/>
          <w:szCs w:val="2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·现代化经济体系为了解决不平衡不充分发展，要实施乡村振兴和区域协调发展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·实施乡村振兴和区域协调发展分别的途径</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第三节 构建新发展格局</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一、发展格局的根本变化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·从国际来看，从国内来看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二、把握发展主动权的先手棋</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r>
        <w:rPr>
          <w:rFonts w:hint="eastAsia"/>
          <w:sz w:val="20"/>
          <w:szCs w:val="22"/>
          <w:lang w:val="en-US" w:eastAsia="zh-CN"/>
        </w:rPr>
        <w:t>·构建新发展格局是必然要求、内在要求</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0" w:leftChars="0" w:firstLine="0" w:firstLineChars="0"/>
        <w:textAlignment w:val="auto"/>
        <w:rPr>
          <w:rFonts w:hint="eastAsia"/>
          <w:sz w:val="20"/>
          <w:szCs w:val="22"/>
          <w:lang w:val="en-US" w:eastAsia="zh-CN"/>
        </w:rPr>
      </w:pPr>
      <w:r>
        <w:rPr>
          <w:rFonts w:hint="eastAsia"/>
          <w:sz w:val="20"/>
          <w:szCs w:val="22"/>
          <w:lang w:val="en-US" w:eastAsia="zh-CN"/>
        </w:rPr>
        <w:t>构建新发展格局的主要工作</w:t>
      </w:r>
    </w:p>
    <w:p>
      <w:pPr>
        <w:keepNext w:val="0"/>
        <w:keepLines w:val="0"/>
        <w:pageBreakBefore w:val="0"/>
        <w:widowControl w:val="0"/>
        <w:numPr>
          <w:numId w:val="0"/>
        </w:numPr>
        <w:kinsoku/>
        <w:wordWrap/>
        <w:overflowPunct/>
        <w:topLinePunct w:val="0"/>
        <w:autoSpaceDE/>
        <w:autoSpaceDN/>
        <w:bidi w:val="0"/>
        <w:adjustRightInd/>
        <w:snapToGrid/>
        <w:spacing w:line="240" w:lineRule="atLeast"/>
        <w:jc w:val="both"/>
        <w:textAlignment w:val="auto"/>
        <w:rPr>
          <w:rFonts w:hint="default"/>
          <w:sz w:val="20"/>
          <w:szCs w:val="2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240" w:lineRule="atLeast"/>
        <w:jc w:val="both"/>
        <w:textAlignment w:val="auto"/>
        <w:rPr>
          <w:rFonts w:hint="default"/>
          <w:sz w:val="20"/>
          <w:szCs w:val="2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240" w:lineRule="atLeast"/>
        <w:jc w:val="both"/>
        <w:textAlignment w:val="auto"/>
        <w:rPr>
          <w:rFonts w:hint="default"/>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·构建新发展格局关键在于经济循环的畅通无阻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textAlignment w:val="auto"/>
        <w:rPr>
          <w:rFonts w:hint="default"/>
          <w:sz w:val="20"/>
          <w:szCs w:val="22"/>
          <w:lang w:val="en-US" w:eastAsia="zh-CN"/>
        </w:rPr>
      </w:pPr>
      <w:r>
        <w:rPr>
          <w:rFonts w:hint="eastAsia"/>
          <w:sz w:val="20"/>
          <w:szCs w:val="22"/>
          <w:lang w:val="en-US" w:eastAsia="zh-CN"/>
        </w:rPr>
        <w:t>·最本质的特征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·必须实行、具备</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第四节 深化供给侧结构性改革</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一、以供给侧结构性改革为主线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·要正确处理供给与需求的关系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·面临的问题</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·我国经济运行的三大失衡</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·供给侧结构性改革的根本目的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二、把发展经济的着力点放在实体经济上</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·实体经济的内涵及意义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·认识实体经济发展环境的新变化</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·优化实体经济的发展环境</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三、加快建设制造强国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·制造业的积极作用</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·为什么要建设制造强国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·如何建设制造强国</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四、支持传统产业优化升级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·传统产业内涵及意义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·如何优化升级传统产业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第五节  完善社会主义市场经济体制</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一、坚持社会主义市场经济改革方向</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·如何坚持社会主义市场经济体制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·社会主义市场经济体制的具体表现</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二、深化国有企业改革</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·国有企业（改革）的意义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·深化国有企业改革必须把握的三个坚持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·深化国有企业改革的任务</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三、激发市场主体活力</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·激发市场主体活力的积极作用</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·激发市场主体活动的对策途径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四、创新和完善宏观调控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·宏观调控工作的要求</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·宏观调控的对策路径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第六节 推动形成全面开放新格局</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一、中国开放的大门只会越开越大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·扩大开放的意义 3</w:t>
      </w:r>
      <w:r>
        <w:rPr>
          <w:rFonts w:hint="default"/>
          <w:sz w:val="20"/>
          <w:szCs w:val="22"/>
          <w:lang w:val="en-US" w:eastAsia="zh-CN"/>
        </w:rPr>
        <w:t>’</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二、推动一带一路建设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·深刻认识一带一路建设的重大意义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·牢牢把握一带一路建设的总体方向</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·促进一带一路国际合作的重点内容</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三、实施高水平对外开放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·实施高水平对外开放的途径和要求</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tLeast"/>
        <w:jc w:val="center"/>
        <w:textAlignment w:val="auto"/>
        <w:rPr>
          <w:rFonts w:hint="eastAsia"/>
          <w:b/>
          <w:bCs/>
          <w:sz w:val="21"/>
          <w:szCs w:val="24"/>
          <w:lang w:val="en-US" w:eastAsia="zh-CN"/>
        </w:rPr>
      </w:pPr>
      <w:r>
        <w:rPr>
          <w:rFonts w:hint="eastAsia"/>
          <w:b/>
          <w:bCs/>
          <w:sz w:val="21"/>
          <w:szCs w:val="24"/>
          <w:lang w:val="en-US" w:eastAsia="zh-CN"/>
        </w:rPr>
        <w:t>新时代中国特色社会主义政治建设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新时代中国特色社会主义政治理念与制度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一、新时代中国特色社会主义政治理论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·八个政治理论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二、新时代中国特色社会主义政治制度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·根本政治制度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·基本政治制度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·具体政治制度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坚定不移走中国特色社会主义政治发展道路</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一、坚持走中国特色社会主义政治发展道路的必然性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·中特社义政治发展道路的内涵和意义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·为什么要走中特社义政治发展道路</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二、坚持党的领导、人民当家作主、依法治国有机统一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·三者有机统一、联系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·具体体现</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三、发展全过程人民民主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·全过程民主的内涵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·全过程民主体现在完整的制度程序，完整的参与实践、民主形式的丰富性上</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·中共领导是根本政治保证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·新时代如何发展全过程人民民主</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b/>
          <w:bCs/>
          <w:sz w:val="20"/>
          <w:szCs w:val="22"/>
          <w:lang w:val="en-US" w:eastAsia="zh-CN"/>
        </w:rPr>
      </w:pPr>
      <w:r>
        <w:rPr>
          <w:rFonts w:hint="eastAsia"/>
          <w:b/>
          <w:bCs/>
          <w:sz w:val="20"/>
          <w:szCs w:val="22"/>
          <w:lang w:val="en-US" w:eastAsia="zh-CN"/>
        </w:rPr>
        <w:t>第三节 健全人民当家做主的制度体系</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一、坚持和完善国家根本政治制度和基本政治制度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·人大代表制度、中共领导的多党和谐和政治协商制度、民族区域、基层群众各自的内涵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·如何坚持和完善四种制度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二、推动协商民主广泛、多层、制度化发展</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·协商民主的内涵及意义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·协商民主的特点和优势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·如何推动协商民主广泛、多层、制度化发展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三、巩固和发展最广泛的爱国统一战线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·爱国统一战线的内涵及包含要素</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·如何发展最广泛的爱国统一战线</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numPr>
          <w:ilvl w:val="0"/>
          <w:numId w:val="3"/>
        </w:numPr>
        <w:kinsoku/>
        <w:wordWrap/>
        <w:overflowPunct/>
        <w:topLinePunct w:val="0"/>
        <w:autoSpaceDE/>
        <w:autoSpaceDN/>
        <w:bidi w:val="0"/>
        <w:adjustRightInd/>
        <w:snapToGrid/>
        <w:spacing w:line="240" w:lineRule="atLeast"/>
        <w:textAlignment w:val="auto"/>
        <w:rPr>
          <w:rFonts w:hint="eastAsia"/>
          <w:b/>
          <w:bCs/>
          <w:sz w:val="20"/>
          <w:szCs w:val="22"/>
          <w:lang w:val="en-US" w:eastAsia="zh-CN"/>
        </w:rPr>
      </w:pPr>
      <w:r>
        <w:rPr>
          <w:rFonts w:hint="eastAsia"/>
          <w:b/>
          <w:bCs/>
          <w:sz w:val="20"/>
          <w:szCs w:val="22"/>
          <w:lang w:val="en-US" w:eastAsia="zh-CN"/>
        </w:rPr>
        <w:t>全面推进依法治国</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一、坚定不移走中特社义法治道路</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·为什么要走</w:t>
      </w:r>
      <w:r>
        <w:rPr>
          <w:rFonts w:hint="default"/>
          <w:sz w:val="20"/>
          <w:szCs w:val="22"/>
          <w:lang w:val="en-US" w:eastAsia="zh-CN"/>
        </w:rPr>
        <w:t>中特社义法治道路</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·坚持五大原则</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二、坚持依宪治国、依宪执政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·宪法的意义作用</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·如何依法治国、依宪治国</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三、全面推进依法治国的工作布局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·三个工作布局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·坚持依法治国、依法执政、依法行政共同推进</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·坚持法治国家、法治政府、法治社会一体化建设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·推进科学立法、严格执法、公正司法、全民守法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第五章 新时代中国特色社会主义文化建设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b/>
          <w:bCs/>
          <w:sz w:val="20"/>
          <w:szCs w:val="22"/>
          <w:lang w:val="en-US" w:eastAsia="zh-CN"/>
        </w:rPr>
        <w:t>第一节 新时代中特社义文化理论与制度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一、中特社义文化理论</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·八个文化理论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二、新时代中特社义文化制度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·五个制度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新时代巩固和发展社会主义意识形态</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一、坚持马克思主义在意识形态领域的指导地位</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·为什么要坚持马克思在主义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·如何坚持马克思主义的指导地位</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二、加快构建中特哲学社会科学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·哲学社会科学的特点</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·如何根据特点构建中特哲学社会科学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三、培养担当民族复兴大任的时代新人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·不同的时代培养不同的新人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·新体现在哪几方面</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第三节 培育和践行社会主义核心价值观</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一、当代中国精神的集中体现</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·社会主义核心价值观的意义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二、强化教育引导、实践养成、制度保障</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·三方面的重要意义及如何做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·如何培育和践行社会主义核心价值观</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三、加强思想道德建设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·加强思想道德建设的必要性</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·如何加强思想道德建设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第四节 中华优秀传统文化的创造性转化和创新性发展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一、中华优秀传统文化是中华民族的精神命脉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·中华优秀传统文化的重要意义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二、推动中华优秀传统文化创造性转化和创新性发展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·如何对待中华传统优秀文化</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三、彰显中华优秀传统文化的影响力</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·两点途径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第五节  建设社会主义文化强国</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一、坚定中特社义文化自信</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·中特社义文化的基础是传统文化  熔铸于革命文化先进文化 根植于实践</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二、不断繁荣发展社会主义文艺</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·文艺的重要性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·如何发展社会主义文艺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三、推动文化事业和文化产业发展</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·三点方法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四、构建具有鲜明中特的战略传播体系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·四种方法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第六章 新时代中特社义社会建设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新时代中特社义社会建设理论与制度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一、新时代中特社义社会建设理论</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·五种理论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二、新时代中特社义社会建设制度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·两种制度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在发展中保障和改善民生</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一、增进民生福祉是发展的根本目的</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·如何发展民生福祉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·为什么要发展民生福祉</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二、保障和改善民生的重点领域</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·如何保障改善民生</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三、巩固拓展脱贫攻坚成果</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 xml:space="preserve">·扶贫攻坚的过程 </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·扶贫攻坚取得的成就</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·取得成就的原因</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四、扎实推动共同富裕</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·推进共同富裕的现状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·如何推进共同富裕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第三节 加强和创新社会治理</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一、推进社会治理现代化</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·社会治理的内涵及特征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·社会治理现状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·如何创新社会治理——创新理念、制度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二、打造共建共治共享的社会治理格局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·共建共治共享的内涵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·打造共建共治共享的社会治理格局的任务</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三、建设更高水平的平安中国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·建设更高水平的平安中国的必要性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·如何建设更高水平的平安中国</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第七章 新时代中特社义生态文明建设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新时代中特社义生态文明建设理论与制度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一、新时代中特社义生态文明建设理论</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·七个理论</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二、新时代中特社义生态文明建设制度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·八个制度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坚持人与自然和谐共生</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一、人与自然是生命共同体</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·人与自然的关系是人类生存与发展的基本关系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·人与自然是生命共同体，表现为人来自于自然，依赖于自然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·人与自然是生命共同体，表现为人可以认识自然，改造自然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·人与自然是生命共同体，表现为人的活动必须遵循自然规律</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二、生物多样性是人与自然和谐相处的基础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·生物多样性的定义与意义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·生物多样性的现状</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三、建设人与自然和谐共生的现代化</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eastAsia"/>
          <w:b/>
          <w:bCs/>
          <w:sz w:val="20"/>
          <w:szCs w:val="22"/>
          <w:lang w:val="en-US" w:eastAsia="zh-CN"/>
        </w:rPr>
      </w:pPr>
      <w:r>
        <w:rPr>
          <w:rFonts w:hint="eastAsia"/>
          <w:b/>
          <w:bCs/>
          <w:sz w:val="20"/>
          <w:szCs w:val="22"/>
          <w:lang w:val="en-US" w:eastAsia="zh-CN"/>
        </w:rPr>
        <w:t>第三节 建设美丽中国</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textAlignment w:val="auto"/>
        <w:rPr>
          <w:rFonts w:hint="default"/>
          <w:sz w:val="20"/>
          <w:szCs w:val="22"/>
          <w:lang w:val="en-US" w:eastAsia="zh-CN"/>
        </w:rPr>
      </w:pPr>
      <w:r>
        <w:rPr>
          <w:rFonts w:hint="eastAsia"/>
          <w:sz w:val="20"/>
          <w:szCs w:val="22"/>
          <w:lang w:val="en-US" w:eastAsia="zh-CN"/>
        </w:rPr>
        <w:t>一、绿水青山就是金山银山</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·生态环境和经济发展关系的认识的三阶段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·为什么要发展绿水青山</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二、推进绿色发展（碳中和  碳达峰）</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·推进绿色发展的途径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三、着力解决突出环境问题</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·当前我国环境现状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·针对三方面的问题提出对应的途径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四、加强生态系统保护修复</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·对策</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第四节 共同推进全球生态治理</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一、坚持生态治理的多边主义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·具体的一些事件</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二、完善全球生态治理体系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·我国如何做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三、守护好人类共同的绿色家园</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第八章 新时代坚持和发展中特社义的重要保障</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坚持总体国家安全观</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一、贯彻总体国家安全观的重大意义与基本要求</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 xml:space="preserve">·重大意义和基本要求 </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二、政治安全是国家安全的根本</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·政治安全的重要性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·维护政治安全的途径</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三、统筹发展和安全两件大事</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·必要性</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加强新时代国防和军队建设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一、把人民军队全面建成世界一流军队</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·如何建设</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二、坚持党对人民军队的绝对领导</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 xml:space="preserve">·为什么 </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三、加快国防和军队现代化</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·从政治、人才、科技、改革等方面强军</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第三节 坚持一国两制坚定推进祖国完全统一</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一、一国两制是中特社义制度创新的重要成果</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·一国两制的内涵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二、推进一国两制实践行稳致远</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·取得成功</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·存在一些问题</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三、鉴定实现祖国完全统一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numPr>
          <w:ilvl w:val="0"/>
          <w:numId w:val="4"/>
        </w:numPr>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新时代中特大国外交与构建人类命运共同体</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新时代中特大国外交的根本遵循</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一、世界正处于百年未有之大变局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·世界的新特征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·百年未有之大变局的内涵</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·当年世界的现状</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·中国成为世界格局演变的主要推动力量</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二、新时代中特大国外交的指导思想</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·习近平外交思想的十个坚持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·如何学习贯彻习近平外交思想</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三、坚持走和平发展道路</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·坚持和平发展是习近平外交思想的主线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·坚持和平发展必须做什么</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·坚持和平发展的依据</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推动建设新型国际关系</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一、新时代中特大国外交的布局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·全方位、多层次、立体化的外交布局</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·如何做</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·与他国的合作发展</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二、拓展多边多层次的国际交往领域</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·以联合国为核心的国际体系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·以国际法位基础的国际秩序</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·国际体系和国际秩序的核心理念是多边主义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·如何拓展多层次国际交往</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三、积极参与引领全球治理体系改革与建设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·全球治理体系的意义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第三节 推动构建人类命运共同体</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一、人类发展和世界前途的中国方案</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·现行全球秩序存在的问题</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·如何解决——人类命运共同体  内涵</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二、构建人类命运共同体的主要内容</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·人类命运共同体的内涵及核心  五个方面</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·人类命运共同体的意义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三、打造人类命运共同体国际合作新平台</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·打造人类命运共同体国际合作新平台是构建人类命运共同体的任务</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·丝绸之路经济带是最大最有特色的平台</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·一带一路的意义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·亚洲基础设施投资银行、上合组织等都是新平台</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b/>
          <w:bCs/>
          <w:sz w:val="22"/>
          <w:szCs w:val="28"/>
          <w:lang w:val="en-US" w:eastAsia="zh-CN"/>
        </w:rPr>
      </w:pPr>
      <w:r>
        <w:rPr>
          <w:rFonts w:hint="eastAsia"/>
          <w:b/>
          <w:bCs/>
          <w:sz w:val="22"/>
          <w:szCs w:val="28"/>
          <w:lang w:val="en-US" w:eastAsia="zh-CN"/>
        </w:rPr>
        <w:t>第十章 新时代坚持和加强党的全面领导与全面从严治党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第一节 党是最高政治领导力量</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一、党的领导是中特社义最本质的特征</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·中共领导的意义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·坚持无产阶级领导</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二、党的领导是全面领导</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·党政军民学 东西南北中 党是领导一切的</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·领导经济、政治、文化、社会、生态文明建设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·强调党的全面领导的要义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·如何坚持和加强党的全面领导</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三、坚持和完善党的领导制度体系</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·党的领导制度是根本领导制度</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·党的领导制度包含了六个方面的制度</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第二节 全面推进新时代党的建设新的伟大工程</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一、新时代党的建设面临的新形势</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·加强党的建设</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·坚定意识到考验</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二、新时代党的建设总要求</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·党建总要求</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·党建总要求的意义</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·如何贯彻党建总要求</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三、推动全面从严治党向纵深发展</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·如何做</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b/>
          <w:bCs/>
          <w:sz w:val="20"/>
          <w:szCs w:val="22"/>
          <w:lang w:val="en-US" w:eastAsia="zh-CN"/>
        </w:rPr>
      </w:pPr>
      <w:r>
        <w:rPr>
          <w:rFonts w:hint="eastAsia"/>
          <w:b/>
          <w:bCs/>
          <w:sz w:val="20"/>
          <w:szCs w:val="22"/>
          <w:lang w:val="en-US" w:eastAsia="zh-CN"/>
        </w:rPr>
        <w:t>第三节推进新时代党的自我革命</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一、勇于革命时党最鲜明的品格</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·是什么</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eastAsia"/>
          <w:sz w:val="20"/>
          <w:szCs w:val="22"/>
          <w:lang w:val="en-US" w:eastAsia="zh-CN"/>
        </w:rPr>
      </w:pPr>
      <w:r>
        <w:rPr>
          <w:rFonts w:hint="eastAsia"/>
          <w:sz w:val="20"/>
          <w:szCs w:val="22"/>
          <w:lang w:val="en-US" w:eastAsia="zh-CN"/>
        </w:rPr>
        <w:t>·关键在于</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二、以党的自我革命引领伟大社会革命</w:t>
      </w:r>
    </w:p>
    <w:p>
      <w:pPr>
        <w:keepNext w:val="0"/>
        <w:keepLines w:val="0"/>
        <w:pageBreakBefore w:val="0"/>
        <w:widowControl w:val="0"/>
        <w:kinsoku/>
        <w:wordWrap/>
        <w:overflowPunct/>
        <w:topLinePunct w:val="0"/>
        <w:autoSpaceDE/>
        <w:autoSpaceDN/>
        <w:bidi w:val="0"/>
        <w:adjustRightInd/>
        <w:snapToGrid/>
        <w:spacing w:line="240" w:lineRule="atLeast"/>
        <w:ind w:firstLine="420" w:firstLineChars="0"/>
        <w:textAlignment w:val="auto"/>
        <w:rPr>
          <w:rFonts w:hint="default"/>
          <w:sz w:val="20"/>
          <w:szCs w:val="22"/>
          <w:lang w:val="en-US" w:eastAsia="zh-CN"/>
        </w:rPr>
      </w:pPr>
      <w:r>
        <w:rPr>
          <w:rFonts w:hint="eastAsia"/>
          <w:sz w:val="20"/>
          <w:szCs w:val="22"/>
          <w:lang w:val="en-US" w:eastAsia="zh-CN"/>
        </w:rPr>
        <w:t>·党的自我革命是什么</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b/>
          <w:bCs/>
          <w:sz w:val="22"/>
          <w:szCs w:val="28"/>
          <w:lang w:val="en-US" w:eastAsia="zh-CN"/>
        </w:rPr>
      </w:pPr>
      <w:r>
        <w:rPr>
          <w:rFonts w:hint="eastAsia"/>
          <w:b/>
          <w:bCs/>
          <w:sz w:val="22"/>
          <w:szCs w:val="28"/>
          <w:lang w:val="en-US" w:eastAsia="zh-CN"/>
        </w:rPr>
        <w:t>习题：</w:t>
      </w: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导论：</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为什么说习近平新时代中特社义思想是党和国家必须长期坚持的指导思想</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如何认识两个大局相互激荡带来的新矛盾新挑战</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tLeast"/>
        <w:textAlignment w:val="auto"/>
        <w:rPr>
          <w:sz w:val="20"/>
          <w:szCs w:val="22"/>
        </w:rPr>
      </w:pPr>
      <w:r>
        <w:rPr>
          <w:rFonts w:hint="eastAsia"/>
          <w:sz w:val="20"/>
          <w:szCs w:val="22"/>
          <w:lang w:val="en-US" w:eastAsia="zh-CN"/>
        </w:rPr>
        <w:t>如何理解九个必须的内容及其重要意义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第一章：</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为什么说社会主要矛盾的转化是关系全局的历史性变化</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中国特色社会主义进入新时代，新在哪里</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如何在社会主义初级阶段的变与不变中理解新发展阶段</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如何深入把握新发展阶段与社会主义现代化强国建设的关系</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第二章：</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为什么说中特社义是科学社会主义，而不是其他的什么主义</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如何理解中国共产党时有初心和使命的新型马克思主义政党</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实现中华民族伟大复习何以构成中共百年奋斗的主题</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如何理解四个全面战略布局的重大战略意义</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新时代坚持和发展中特社义为何要牢牢把握三个一以贯之的要求？</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第三章：</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社会主义初级阶段基本经济制度的内涵和意义</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如何理解建设现代化经济体系的内涵及其重要意义</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为什么要把发展经济的着力点放在实体经济上</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如何以新发展理念位统领构建新发展格局</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如何理解一带一路建设对推动形成全面开放格局的意义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 xml:space="preserve">第四章 </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怎样认识走中特社义政治发展道路的历史必然性</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如何健全人民当家作主的制度体系</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如何理解人民民主是一种全过程民主</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怎样认识走中特社义法治道路的必然性和科学内涵</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eastAsia"/>
          <w:sz w:val="20"/>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第五章</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如何理解关于建设社会主义文化强国的理论</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为什么要坚持马克思主义在意识形态领域中的指导地位</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培育和践行社会主义核心价值观的重要意义是什么</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如何推动中华优秀传统文化的创造性转化和创新性发展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tLeast"/>
        <w:textAlignment w:val="auto"/>
        <w:rPr>
          <w:rFonts w:hint="default"/>
          <w:sz w:val="20"/>
          <w:szCs w:val="22"/>
          <w:lang w:val="en-US" w:eastAsia="zh-CN"/>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第六章</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保障和改善民生重点从哪些方面入手</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如何推动共同富裕取得实质性进展</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如何加强和创新社会治理，实现共建共治共享</w:t>
      </w:r>
    </w:p>
    <w:p>
      <w:pPr>
        <w:keepNext w:val="0"/>
        <w:keepLines w:val="0"/>
        <w:pageBreakBefore w:val="0"/>
        <w:widowControl w:val="0"/>
        <w:numPr>
          <w:ilvl w:val="0"/>
          <w:numId w:val="11"/>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为什么要建设更高水平的平安中国</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第七章</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新时代中特社义生态文明理论的主要内容是什么</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怎样建设人与自然和谐共生的现代化</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如何认识绿水青山就是金山银山</w:t>
      </w:r>
    </w:p>
    <w:p>
      <w:pPr>
        <w:keepNext w:val="0"/>
        <w:keepLines w:val="0"/>
        <w:pageBreakBefore w:val="0"/>
        <w:widowControl w:val="0"/>
        <w:numPr>
          <w:ilvl w:val="0"/>
          <w:numId w:val="12"/>
        </w:numPr>
        <w:kinsoku/>
        <w:wordWrap/>
        <w:overflowPunct/>
        <w:topLinePunct w:val="0"/>
        <w:autoSpaceDE/>
        <w:autoSpaceDN/>
        <w:bidi w:val="0"/>
        <w:adjustRightInd/>
        <w:snapToGrid/>
        <w:spacing w:line="240" w:lineRule="atLeast"/>
        <w:textAlignment w:val="auto"/>
        <w:rPr>
          <w:sz w:val="20"/>
          <w:szCs w:val="22"/>
        </w:rPr>
      </w:pPr>
      <w:r>
        <w:rPr>
          <w:rFonts w:hint="eastAsia"/>
          <w:sz w:val="20"/>
          <w:szCs w:val="22"/>
          <w:lang w:val="en-US" w:eastAsia="zh-CN"/>
        </w:rPr>
        <w:t>如何理解建设美丽中国的主要任务</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第八章</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为什么说政治安全是国家安全的根本</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如何理解统筹发展和安全的重要意义</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新时代应该如何全面推进国防和军队现代化建设</w:t>
      </w:r>
    </w:p>
    <w:p>
      <w:pPr>
        <w:keepNext w:val="0"/>
        <w:keepLines w:val="0"/>
        <w:pageBreakBefore w:val="0"/>
        <w:widowControl w:val="0"/>
        <w:numPr>
          <w:ilvl w:val="0"/>
          <w:numId w:val="13"/>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为什么说一国两制是中特社义的一个伟大创举</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 xml:space="preserve">第九章 </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如何深刻认识世界百年未有之大变局</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习近平外交思想的核心要义是什么</w:t>
      </w:r>
    </w:p>
    <w:p>
      <w:pPr>
        <w:keepNext w:val="0"/>
        <w:keepLines w:val="0"/>
        <w:pageBreakBefore w:val="0"/>
        <w:widowControl w:val="0"/>
        <w:numPr>
          <w:ilvl w:val="0"/>
          <w:numId w:val="14"/>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如何理解构建人类命运共同体的内涵与意义</w:t>
      </w:r>
    </w:p>
    <w:p>
      <w:pPr>
        <w:keepNext w:val="0"/>
        <w:keepLines w:val="0"/>
        <w:pageBreakBefore w:val="0"/>
        <w:widowControl w:val="0"/>
        <w:kinsoku/>
        <w:wordWrap/>
        <w:overflowPunct/>
        <w:topLinePunct w:val="0"/>
        <w:autoSpaceDE/>
        <w:autoSpaceDN/>
        <w:bidi w:val="0"/>
        <w:adjustRightInd/>
        <w:snapToGrid/>
        <w:spacing w:line="240" w:lineRule="atLeast"/>
        <w:textAlignment w:val="auto"/>
        <w:rPr>
          <w:sz w:val="20"/>
          <w:szCs w:val="22"/>
        </w:rPr>
      </w:pPr>
    </w:p>
    <w:p>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第十章</w:t>
      </w:r>
    </w:p>
    <w:p>
      <w:pPr>
        <w:keepNext w:val="0"/>
        <w:keepLines w:val="0"/>
        <w:pageBreakBefore w:val="0"/>
        <w:widowControl w:val="0"/>
        <w:numPr>
          <w:ilvl w:val="0"/>
          <w:numId w:val="15"/>
        </w:numPr>
        <w:kinsoku/>
        <w:wordWrap/>
        <w:overflowPunct/>
        <w:topLinePunct w:val="0"/>
        <w:autoSpaceDE/>
        <w:autoSpaceDN/>
        <w:bidi w:val="0"/>
        <w:adjustRightInd/>
        <w:snapToGrid/>
        <w:spacing w:line="240" w:lineRule="atLeast"/>
        <w:textAlignment w:val="auto"/>
        <w:rPr>
          <w:rFonts w:hint="eastAsia"/>
          <w:sz w:val="20"/>
          <w:szCs w:val="22"/>
          <w:lang w:val="en-US" w:eastAsia="zh-CN"/>
        </w:rPr>
      </w:pPr>
      <w:r>
        <w:rPr>
          <w:rFonts w:hint="eastAsia"/>
          <w:sz w:val="20"/>
          <w:szCs w:val="22"/>
          <w:lang w:val="en-US" w:eastAsia="zh-CN"/>
        </w:rPr>
        <w:t>如何坚持和完善党的领导的制度体系</w:t>
      </w:r>
    </w:p>
    <w:p>
      <w:pPr>
        <w:keepNext w:val="0"/>
        <w:keepLines w:val="0"/>
        <w:pageBreakBefore w:val="0"/>
        <w:widowControl w:val="0"/>
        <w:numPr>
          <w:ilvl w:val="0"/>
          <w:numId w:val="15"/>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为什么说全面从严治党永远在路上</w:t>
      </w:r>
    </w:p>
    <w:p>
      <w:pPr>
        <w:keepNext w:val="0"/>
        <w:keepLines w:val="0"/>
        <w:pageBreakBefore w:val="0"/>
        <w:widowControl w:val="0"/>
        <w:numPr>
          <w:ilvl w:val="0"/>
          <w:numId w:val="15"/>
        </w:numPr>
        <w:kinsoku/>
        <w:wordWrap/>
        <w:overflowPunct/>
        <w:topLinePunct w:val="0"/>
        <w:autoSpaceDE/>
        <w:autoSpaceDN/>
        <w:bidi w:val="0"/>
        <w:adjustRightInd/>
        <w:snapToGrid/>
        <w:spacing w:line="240" w:lineRule="atLeast"/>
        <w:textAlignment w:val="auto"/>
        <w:rPr>
          <w:rFonts w:hint="default"/>
          <w:sz w:val="20"/>
          <w:szCs w:val="22"/>
          <w:lang w:val="en-US" w:eastAsia="zh-CN"/>
        </w:rPr>
      </w:pPr>
      <w:r>
        <w:rPr>
          <w:rFonts w:hint="eastAsia"/>
          <w:sz w:val="20"/>
          <w:szCs w:val="22"/>
          <w:lang w:val="en-US" w:eastAsia="zh-CN"/>
        </w:rPr>
        <w:t>如何立即额以党的自我革命引领伟大社会革命</w:t>
      </w:r>
    </w:p>
    <w:p/>
    <w:p/>
    <w:p/>
    <w:p/>
    <w:p/>
    <w:p/>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7313C"/>
    <w:multiLevelType w:val="singleLevel"/>
    <w:tmpl w:val="8C87313C"/>
    <w:lvl w:ilvl="0" w:tentative="0">
      <w:start w:val="1"/>
      <w:numFmt w:val="decimal"/>
      <w:lvlText w:val="%1."/>
      <w:lvlJc w:val="left"/>
      <w:pPr>
        <w:tabs>
          <w:tab w:val="left" w:pos="312"/>
        </w:tabs>
      </w:pPr>
    </w:lvl>
  </w:abstractNum>
  <w:abstractNum w:abstractNumId="1">
    <w:nsid w:val="90C6DCC0"/>
    <w:multiLevelType w:val="singleLevel"/>
    <w:tmpl w:val="90C6DCC0"/>
    <w:lvl w:ilvl="0" w:tentative="0">
      <w:start w:val="1"/>
      <w:numFmt w:val="decimal"/>
      <w:lvlText w:val="%1."/>
      <w:lvlJc w:val="left"/>
      <w:pPr>
        <w:tabs>
          <w:tab w:val="left" w:pos="312"/>
        </w:tabs>
      </w:pPr>
    </w:lvl>
  </w:abstractNum>
  <w:abstractNum w:abstractNumId="2">
    <w:nsid w:val="DC7EF910"/>
    <w:multiLevelType w:val="singleLevel"/>
    <w:tmpl w:val="DC7EF910"/>
    <w:lvl w:ilvl="0" w:tentative="0">
      <w:start w:val="1"/>
      <w:numFmt w:val="chineseCounting"/>
      <w:suff w:val="nothing"/>
      <w:lvlText w:val="%1、"/>
      <w:lvlJc w:val="left"/>
      <w:rPr>
        <w:rFonts w:hint="eastAsia"/>
      </w:rPr>
    </w:lvl>
  </w:abstractNum>
  <w:abstractNum w:abstractNumId="3">
    <w:nsid w:val="E77FA1B5"/>
    <w:multiLevelType w:val="singleLevel"/>
    <w:tmpl w:val="E77FA1B5"/>
    <w:lvl w:ilvl="0" w:tentative="0">
      <w:start w:val="1"/>
      <w:numFmt w:val="decimal"/>
      <w:lvlText w:val="%1."/>
      <w:lvlJc w:val="left"/>
      <w:pPr>
        <w:tabs>
          <w:tab w:val="left" w:pos="312"/>
        </w:tabs>
      </w:pPr>
    </w:lvl>
  </w:abstractNum>
  <w:abstractNum w:abstractNumId="4">
    <w:nsid w:val="E7F9EA32"/>
    <w:multiLevelType w:val="singleLevel"/>
    <w:tmpl w:val="E7F9EA32"/>
    <w:lvl w:ilvl="0" w:tentative="0">
      <w:start w:val="1"/>
      <w:numFmt w:val="decimal"/>
      <w:lvlText w:val="%1."/>
      <w:lvlJc w:val="left"/>
      <w:pPr>
        <w:tabs>
          <w:tab w:val="left" w:pos="312"/>
        </w:tabs>
      </w:pPr>
    </w:lvl>
  </w:abstractNum>
  <w:abstractNum w:abstractNumId="5">
    <w:nsid w:val="0D01C101"/>
    <w:multiLevelType w:val="singleLevel"/>
    <w:tmpl w:val="0D01C101"/>
    <w:lvl w:ilvl="0" w:tentative="0">
      <w:start w:val="1"/>
      <w:numFmt w:val="decimal"/>
      <w:lvlText w:val="%1."/>
      <w:lvlJc w:val="left"/>
      <w:pPr>
        <w:tabs>
          <w:tab w:val="left" w:pos="312"/>
        </w:tabs>
      </w:pPr>
    </w:lvl>
  </w:abstractNum>
  <w:abstractNum w:abstractNumId="6">
    <w:nsid w:val="163F82D5"/>
    <w:multiLevelType w:val="singleLevel"/>
    <w:tmpl w:val="163F82D5"/>
    <w:lvl w:ilvl="0" w:tentative="0">
      <w:start w:val="4"/>
      <w:numFmt w:val="chineseCounting"/>
      <w:suff w:val="space"/>
      <w:lvlText w:val="第%1节"/>
      <w:lvlJc w:val="left"/>
      <w:rPr>
        <w:rFonts w:hint="eastAsia"/>
      </w:rPr>
    </w:lvl>
  </w:abstractNum>
  <w:abstractNum w:abstractNumId="7">
    <w:nsid w:val="197B9C0F"/>
    <w:multiLevelType w:val="singleLevel"/>
    <w:tmpl w:val="197B9C0F"/>
    <w:lvl w:ilvl="0" w:tentative="0">
      <w:start w:val="9"/>
      <w:numFmt w:val="chineseCounting"/>
      <w:suff w:val="space"/>
      <w:lvlText w:val="第%1章"/>
      <w:lvlJc w:val="left"/>
      <w:rPr>
        <w:rFonts w:hint="eastAsia"/>
      </w:rPr>
    </w:lvl>
  </w:abstractNum>
  <w:abstractNum w:abstractNumId="8">
    <w:nsid w:val="1FCBD930"/>
    <w:multiLevelType w:val="singleLevel"/>
    <w:tmpl w:val="1FCBD930"/>
    <w:lvl w:ilvl="0" w:tentative="0">
      <w:start w:val="4"/>
      <w:numFmt w:val="chineseCounting"/>
      <w:suff w:val="space"/>
      <w:lvlText w:val="第%1章"/>
      <w:lvlJc w:val="left"/>
      <w:rPr>
        <w:rFonts w:hint="eastAsia"/>
      </w:rPr>
    </w:lvl>
  </w:abstractNum>
  <w:abstractNum w:abstractNumId="9">
    <w:nsid w:val="2357F595"/>
    <w:multiLevelType w:val="singleLevel"/>
    <w:tmpl w:val="2357F595"/>
    <w:lvl w:ilvl="0" w:tentative="0">
      <w:start w:val="1"/>
      <w:numFmt w:val="decimal"/>
      <w:lvlText w:val="%1."/>
      <w:lvlJc w:val="left"/>
      <w:pPr>
        <w:tabs>
          <w:tab w:val="left" w:pos="312"/>
        </w:tabs>
      </w:pPr>
    </w:lvl>
  </w:abstractNum>
  <w:abstractNum w:abstractNumId="10">
    <w:nsid w:val="2E730EDB"/>
    <w:multiLevelType w:val="singleLevel"/>
    <w:tmpl w:val="2E730EDB"/>
    <w:lvl w:ilvl="0" w:tentative="0">
      <w:start w:val="1"/>
      <w:numFmt w:val="decimal"/>
      <w:lvlText w:val="%1."/>
      <w:lvlJc w:val="left"/>
      <w:pPr>
        <w:tabs>
          <w:tab w:val="left" w:pos="312"/>
        </w:tabs>
      </w:pPr>
    </w:lvl>
  </w:abstractNum>
  <w:abstractNum w:abstractNumId="11">
    <w:nsid w:val="32F2B195"/>
    <w:multiLevelType w:val="singleLevel"/>
    <w:tmpl w:val="32F2B195"/>
    <w:lvl w:ilvl="0" w:tentative="0">
      <w:start w:val="1"/>
      <w:numFmt w:val="decimal"/>
      <w:lvlText w:val="%1."/>
      <w:lvlJc w:val="left"/>
      <w:pPr>
        <w:tabs>
          <w:tab w:val="left" w:pos="312"/>
        </w:tabs>
      </w:pPr>
    </w:lvl>
  </w:abstractNum>
  <w:abstractNum w:abstractNumId="12">
    <w:nsid w:val="6620AAF5"/>
    <w:multiLevelType w:val="singleLevel"/>
    <w:tmpl w:val="6620AAF5"/>
    <w:lvl w:ilvl="0" w:tentative="0">
      <w:start w:val="1"/>
      <w:numFmt w:val="decimal"/>
      <w:lvlText w:val="%1."/>
      <w:lvlJc w:val="left"/>
      <w:pPr>
        <w:tabs>
          <w:tab w:val="left" w:pos="312"/>
        </w:tabs>
      </w:pPr>
    </w:lvl>
  </w:abstractNum>
  <w:abstractNum w:abstractNumId="13">
    <w:nsid w:val="728BD484"/>
    <w:multiLevelType w:val="singleLevel"/>
    <w:tmpl w:val="728BD484"/>
    <w:lvl w:ilvl="0" w:tentative="0">
      <w:start w:val="1"/>
      <w:numFmt w:val="decimal"/>
      <w:lvlText w:val="%1."/>
      <w:lvlJc w:val="left"/>
      <w:pPr>
        <w:tabs>
          <w:tab w:val="left" w:pos="312"/>
        </w:tabs>
      </w:pPr>
    </w:lvl>
  </w:abstractNum>
  <w:abstractNum w:abstractNumId="14">
    <w:nsid w:val="7A89330B"/>
    <w:multiLevelType w:val="singleLevel"/>
    <w:tmpl w:val="7A89330B"/>
    <w:lvl w:ilvl="0" w:tentative="0">
      <w:start w:val="1"/>
      <w:numFmt w:val="decimal"/>
      <w:lvlText w:val="%1."/>
      <w:lvlJc w:val="left"/>
      <w:pPr>
        <w:tabs>
          <w:tab w:val="left" w:pos="312"/>
        </w:tabs>
      </w:pPr>
    </w:lvl>
  </w:abstractNum>
  <w:num w:numId="1">
    <w:abstractNumId w:val="2"/>
  </w:num>
  <w:num w:numId="2">
    <w:abstractNumId w:val="8"/>
  </w:num>
  <w:num w:numId="3">
    <w:abstractNumId w:val="6"/>
  </w:num>
  <w:num w:numId="4">
    <w:abstractNumId w:val="7"/>
  </w:num>
  <w:num w:numId="5">
    <w:abstractNumId w:val="9"/>
  </w:num>
  <w:num w:numId="6">
    <w:abstractNumId w:val="1"/>
  </w:num>
  <w:num w:numId="7">
    <w:abstractNumId w:val="4"/>
  </w:num>
  <w:num w:numId="8">
    <w:abstractNumId w:val="3"/>
  </w:num>
  <w:num w:numId="9">
    <w:abstractNumId w:val="13"/>
  </w:num>
  <w:num w:numId="10">
    <w:abstractNumId w:val="0"/>
  </w:num>
  <w:num w:numId="11">
    <w:abstractNumId w:val="14"/>
  </w:num>
  <w:num w:numId="12">
    <w:abstractNumId w:val="10"/>
  </w:num>
  <w:num w:numId="13">
    <w:abstractNumId w:val="12"/>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0CA4057"/>
    <w:rsid w:val="0B5F7E7C"/>
    <w:rsid w:val="0F24110D"/>
    <w:rsid w:val="12EE5B79"/>
    <w:rsid w:val="1BB9695B"/>
    <w:rsid w:val="1BEA090E"/>
    <w:rsid w:val="275E1AA3"/>
    <w:rsid w:val="28CF1C92"/>
    <w:rsid w:val="2AB151BC"/>
    <w:rsid w:val="2AFE7106"/>
    <w:rsid w:val="399F120C"/>
    <w:rsid w:val="437A2841"/>
    <w:rsid w:val="4A6718D3"/>
    <w:rsid w:val="593B148C"/>
    <w:rsid w:val="5AD05272"/>
    <w:rsid w:val="5E29421A"/>
    <w:rsid w:val="60F8107F"/>
    <w:rsid w:val="6BEC7A32"/>
    <w:rsid w:val="7B114C0E"/>
    <w:rsid w:val="7D0A7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2023-12-11T06:57:00Z</dcterms:created>
  <dc:creator>JJJ</dc:creator>
  <cp:lastModifiedBy>sunburst</cp:lastModifiedBy>
  <dcterms:modified xsi:type="dcterms:W3CDTF">2023-12-16T06:53:17Z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20714D0786C14974AD5F3D75C4215278_12</vt:lpwstr>
  </property>
</Properties>
</file>