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CFDCA" w14:textId="77777777" w:rsidR="001C0886" w:rsidRDefault="001C0886" w:rsidP="001C0886">
      <w:pPr>
        <w:pStyle w:val="Heading1"/>
      </w:pPr>
      <w:r>
        <w:rPr>
          <w:rStyle w:val="Strong"/>
          <w:b w:val="0"/>
          <w:bCs w:val="0"/>
        </w:rPr>
        <w:t>MEETING SUMMARY – NXP COLLABORATION</w:t>
      </w:r>
    </w:p>
    <w:p w14:paraId="63D0E035" w14:textId="77777777" w:rsidR="001C0886" w:rsidRDefault="001C0886" w:rsidP="001C0886">
      <w:pPr>
        <w:pStyle w:val="Heading3"/>
      </w:pPr>
      <w:r>
        <w:rPr>
          <w:rStyle w:val="Strong"/>
          <w:b w:val="0"/>
          <w:bCs w:val="0"/>
        </w:rPr>
        <w:t>Participants and Roles</w:t>
      </w:r>
    </w:p>
    <w:p w14:paraId="5F364970" w14:textId="77777777" w:rsidR="001C0886" w:rsidRDefault="001C0886" w:rsidP="001C0886">
      <w:pPr>
        <w:pStyle w:val="NormalWeb"/>
      </w:pPr>
      <w:r>
        <w:t>This collaboration involves four key partners, each contributing a specialized component to the integrated wearable EEG solution:</w:t>
      </w:r>
    </w:p>
    <w:p w14:paraId="40AC3504" w14:textId="77777777" w:rsidR="001C0886" w:rsidRDefault="001C0886" w:rsidP="001C088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HABS</w:t>
      </w:r>
      <w:r>
        <w:t>: Responsible for the development and deployment of the AI algorithm, particularly for signal interpretation and cognitive/emotional inference.</w:t>
      </w:r>
    </w:p>
    <w:p w14:paraId="297AA070" w14:textId="77777777" w:rsidR="001C0886" w:rsidRDefault="001C0886" w:rsidP="001C0886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Sencure</w:t>
      </w:r>
      <w:proofErr w:type="spellEnd"/>
      <w:r>
        <w:t xml:space="preserve">: Provides the </w:t>
      </w:r>
      <w:r>
        <w:rPr>
          <w:rStyle w:val="Strong"/>
          <w:rFonts w:eastAsiaTheme="majorEastAsia"/>
        </w:rPr>
        <w:t xml:space="preserve">low-power </w:t>
      </w:r>
      <w:proofErr w:type="spellStart"/>
      <w:r>
        <w:rPr>
          <w:rStyle w:val="Strong"/>
          <w:rFonts w:eastAsiaTheme="majorEastAsia"/>
        </w:rPr>
        <w:t>analog</w:t>
      </w:r>
      <w:proofErr w:type="spellEnd"/>
      <w:r>
        <w:rPr>
          <w:rStyle w:val="Strong"/>
          <w:rFonts w:eastAsiaTheme="majorEastAsia"/>
        </w:rPr>
        <w:t xml:space="preserve"> front-end (AFE) IC</w:t>
      </w:r>
      <w:r>
        <w:t>, optimized for EEG signal acquisition.</w:t>
      </w:r>
    </w:p>
    <w:p w14:paraId="6069B530" w14:textId="77777777" w:rsidR="001C0886" w:rsidRDefault="001C0886" w:rsidP="001C088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NAOX</w:t>
      </w:r>
      <w:r>
        <w:t xml:space="preserve">: Delivers the </w:t>
      </w:r>
      <w:r>
        <w:rPr>
          <w:rStyle w:val="Strong"/>
          <w:rFonts w:eastAsiaTheme="majorEastAsia"/>
        </w:rPr>
        <w:t>earbuds form factor</w:t>
      </w:r>
      <w:r>
        <w:t xml:space="preserve"> incorporating </w:t>
      </w:r>
      <w:r>
        <w:rPr>
          <w:rStyle w:val="Strong"/>
          <w:rFonts w:eastAsiaTheme="majorEastAsia"/>
        </w:rPr>
        <w:t>dry EEG electrodes</w:t>
      </w:r>
      <w:r>
        <w:t xml:space="preserve"> for comfortable, real-world neural data capture.</w:t>
      </w:r>
    </w:p>
    <w:p w14:paraId="5258DDBC" w14:textId="77777777" w:rsidR="001C0886" w:rsidRDefault="001C0886" w:rsidP="001C088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NXP</w:t>
      </w:r>
      <w:r>
        <w:t>: Supplies key hardware components including:</w:t>
      </w:r>
    </w:p>
    <w:p w14:paraId="363F5355" w14:textId="77777777" w:rsidR="001C0886" w:rsidRDefault="001C0886" w:rsidP="001C0886">
      <w:pPr>
        <w:pStyle w:val="NormalWeb"/>
        <w:numPr>
          <w:ilvl w:val="1"/>
          <w:numId w:val="4"/>
        </w:numPr>
      </w:pPr>
      <w:r>
        <w:t xml:space="preserve">Embedded </w:t>
      </w:r>
      <w:r>
        <w:rPr>
          <w:rStyle w:val="Strong"/>
          <w:rFonts w:eastAsiaTheme="majorEastAsia"/>
        </w:rPr>
        <w:t>processor</w:t>
      </w:r>
    </w:p>
    <w:p w14:paraId="366CBC25" w14:textId="77777777" w:rsidR="001C0886" w:rsidRDefault="001C0886" w:rsidP="001C088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Sensors</w:t>
      </w:r>
      <w:r>
        <w:t xml:space="preserve"> (e.g., IMU)</w:t>
      </w:r>
    </w:p>
    <w:p w14:paraId="047AB03C" w14:textId="77777777" w:rsidR="001C0886" w:rsidRDefault="001C0886" w:rsidP="001C088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NFC interface</w:t>
      </w:r>
    </w:p>
    <w:p w14:paraId="71C7AAA3" w14:textId="77777777" w:rsidR="001C0886" w:rsidRDefault="001C0886" w:rsidP="001C0886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Secure element</w:t>
      </w:r>
      <w:r>
        <w:t xml:space="preserve"> for data protection</w:t>
      </w:r>
    </w:p>
    <w:p w14:paraId="13EA1BF0" w14:textId="77777777" w:rsidR="001C0886" w:rsidRDefault="00274CF5" w:rsidP="001C0886">
      <w:r>
        <w:rPr>
          <w:noProof/>
        </w:rPr>
        <w:pict w14:anchorId="7868DD8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3E8F3F" w14:textId="77777777" w:rsidR="001C0886" w:rsidRDefault="001C0886" w:rsidP="001C0886">
      <w:pPr>
        <w:pStyle w:val="Heading3"/>
      </w:pPr>
      <w:r>
        <w:rPr>
          <w:rStyle w:val="Strong"/>
          <w:b w:val="0"/>
          <w:bCs w:val="0"/>
        </w:rPr>
        <w:t>Technical &amp; Integration Considerations</w:t>
      </w:r>
    </w:p>
    <w:p w14:paraId="560A1B2F" w14:textId="77777777" w:rsidR="001C0886" w:rsidRDefault="001C0886" w:rsidP="001C0886">
      <w:pPr>
        <w:pStyle w:val="Heading4"/>
      </w:pPr>
      <w:r>
        <w:rPr>
          <w:rStyle w:val="Strong"/>
          <w:b w:val="0"/>
          <w:bCs w:val="0"/>
        </w:rPr>
        <w:t>Battery and Power Management</w:t>
      </w:r>
    </w:p>
    <w:p w14:paraId="5CC1B5DC" w14:textId="77777777" w:rsidR="001C0886" w:rsidRDefault="001C0886" w:rsidP="001C088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Battery life must support full-day operation</w:t>
      </w:r>
      <w:r>
        <w:t>, even with continuous sensing and wireless communication.</w:t>
      </w:r>
    </w:p>
    <w:p w14:paraId="0E6AA652" w14:textId="77777777" w:rsidR="001C0886" w:rsidRDefault="001C0886" w:rsidP="001C0886">
      <w:pPr>
        <w:pStyle w:val="NormalWeb"/>
        <w:numPr>
          <w:ilvl w:val="0"/>
          <w:numId w:val="5"/>
        </w:numPr>
      </w:pPr>
      <w:r>
        <w:t xml:space="preserve">Exploring </w:t>
      </w:r>
      <w:r>
        <w:rPr>
          <w:rStyle w:val="Strong"/>
          <w:rFonts w:eastAsiaTheme="majorEastAsia"/>
        </w:rPr>
        <w:t>NFC charging systems</w:t>
      </w:r>
      <w:r>
        <w:t xml:space="preserve"> to enable compact form factors and ease of use.</w:t>
      </w:r>
    </w:p>
    <w:p w14:paraId="2C7B52C2" w14:textId="77777777" w:rsidR="001C0886" w:rsidRDefault="001C0886" w:rsidP="001C0886">
      <w:pPr>
        <w:pStyle w:val="Heading4"/>
      </w:pPr>
      <w:r>
        <w:rPr>
          <w:rStyle w:val="Strong"/>
          <w:b w:val="0"/>
          <w:bCs w:val="0"/>
        </w:rPr>
        <w:t>Data Processing and Communication</w:t>
      </w:r>
    </w:p>
    <w:p w14:paraId="1222B472" w14:textId="77777777" w:rsidR="001C0886" w:rsidRDefault="001C0886" w:rsidP="001C088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Raw and/or minimally pre-processed data</w:t>
      </w:r>
      <w:r>
        <w:t xml:space="preserve"> will be transmitted via </w:t>
      </w:r>
      <w:r>
        <w:rPr>
          <w:rStyle w:val="Strong"/>
          <w:rFonts w:eastAsiaTheme="majorEastAsia"/>
        </w:rPr>
        <w:t>Bluetooth Low Energy (BLE)</w:t>
      </w:r>
      <w:r>
        <w:t xml:space="preserve"> to a smartphone.</w:t>
      </w:r>
    </w:p>
    <w:p w14:paraId="58713654" w14:textId="77777777" w:rsidR="001C0886" w:rsidRDefault="001C0886" w:rsidP="001C088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All heavy AI processing will be performed on the smartphone</w:t>
      </w:r>
      <w:r>
        <w:t>, not embedded in the device itself.</w:t>
      </w:r>
    </w:p>
    <w:p w14:paraId="0A3E2835" w14:textId="77777777" w:rsidR="001C0886" w:rsidRDefault="001C0886" w:rsidP="001C0886">
      <w:pPr>
        <w:pStyle w:val="NormalWeb"/>
        <w:numPr>
          <w:ilvl w:val="0"/>
          <w:numId w:val="6"/>
        </w:numPr>
      </w:pPr>
      <w:r>
        <w:t xml:space="preserve">The firmware on the NXP processor </w:t>
      </w:r>
      <w:r>
        <w:rPr>
          <w:rStyle w:val="Strong"/>
          <w:rFonts w:eastAsiaTheme="majorEastAsia"/>
        </w:rPr>
        <w:t>does not currently support this specific data acquisition and streaming pipeline</w:t>
      </w:r>
      <w:r>
        <w:t>; custom firmware or middleware development may be required.</w:t>
      </w:r>
    </w:p>
    <w:p w14:paraId="0D993E1E" w14:textId="77777777" w:rsidR="001C0886" w:rsidRDefault="00274CF5" w:rsidP="001C0886">
      <w:r>
        <w:rPr>
          <w:noProof/>
        </w:rPr>
        <w:pict w14:anchorId="6A06A88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AF0B59A" w14:textId="77777777" w:rsidR="001C0886" w:rsidRDefault="001C0886" w:rsidP="001C0886">
      <w:pPr>
        <w:pStyle w:val="Heading3"/>
      </w:pPr>
      <w:r>
        <w:rPr>
          <w:rStyle w:val="Strong"/>
          <w:b w:val="0"/>
          <w:bCs w:val="0"/>
        </w:rPr>
        <w:t>Key Design Implications</w:t>
      </w:r>
    </w:p>
    <w:p w14:paraId="0F73B156" w14:textId="515F2F19" w:rsidR="001C0886" w:rsidRDefault="001C0886" w:rsidP="00AA2032">
      <w:pPr>
        <w:pStyle w:val="NormalWeb"/>
        <w:numPr>
          <w:ilvl w:val="0"/>
          <w:numId w:val="7"/>
        </w:numPr>
        <w:jc w:val="both"/>
      </w:pPr>
      <w:r>
        <w:t xml:space="preserve">The processing offload strategy allows the wearable to remain lightweight and </w:t>
      </w:r>
      <w:r w:rsidR="00AA2032">
        <w:t>power efficient</w:t>
      </w:r>
      <w:r>
        <w:t>.</w:t>
      </w:r>
    </w:p>
    <w:p w14:paraId="6466E24B" w14:textId="77777777" w:rsidR="001C0886" w:rsidRDefault="001C0886" w:rsidP="00AA2032">
      <w:pPr>
        <w:pStyle w:val="NormalWeb"/>
        <w:numPr>
          <w:ilvl w:val="0"/>
          <w:numId w:val="7"/>
        </w:numPr>
        <w:jc w:val="both"/>
      </w:pPr>
      <w:r>
        <w:t>BLE must be optimized for bandwidth, latency, and power.</w:t>
      </w:r>
    </w:p>
    <w:p w14:paraId="5A043DF9" w14:textId="77777777" w:rsidR="001C0886" w:rsidRDefault="001C0886" w:rsidP="00AA2032">
      <w:pPr>
        <w:pStyle w:val="NormalWeb"/>
        <w:numPr>
          <w:ilvl w:val="0"/>
          <w:numId w:val="7"/>
        </w:numPr>
        <w:jc w:val="both"/>
      </w:pPr>
      <w:r>
        <w:t>Collaboration across partners will be essential to:</w:t>
      </w:r>
    </w:p>
    <w:p w14:paraId="6FCA546B" w14:textId="77777777" w:rsidR="001C0886" w:rsidRDefault="001C0886" w:rsidP="00AA2032">
      <w:pPr>
        <w:pStyle w:val="NormalWeb"/>
        <w:numPr>
          <w:ilvl w:val="1"/>
          <w:numId w:val="7"/>
        </w:numPr>
        <w:jc w:val="both"/>
      </w:pPr>
      <w:r>
        <w:lastRenderedPageBreak/>
        <w:t>Align hardware interfaces (e.g., SPI/I2C between AFE and NXP chip)</w:t>
      </w:r>
    </w:p>
    <w:p w14:paraId="40157A57" w14:textId="77777777" w:rsidR="001C0886" w:rsidRDefault="001C0886" w:rsidP="00AA2032">
      <w:pPr>
        <w:pStyle w:val="NormalWeb"/>
        <w:numPr>
          <w:ilvl w:val="1"/>
          <w:numId w:val="7"/>
        </w:numPr>
        <w:jc w:val="both"/>
      </w:pPr>
      <w:r>
        <w:t>Standardize data formats and transmission protocols</w:t>
      </w:r>
    </w:p>
    <w:p w14:paraId="130343FC" w14:textId="77777777" w:rsidR="001C0886" w:rsidRDefault="001C0886" w:rsidP="00AA2032">
      <w:pPr>
        <w:pStyle w:val="NormalWeb"/>
        <w:numPr>
          <w:ilvl w:val="1"/>
          <w:numId w:val="7"/>
        </w:numPr>
        <w:jc w:val="both"/>
      </w:pPr>
      <w:r>
        <w:t>Ensure seamless OTA updates, security compliance, and app integration.</w:t>
      </w:r>
    </w:p>
    <w:p w14:paraId="7F53CEFE" w14:textId="77777777" w:rsidR="001C0886" w:rsidRDefault="00274CF5" w:rsidP="001C0886">
      <w:r>
        <w:rPr>
          <w:noProof/>
        </w:rPr>
        <w:pict w14:anchorId="1C7D31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38EC2B" w14:textId="77777777" w:rsidR="001C0886" w:rsidRDefault="001C0886" w:rsidP="001C0886">
      <w:pPr>
        <w:pStyle w:val="Heading3"/>
      </w:pPr>
      <w:r>
        <w:rPr>
          <w:rStyle w:val="Strong"/>
          <w:b w:val="0"/>
          <w:bCs w:val="0"/>
        </w:rPr>
        <w:t>Relevant Links and References</w:t>
      </w:r>
    </w:p>
    <w:p w14:paraId="1BC91E3E" w14:textId="77777777" w:rsidR="001C0886" w:rsidRDefault="001C0886" w:rsidP="001C088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NAOX – EEG Earbuds</w:t>
      </w:r>
      <w:r>
        <w:t xml:space="preserve">: </w:t>
      </w:r>
      <w:hyperlink r:id="rId5" w:tgtFrame="_new" w:history="1">
        <w:r>
          <w:rPr>
            <w:rStyle w:val="Hyperlink"/>
            <w:rFonts w:eastAsiaTheme="majorEastAsia"/>
          </w:rPr>
          <w:t>https://www.naox.tech/</w:t>
        </w:r>
      </w:hyperlink>
    </w:p>
    <w:p w14:paraId="0D99E43A" w14:textId="77777777" w:rsidR="001C0886" w:rsidRDefault="001C0886" w:rsidP="001C0886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Sencure</w:t>
      </w:r>
      <w:proofErr w:type="spellEnd"/>
      <w:r>
        <w:rPr>
          <w:rStyle w:val="Strong"/>
          <w:rFonts w:eastAsiaTheme="majorEastAsia"/>
        </w:rPr>
        <w:t xml:space="preserve"> – Analog Front Ends</w:t>
      </w:r>
      <w:r>
        <w:t xml:space="preserve">: </w:t>
      </w:r>
      <w:hyperlink r:id="rId6" w:tgtFrame="_new" w:history="1">
        <w:r>
          <w:rPr>
            <w:rStyle w:val="Hyperlink"/>
            <w:rFonts w:eastAsiaTheme="majorEastAsia"/>
          </w:rPr>
          <w:t>https://www.sencure.com/</w:t>
        </w:r>
      </w:hyperlink>
    </w:p>
    <w:p w14:paraId="63D54548" w14:textId="77777777" w:rsidR="001C0886" w:rsidRDefault="001C0886" w:rsidP="001C088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NXP NHS52S04EVK Development Kit</w:t>
      </w:r>
      <w:r>
        <w:t xml:space="preserve">: </w:t>
      </w:r>
      <w:hyperlink r:id="rId7" w:tgtFrame="_new" w:history="1">
        <w:r>
          <w:rPr>
            <w:rStyle w:val="Hyperlink"/>
            <w:rFonts w:eastAsiaTheme="majorEastAsia"/>
          </w:rPr>
          <w:t>https://www.nxp.com/design/design-center/development-boards-and-designs/NHS52S04EVK</w:t>
        </w:r>
      </w:hyperlink>
    </w:p>
    <w:p w14:paraId="07CFCE8D" w14:textId="77777777" w:rsidR="001C0886" w:rsidRDefault="001C0886" w:rsidP="001C088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Related Publication – Low-power EEG Wearable</w:t>
      </w:r>
      <w:r>
        <w:t>:</w:t>
      </w:r>
      <w:r>
        <w:br/>
      </w:r>
      <w:r>
        <w:rPr>
          <w:rStyle w:val="Emphasis"/>
          <w:rFonts w:eastAsiaTheme="majorEastAsia"/>
        </w:rPr>
        <w:t>Sensors 2024, 24(12), 3973</w:t>
      </w:r>
      <w:r>
        <w:t>:</w:t>
      </w:r>
      <w:r>
        <w:br/>
      </w:r>
      <w:hyperlink r:id="rId8" w:tgtFrame="_new" w:history="1">
        <w:r>
          <w:rPr>
            <w:rStyle w:val="Hyperlink"/>
            <w:rFonts w:eastAsiaTheme="majorEastAsia"/>
          </w:rPr>
          <w:t>https://www.mdpi.com/1424-8220/24/12/3973</w:t>
        </w:r>
      </w:hyperlink>
    </w:p>
    <w:p w14:paraId="2B57E7F8" w14:textId="77777777" w:rsidR="001C0886" w:rsidRDefault="001C0886" w:rsidP="001C0886">
      <w:pPr>
        <w:spacing w:after="0" w:line="240" w:lineRule="auto"/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</w:p>
    <w:p w14:paraId="097AD9A7" w14:textId="77777777" w:rsidR="001C0886" w:rsidRDefault="001C0886" w:rsidP="001C0886">
      <w:pPr>
        <w:spacing w:after="0" w:line="240" w:lineRule="auto"/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</w:p>
    <w:p w14:paraId="1A2685F9" w14:textId="17314EDD" w:rsidR="001C0886" w:rsidRPr="001C0886" w:rsidRDefault="001C0886" w:rsidP="001C0886">
      <w:pPr>
        <w:spacing w:after="0" w:line="240" w:lineRule="auto"/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  <w:r w:rsidRPr="001C0886"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  <w:drawing>
          <wp:inline distT="0" distB="0" distL="0" distR="0" wp14:anchorId="59AB3566" wp14:editId="501029CC">
            <wp:extent cx="5513705" cy="2799002"/>
            <wp:effectExtent l="0" t="0" r="0" b="0"/>
            <wp:docPr id="1789078331" name="Picture 1" descr="A diagram of a computer hard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8331" name="Picture 1" descr="A diagram of a computer hardware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751" cy="28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6CD" w14:textId="71C83843" w:rsidR="001C0886" w:rsidRPr="001C0886" w:rsidRDefault="001C0886" w:rsidP="001C0886">
      <w:pPr>
        <w:spacing w:after="0" w:line="240" w:lineRule="auto"/>
        <w:ind w:firstLine="40"/>
        <w:rPr>
          <w:rFonts w:ascii="Calibri" w:eastAsia="Times New Roman" w:hAnsi="Calibri" w:cs="Calibri"/>
          <w:color w:val="212121"/>
          <w:kern w:val="0"/>
          <w:lang w:eastAsia="en-GB"/>
          <w14:ligatures w14:val="none"/>
        </w:rPr>
      </w:pPr>
    </w:p>
    <w:p w14:paraId="4C2605E5" w14:textId="7C68F466" w:rsidR="001C0886" w:rsidRDefault="001C0886">
      <w:pPr>
        <w:rPr>
          <w:b/>
          <w:bCs/>
          <w:lang w:val="en-US"/>
        </w:rPr>
      </w:pPr>
      <w:r w:rsidRPr="001C0886">
        <w:rPr>
          <w:b/>
          <w:bCs/>
          <w:lang w:val="en-US"/>
        </w:rPr>
        <w:drawing>
          <wp:inline distT="0" distB="0" distL="0" distR="0" wp14:anchorId="2A570CF7" wp14:editId="224CAA69">
            <wp:extent cx="2057400" cy="1721641"/>
            <wp:effectExtent l="0" t="0" r="0" b="5715"/>
            <wp:docPr id="779097065" name="Picture 1" descr="A 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7065" name="Picture 1" descr="A close-up of a computer chi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686" cy="17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032" w:rsidRPr="001C0886">
        <w:rPr>
          <w:b/>
          <w:bCs/>
          <w:lang w:val="en-US"/>
        </w:rPr>
        <w:drawing>
          <wp:inline distT="0" distB="0" distL="0" distR="0" wp14:anchorId="6174E6A9" wp14:editId="74D9F251">
            <wp:extent cx="3456474" cy="1724025"/>
            <wp:effectExtent l="0" t="0" r="0" b="3175"/>
            <wp:docPr id="23537310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310" name="Picture 1" descr="A diagram of a devi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629" cy="17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2ED6" w14:textId="3F80DC26" w:rsidR="001C0886" w:rsidRDefault="001C0886">
      <w:pPr>
        <w:rPr>
          <w:b/>
          <w:bCs/>
          <w:lang w:val="en-US"/>
        </w:rPr>
      </w:pPr>
    </w:p>
    <w:p w14:paraId="2E83CB0A" w14:textId="77777777" w:rsidR="001C0886" w:rsidRPr="001C0886" w:rsidRDefault="001C0886" w:rsidP="001C0886">
      <w:pPr>
        <w:rPr>
          <w:b/>
          <w:bCs/>
          <w:lang w:val="en-US"/>
        </w:rPr>
      </w:pPr>
    </w:p>
    <w:sectPr w:rsidR="001C0886" w:rsidRPr="001C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A69"/>
    <w:multiLevelType w:val="multilevel"/>
    <w:tmpl w:val="557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8BD"/>
    <w:multiLevelType w:val="multilevel"/>
    <w:tmpl w:val="CCF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1380"/>
    <w:multiLevelType w:val="multilevel"/>
    <w:tmpl w:val="7A1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D351D"/>
    <w:multiLevelType w:val="hybridMultilevel"/>
    <w:tmpl w:val="A444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E78EF"/>
    <w:multiLevelType w:val="hybridMultilevel"/>
    <w:tmpl w:val="95CA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F40"/>
    <w:multiLevelType w:val="hybridMultilevel"/>
    <w:tmpl w:val="0EF42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68AC"/>
    <w:multiLevelType w:val="multilevel"/>
    <w:tmpl w:val="CF4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F3094"/>
    <w:multiLevelType w:val="multilevel"/>
    <w:tmpl w:val="B47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26333">
    <w:abstractNumId w:val="3"/>
  </w:num>
  <w:num w:numId="2" w16cid:durableId="1598323227">
    <w:abstractNumId w:val="5"/>
  </w:num>
  <w:num w:numId="3" w16cid:durableId="450901519">
    <w:abstractNumId w:val="4"/>
  </w:num>
  <w:num w:numId="4" w16cid:durableId="481310863">
    <w:abstractNumId w:val="6"/>
  </w:num>
  <w:num w:numId="5" w16cid:durableId="1630428729">
    <w:abstractNumId w:val="1"/>
  </w:num>
  <w:num w:numId="6" w16cid:durableId="251206107">
    <w:abstractNumId w:val="0"/>
  </w:num>
  <w:num w:numId="7" w16cid:durableId="2081713419">
    <w:abstractNumId w:val="2"/>
  </w:num>
  <w:num w:numId="8" w16cid:durableId="2022585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6"/>
    <w:rsid w:val="001672AF"/>
    <w:rsid w:val="001C0886"/>
    <w:rsid w:val="00274CF5"/>
    <w:rsid w:val="0049179C"/>
    <w:rsid w:val="00AA2032"/>
    <w:rsid w:val="00BD1DA8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9218"/>
  <w15:chartTrackingRefBased/>
  <w15:docId w15:val="{99B548D8-F5AF-4A41-8305-25AAFAC5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0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C08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C0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424-8220/24/12/39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xp.com/design/design-center/development-boards-and-designs/NHS52S04EV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cur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aox.tech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1</cp:revision>
  <dcterms:created xsi:type="dcterms:W3CDTF">2025-07-17T14:54:00Z</dcterms:created>
  <dcterms:modified xsi:type="dcterms:W3CDTF">2025-07-17T15:09:00Z</dcterms:modified>
</cp:coreProperties>
</file>