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2">
      <w:pPr>
        <w:numPr>
          <w:ilvl w:val="1"/>
          <w:numId w:val="1"/>
        </w:numPr>
        <w:shd w:fill="ffffff" w:val="clear"/>
        <w:spacing w:after="0" w:afterAutospacing="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Fair Board Member &amp; Assistant Application</w:t>
      </w:r>
    </w:p>
    <w:p w:rsidR="00000000" w:rsidDel="00000000" w:rsidP="00000000" w:rsidRDefault="00000000" w:rsidRPr="00000000" w14:paraId="00000003">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Junior Fair Board- membership applications</w:t>
      </w:r>
    </w:p>
    <w:p w:rsidR="00000000" w:rsidDel="00000000" w:rsidP="00000000" w:rsidRDefault="00000000" w:rsidRPr="00000000" w14:paraId="00000004">
      <w:pPr>
        <w:numPr>
          <w:ilvl w:val="3"/>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Junior Fair Board establishes exhibit classes and rules for the Jr. Fair.  They organize, prepare for, and conduct the activities of the Jr. Fair.  They are active from January through November.  Youth must be 15 on January 1 and not turn 19 before January 1 and be a member of Lorain County 4-H, FFA, FFCLA, Farm Bureau Youth, or Campfire USA.  </w:t>
      </w:r>
      <w:r w:rsidDel="00000000" w:rsidR="00000000" w:rsidRPr="00000000">
        <w:rPr>
          <w:rFonts w:ascii="Times New Roman" w:cs="Times New Roman" w:eastAsia="Times New Roman" w:hAnsi="Times New Roman"/>
          <w:i w:val="1"/>
          <w:sz w:val="24"/>
          <w:szCs w:val="24"/>
          <w:rtl w:val="0"/>
        </w:rPr>
        <w:t xml:space="preserve">Application and completed Health Form is required.</w:t>
      </w:r>
    </w:p>
    <w:p w:rsidR="00000000" w:rsidDel="00000000" w:rsidP="00000000" w:rsidRDefault="00000000" w:rsidRPr="00000000" w14:paraId="00000005">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member application:</w:t>
      </w:r>
    </w:p>
    <w:p w:rsidR="00000000" w:rsidDel="00000000" w:rsidP="00000000" w:rsidRDefault="00000000" w:rsidRPr="00000000" w14:paraId="00000006">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4a86e8"/>
            <w:sz w:val="24"/>
            <w:szCs w:val="24"/>
            <w:rtl w:val="0"/>
          </w:rPr>
          <w:t xml:space="preserve">Junior Fair Board Application</w:t>
        </w:r>
      </w:hyperlink>
      <w:r w:rsidDel="00000000" w:rsidR="00000000" w:rsidRPr="00000000">
        <w:rPr>
          <w:rFonts w:ascii="Times New Roman" w:cs="Times New Roman" w:eastAsia="Times New Roman" w:hAnsi="Times New Roman"/>
          <w:sz w:val="24"/>
          <w:szCs w:val="24"/>
          <w:rtl w:val="0"/>
        </w:rPr>
        <w:t xml:space="preserve"> (Link) </w:t>
      </w:r>
    </w:p>
    <w:p w:rsidR="00000000" w:rsidDel="00000000" w:rsidP="00000000" w:rsidRDefault="00000000" w:rsidRPr="00000000" w14:paraId="00000007">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deadline 3:00 p.m. November 29th, 2024</w:t>
      </w:r>
    </w:p>
    <w:p w:rsidR="00000000" w:rsidDel="00000000" w:rsidP="00000000" w:rsidRDefault="00000000" w:rsidRPr="00000000" w14:paraId="00000008">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Assistant member application:</w:t>
      </w:r>
    </w:p>
    <w:p w:rsidR="00000000" w:rsidDel="00000000" w:rsidP="00000000" w:rsidRDefault="00000000" w:rsidRPr="00000000" w14:paraId="00000009">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4a86e8"/>
            <w:sz w:val="24"/>
            <w:szCs w:val="24"/>
            <w:rtl w:val="0"/>
          </w:rPr>
          <w:t xml:space="preserve">Junior Fair Board Department Assistant Application</w:t>
        </w:r>
      </w:hyperlink>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(Link)</w:t>
      </w:r>
    </w:p>
    <w:p w:rsidR="00000000" w:rsidDel="00000000" w:rsidP="00000000" w:rsidRDefault="00000000" w:rsidRPr="00000000" w14:paraId="0000000A">
      <w:pPr>
        <w:numPr>
          <w:ilvl w:val="3"/>
          <w:numId w:val="1"/>
        </w:numPr>
        <w:shd w:fill="ffffff" w:val="clea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deadline 3:00 p.m. February 1st, 2025</w:t>
      </w:r>
      <w:r w:rsidDel="00000000" w:rsidR="00000000" w:rsidRPr="00000000">
        <w:rPr>
          <w:rtl w:val="0"/>
        </w:rPr>
      </w:r>
    </w:p>
    <w:p w:rsidR="00000000" w:rsidDel="00000000" w:rsidP="00000000" w:rsidRDefault="00000000" w:rsidRPr="00000000" w14:paraId="0000000B">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Junior Fair Health Form</w:t>
      </w:r>
    </w:p>
    <w:p w:rsidR="00000000" w:rsidDel="00000000" w:rsidP="00000000" w:rsidRDefault="00000000" w:rsidRPr="00000000" w14:paraId="0000000C">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D">
      <w:pPr>
        <w:numPr>
          <w:ilvl w:val="1"/>
          <w:numId w:val="1"/>
        </w:numPr>
        <w:shd w:fill="ffffff" w:val="clear"/>
        <w:spacing w:after="0" w:afterAutospacing="0" w:before="0" w:beforeAutospacing="0"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Junior Fair Board Adult Consultant Form</w:t>
      </w:r>
    </w:p>
    <w:p w:rsidR="00000000" w:rsidDel="00000000" w:rsidP="00000000" w:rsidRDefault="00000000" w:rsidRPr="00000000" w14:paraId="0000000E">
      <w:pPr>
        <w:numPr>
          <w:ilvl w:val="2"/>
          <w:numId w:val="1"/>
        </w:numPr>
        <w:shd w:fill="ffffff" w:val="clear"/>
        <w:spacing w:after="0" w:afterAutospacing="0" w:before="0" w:beforeAutospacing="0" w:lineRule="auto"/>
        <w:ind w:left="216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4a86e8"/>
            <w:sz w:val="24"/>
            <w:szCs w:val="24"/>
            <w:rtl w:val="0"/>
          </w:rPr>
          <w:t xml:space="preserve">Junior Fair Board Adult Consultant Application</w:t>
        </w:r>
      </w:hyperlink>
      <w:r w:rsidDel="00000000" w:rsidR="00000000" w:rsidRPr="00000000">
        <w:rPr>
          <w:rFonts w:ascii="Times New Roman" w:cs="Times New Roman" w:eastAsia="Times New Roman" w:hAnsi="Times New Roman"/>
          <w:sz w:val="24"/>
          <w:szCs w:val="24"/>
          <w:rtl w:val="0"/>
        </w:rPr>
        <w:t xml:space="preserve"> (Link)</w:t>
      </w:r>
    </w:p>
    <w:p w:rsidR="00000000" w:rsidDel="00000000" w:rsidP="00000000" w:rsidRDefault="00000000" w:rsidRPr="00000000" w14:paraId="0000000F">
      <w:pPr>
        <w:numPr>
          <w:ilvl w:val="2"/>
          <w:numId w:val="1"/>
        </w:numPr>
        <w:shd w:fill="ffffff" w:val="clear"/>
        <w:spacing w:after="20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 deadline January 1st, 2025</w:t>
      </w:r>
      <w:r w:rsidDel="00000000" w:rsidR="00000000" w:rsidRPr="00000000">
        <w:rPr>
          <w:rtl w:val="0"/>
        </w:rPr>
      </w:r>
    </w:p>
    <w:p w:rsidR="00000000" w:rsidDel="00000000" w:rsidP="00000000" w:rsidRDefault="00000000" w:rsidRPr="00000000" w14:paraId="0000001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200" w:before="20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rain.osu.edu/sites/lorain/files/imce/Program_Pages/4H/4H_FCS_Committee/Adult%20Consultant%20Application%202025.pdf" TargetMode="External"/><Relationship Id="rId5" Type="http://schemas.openxmlformats.org/officeDocument/2006/relationships/styles" Target="styles.xml"/><Relationship Id="rId6" Type="http://schemas.openxmlformats.org/officeDocument/2006/relationships/hyperlink" Target="https://docs.google.com/forms/d/e/1FAIpQLSf94M0SJSI9N8MaWc34yS9ZuO0m14DEoKLDTRJveTzA4aaSZQ/viewform" TargetMode="External"/><Relationship Id="rId7" Type="http://schemas.openxmlformats.org/officeDocument/2006/relationships/hyperlink" Target="https://forms.gle/jMhg7Ksg6F7Fq4Ps6" TargetMode="External"/><Relationship Id="rId8" Type="http://schemas.openxmlformats.org/officeDocument/2006/relationships/hyperlink" Target="https://lorain.osu.edu/sites/lorain/files/imce/Program_Pages/4H/4H_FCS_Committee/jfb%20dept%20assist%20application%2020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