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Stock the Trailer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Farm Credit Mid-America and Rural 1st have partnered together to collect food donations to benefit local food banks as part of a statewide food drive contest for selected counties. Fight the Hunger, Stock the Trailer is a friendly competition that challenges junior fairs to gather food donations for local food banks across Ohio. County Junior Fair boards are leading this contest and coming up with their own unique and creative ways to raise the most pounds of food. </w:t>
      </w:r>
    </w:p>
    <w:p w:rsidR="00000000" w:rsidDel="00000000" w:rsidP="00000000" w:rsidRDefault="00000000" w:rsidRPr="00000000" w14:paraId="00000003">
      <w:pPr>
        <w:ind w:left="1440" w:firstLine="0"/>
        <w:rPr/>
      </w:pPr>
      <w:r w:rsidDel="00000000" w:rsidR="00000000" w:rsidRPr="00000000">
        <w:rPr>
          <w:rtl w:val="0"/>
        </w:rPr>
        <w:t xml:space="preserve">The total weight of all donations will be calculated at the end of the fair, with 1st, 2nd, 3rd place and cash prizes awarded to the fairs who raise the most food at the end of the summer. All prize money awarded will support local youth activities. The contest is one of many ways to give back to rural communities and support local agriculture.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Link to Farm Credit Mid of America</w:t>
      </w:r>
    </w:p>
    <w:p w:rsidR="00000000" w:rsidDel="00000000" w:rsidP="00000000" w:rsidRDefault="00000000" w:rsidRPr="00000000" w14:paraId="00000005">
      <w:pPr>
        <w:numPr>
          <w:ilvl w:val="2"/>
          <w:numId w:val="1"/>
        </w:numPr>
        <w:ind w:left="2160" w:hanging="360"/>
        <w:rPr>
          <w:u w:val="none"/>
        </w:rPr>
      </w:pPr>
      <w:hyperlink r:id="rId6">
        <w:r w:rsidDel="00000000" w:rsidR="00000000" w:rsidRPr="00000000">
          <w:rPr>
            <w:color w:val="1155cc"/>
            <w:u w:val="single"/>
            <w:rtl w:val="0"/>
          </w:rPr>
          <w:t xml:space="preserve">https://www.fcma.com/legal/rules/fight-the-hunger</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Zeffy Donation Link:</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Please use the following link to make a monetary donation to help us reach our goal to continue giving back to our community. Thank you!</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deadline for any monetary donations is August 18,2024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Link: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Past Placings: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2024:</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1st Place in the State &amp; Northeast Ohio Region:</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32,580 pounds of food collected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2023:</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1st Place in the State &amp; Northeast Ohio Region:</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pounds of food collected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2022: </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1st Place in the State &amp; Northeast Ohio Region:</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13,480 pounds of food collected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4-H &amp; FFA Club Competition: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We all love a little competition! We welcome each Club in Lorain county to compete against each other to see who could raise the most amount of nonperishable food by the start of fair week!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Prizes: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1st, 2nd, and 3rd place clubs will earn an amount of prize money to use for any future activities or needs they will have to support their youth.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Click the link for participating rules.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4-H/FFA Club Past Winners: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Thank you to our past Donors/Supporters: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Podcast Links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Everyday Ag Podcast:</w:t>
      </w:r>
    </w:p>
    <w:p w:rsidR="00000000" w:rsidDel="00000000" w:rsidP="00000000" w:rsidRDefault="00000000" w:rsidRPr="00000000" w14:paraId="00000020">
      <w:pPr>
        <w:numPr>
          <w:ilvl w:val="2"/>
          <w:numId w:val="1"/>
        </w:numPr>
        <w:ind w:left="2160" w:hanging="360"/>
        <w:rPr>
          <w:u w:val="none"/>
        </w:rPr>
      </w:pPr>
      <w:hyperlink r:id="rId7">
        <w:r w:rsidDel="00000000" w:rsidR="00000000" w:rsidRPr="00000000">
          <w:rPr>
            <w:color w:val="1155cc"/>
            <w:u w:val="single"/>
            <w:rtl w:val="0"/>
          </w:rPr>
          <w:t xml:space="preserve">https://www.youtube.com/watch?v=p_25rrxxPK4&amp;list=PLXbPJ8VoVqj0nmi-LSHofUSDPkNSpu6pp&amp;index=14&amp;pp=iAQB</w:t>
        </w:r>
      </w:hyperlink>
      <w:r w:rsidDel="00000000" w:rsidR="00000000" w:rsidRPr="00000000">
        <w:rPr>
          <w:rtl w:val="0"/>
        </w:rPr>
        <w:t xml:space="preserve">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K96 WKFM County Fair Food Drive:</w:t>
      </w:r>
    </w:p>
    <w:p w:rsidR="00000000" w:rsidDel="00000000" w:rsidP="00000000" w:rsidRDefault="00000000" w:rsidRPr="00000000" w14:paraId="00000022">
      <w:pPr>
        <w:numPr>
          <w:ilvl w:val="2"/>
          <w:numId w:val="1"/>
        </w:numPr>
        <w:ind w:left="2160" w:hanging="360"/>
        <w:rPr>
          <w:u w:val="none"/>
        </w:rPr>
      </w:pPr>
      <w:hyperlink r:id="rId8">
        <w:r w:rsidDel="00000000" w:rsidR="00000000" w:rsidRPr="00000000">
          <w:rPr>
            <w:color w:val="1155cc"/>
            <w:u w:val="single"/>
            <w:rtl w:val="0"/>
          </w:rPr>
          <w:t xml:space="preserve">https://creators.spotify.com/pod/show/wkfmmorningcrew/episodes/County-Fair-Food-Drive---08-06-2024-e2msrn7/a-abfh2gi</w:t>
        </w:r>
      </w:hyperlink>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Article Links: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Morning Journal:</w:t>
      </w:r>
    </w:p>
    <w:p w:rsidR="00000000" w:rsidDel="00000000" w:rsidP="00000000" w:rsidRDefault="00000000" w:rsidRPr="00000000" w14:paraId="00000025">
      <w:pPr>
        <w:numPr>
          <w:ilvl w:val="2"/>
          <w:numId w:val="1"/>
        </w:numPr>
        <w:ind w:left="2160" w:hanging="360"/>
        <w:rPr>
          <w:u w:val="none"/>
        </w:rPr>
      </w:pPr>
      <w:hyperlink r:id="rId9">
        <w:r w:rsidDel="00000000" w:rsidR="00000000" w:rsidRPr="00000000">
          <w:rPr>
            <w:color w:val="1155cc"/>
            <w:u w:val="single"/>
            <w:rtl w:val="0"/>
          </w:rPr>
          <w:t xml:space="preserve">https://www.morningjournal.com/2024/08/20/fight-the-hunger-stock-the-trailer-donation-drive-underway-at-lorain-county-fair/</w:t>
        </w:r>
      </w:hyperlink>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Ohio’s County Journal &amp; Ohio Ag Net:</w:t>
      </w:r>
    </w:p>
    <w:p w:rsidR="00000000" w:rsidDel="00000000" w:rsidP="00000000" w:rsidRDefault="00000000" w:rsidRPr="00000000" w14:paraId="00000027">
      <w:pPr>
        <w:numPr>
          <w:ilvl w:val="2"/>
          <w:numId w:val="1"/>
        </w:numPr>
        <w:ind w:left="2160" w:hanging="360"/>
      </w:pPr>
      <w:hyperlink r:id="rId10">
        <w:r w:rsidDel="00000000" w:rsidR="00000000" w:rsidRPr="00000000">
          <w:rPr>
            <w:color w:val="1155cc"/>
            <w:highlight w:val="white"/>
            <w:u w:val="single"/>
            <w:rtl w:val="0"/>
          </w:rPr>
          <w:t xml:space="preserve">https://ocj.com/2024/12/big-success-for-2024-fight-the-hunger-stock-the-trailer/?fbclid=IwZXh0bgNhZW0CMTEAAR3cs13W8NdxyVEUYYgD8SCwzIx4vd7HI6wcfIgn0n2Poq7ipkvmjkM948I_aem_OKbOax0vGxVSUZ5MrwDA_A&amp;sfnsn=mo</w:t>
        </w:r>
      </w:hyperlink>
      <w:r w:rsidDel="00000000" w:rsidR="00000000" w:rsidRPr="00000000">
        <w:rPr>
          <w:rtl w:val="0"/>
        </w:rPr>
      </w:r>
    </w:p>
    <w:p w:rsidR="00000000" w:rsidDel="00000000" w:rsidP="00000000" w:rsidRDefault="00000000" w:rsidRPr="00000000" w14:paraId="00000028">
      <w:pPr>
        <w:numPr>
          <w:ilvl w:val="2"/>
          <w:numId w:val="1"/>
        </w:numPr>
        <w:ind w:left="2160" w:hanging="360"/>
        <w:rPr>
          <w:u w:val="none"/>
        </w:rPr>
      </w:pPr>
      <w:hyperlink r:id="rId11">
        <w:r w:rsidDel="00000000" w:rsidR="00000000" w:rsidRPr="00000000">
          <w:rPr>
            <w:color w:val="1155cc"/>
            <w:u w:val="single"/>
            <w:rtl w:val="0"/>
          </w:rPr>
          <w:t xml:space="preserve">https://youtu.be/gnLXvBL7zYQ?si=nasH83tWrheoTkoF</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gnLXvBL7zYQ?si=nasH83tWrheoTkoF" TargetMode="External"/><Relationship Id="rId10" Type="http://schemas.openxmlformats.org/officeDocument/2006/relationships/hyperlink" Target="https://ocj.com/2024/12/big-success-for-2024-fight-the-hunger-stock-the-trailer/?fbclid=IwZXh0bgNhZW0CMTEAAR3cs13W8NdxyVEUYYgD8SCwzIx4vd7HI6wcfIgn0n2Poq7ipkvmjkM948I_aem_OKbOax0vGxVSUZ5MrwDA_A&amp;sfnsn=mo" TargetMode="External"/><Relationship Id="rId9" Type="http://schemas.openxmlformats.org/officeDocument/2006/relationships/hyperlink" Target="https://www.morningjournal.com/2024/08/20/fight-the-hunger-stock-the-trailer-donation-drive-underway-at-lorain-county-fair/" TargetMode="External"/><Relationship Id="rId5" Type="http://schemas.openxmlformats.org/officeDocument/2006/relationships/styles" Target="styles.xml"/><Relationship Id="rId6" Type="http://schemas.openxmlformats.org/officeDocument/2006/relationships/hyperlink" Target="https://www.fcma.com/legal/rules/fight-the-hunger" TargetMode="External"/><Relationship Id="rId7" Type="http://schemas.openxmlformats.org/officeDocument/2006/relationships/hyperlink" Target="https://www.youtube.com/watch?v=p_25rrxxPK4&amp;list=PLXbPJ8VoVqj0nmi-LSHofUSDPkNSpu6pp&amp;index=14&amp;pp=iAQB" TargetMode="External"/><Relationship Id="rId8" Type="http://schemas.openxmlformats.org/officeDocument/2006/relationships/hyperlink" Target="https://creators.spotify.com/pod/show/wkfmmorningcrew/episodes/County-Fair-Food-Drive---08-06-2024-e2msrn7/a-abfh2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