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F119AF">
          <w:pPr>
            <w:pStyle w:val="TOC2"/>
            <w:tabs>
              <w:tab w:val="right" w:leader="dot" w:pos="9016"/>
            </w:tabs>
            <w:rPr>
              <w:noProof/>
              <w:lang w:val="en-AU"/>
            </w:rPr>
          </w:pPr>
          <w:r w:rsidRPr="00F119AF">
            <w:fldChar w:fldCharType="begin"/>
          </w:r>
          <w:r w:rsidR="00632557">
            <w:instrText xml:space="preserve"> TOC \o "1-3" \h \z \u </w:instrText>
          </w:r>
          <w:r w:rsidRPr="00F119AF">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F119AF">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F119AF">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F119AF">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F119AF">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F119AF">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F119AF">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F119AF">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2B3CB8" w:rsidRPr="00F559EF" w:rsidRDefault="002B3CB8" w:rsidP="002B3CB8">
      <w:pPr>
        <w:rPr>
          <w:color w:val="FF0000"/>
        </w:rPr>
      </w:pPr>
      <w:r w:rsidRPr="00F559EF">
        <w:rPr>
          <w:color w:val="FF0000"/>
        </w:rPr>
        <w:t>T</w:t>
      </w:r>
      <w:r w:rsidR="00A374CD" w:rsidRPr="00F559EF">
        <w:rPr>
          <w:color w:val="FF0000"/>
        </w:rPr>
        <w:t xml:space="preserve">he contents of this document </w:t>
      </w:r>
      <w:proofErr w:type="gramStart"/>
      <w:r w:rsidR="00A374CD" w:rsidRPr="00F559EF">
        <w:rPr>
          <w:color w:val="FF0000"/>
        </w:rPr>
        <w:t xml:space="preserve">is </w:t>
      </w:r>
      <w:r w:rsidRPr="00F559EF">
        <w:rPr>
          <w:color w:val="FF0000"/>
        </w:rPr>
        <w:t xml:space="preserve"> private</w:t>
      </w:r>
      <w:proofErr w:type="gramEnd"/>
      <w:r w:rsidRPr="00F559EF">
        <w:rPr>
          <w:color w:val="FF0000"/>
        </w:rPr>
        <w:t xml:space="preserve"> and confidential. If you do not have authorization from the owner of this document you are prohibited from reading it.</w:t>
      </w:r>
    </w:p>
    <w:p w:rsidR="000E1729" w:rsidRPr="00F559EF" w:rsidRDefault="00C247FD" w:rsidP="00E47E02">
      <w:pPr>
        <w:rPr>
          <w:color w:val="FF0000"/>
          <w:sz w:val="24"/>
          <w:szCs w:val="24"/>
        </w:rPr>
      </w:pPr>
      <w:bookmarkStart w:id="2" w:name="_Toc99127489"/>
      <w:r w:rsidRPr="00F559EF">
        <w:rPr>
          <w:color w:val="FF0000"/>
          <w:sz w:val="24"/>
          <w:szCs w:val="24"/>
        </w:rPr>
        <w:t xml:space="preserve">Text-based passwords alone are subject to dictionary attacks as users tend to choose weak passwords in </w:t>
      </w:r>
      <w:proofErr w:type="spellStart"/>
      <w:r w:rsidRPr="00F559EF">
        <w:rPr>
          <w:color w:val="FF0000"/>
          <w:sz w:val="24"/>
          <w:szCs w:val="24"/>
        </w:rPr>
        <w:t>favor</w:t>
      </w:r>
      <w:proofErr w:type="spellEnd"/>
      <w:r w:rsidRPr="00F559EF">
        <w:rPr>
          <w:color w:val="FF0000"/>
          <w:sz w:val="24"/>
          <w:szCs w:val="24"/>
        </w:rPr>
        <w:t xml:space="preserve"> of </w:t>
      </w:r>
      <w:proofErr w:type="spellStart"/>
      <w:r w:rsidRPr="00F559EF">
        <w:rPr>
          <w:color w:val="FF0000"/>
          <w:sz w:val="24"/>
          <w:szCs w:val="24"/>
        </w:rPr>
        <w:t>memorability</w:t>
      </w:r>
      <w:proofErr w:type="spellEnd"/>
      <w:r w:rsidRPr="00F559EF">
        <w:rPr>
          <w:color w:val="FF0000"/>
          <w:sz w:val="24"/>
          <w:szCs w:val="24"/>
        </w:rPr>
        <w:t>, as well as phishing attacks. Many recognition-based graphical password schemes alone, in order to offer sufficient security, require a number of rounds of verification, introducing</w:t>
      </w:r>
      <w:r w:rsidR="00A374CD" w:rsidRPr="00F559EF">
        <w:rPr>
          <w:color w:val="FF0000"/>
          <w:sz w:val="24"/>
          <w:szCs w:val="24"/>
        </w:rPr>
        <w:t xml:space="preserve"> usability issues. </w:t>
      </w:r>
      <w:proofErr w:type="gramStart"/>
      <w:r w:rsidR="00A374CD" w:rsidRPr="00F559EF">
        <w:rPr>
          <w:color w:val="FF0000"/>
          <w:sz w:val="24"/>
          <w:szCs w:val="24"/>
        </w:rPr>
        <w:t xml:space="preserve">A </w:t>
      </w:r>
      <w:r w:rsidRPr="00F559EF">
        <w:rPr>
          <w:color w:val="FF0000"/>
          <w:sz w:val="24"/>
          <w:szCs w:val="24"/>
        </w:rPr>
        <w:t>hybrid user authentication approach combining text passwords, recognition-based graphical passwords, and a two-step process</w:t>
      </w:r>
      <w:r w:rsidR="00A374CD" w:rsidRPr="00F559EF">
        <w:rPr>
          <w:color w:val="FF0000"/>
          <w:sz w:val="24"/>
          <w:szCs w:val="24"/>
        </w:rPr>
        <w:t xml:space="preserve"> involving a pin generated dongle</w:t>
      </w:r>
      <w:r w:rsidRPr="00F559EF">
        <w:rPr>
          <w:color w:val="FF0000"/>
          <w:sz w:val="24"/>
          <w:szCs w:val="24"/>
        </w:rPr>
        <w:t>, to provide increased security with fewer rounds than such graphical passwords alone.</w:t>
      </w:r>
      <w:proofErr w:type="gramEnd"/>
      <w:r w:rsidRPr="00F559EF">
        <w:rPr>
          <w:color w:val="FF0000"/>
          <w:sz w:val="24"/>
          <w:szCs w:val="24"/>
        </w:rPr>
        <w:t xml:space="preserve"> A variation of this two-step authentication method, which we have implemented and deployed, is in use in the real world </w:t>
      </w:r>
      <w:r w:rsidR="00F119AF" w:rsidRPr="00F559EF">
        <w:rPr>
          <w:color w:val="FF0000"/>
          <w:sz w:val="24"/>
          <w:szCs w:val="24"/>
        </w:rPr>
        <w:fldChar w:fldCharType="begin"/>
      </w:r>
      <w:r w:rsidRPr="00F559EF">
        <w:rPr>
          <w:color w:val="FF0000"/>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F119AF" w:rsidRPr="00F559EF">
        <w:rPr>
          <w:color w:val="FF0000"/>
          <w:sz w:val="24"/>
          <w:szCs w:val="24"/>
        </w:rPr>
        <w:fldChar w:fldCharType="separate"/>
      </w:r>
      <w:r w:rsidRPr="00F559EF">
        <w:rPr>
          <w:noProof/>
          <w:color w:val="FF0000"/>
          <w:sz w:val="24"/>
          <w:szCs w:val="24"/>
        </w:rPr>
        <w:t>(Method &amp; Passwords, 2009)</w:t>
      </w:r>
      <w:r w:rsidR="00F119AF" w:rsidRPr="00F559EF">
        <w:rPr>
          <w:color w:val="FF0000"/>
          <w:sz w:val="24"/>
          <w:szCs w:val="24"/>
        </w:rPr>
        <w:fldChar w:fldCharType="end"/>
      </w:r>
      <w:r w:rsidRPr="00F559EF">
        <w:rPr>
          <w:color w:val="FF0000"/>
          <w:sz w:val="24"/>
          <w:szCs w:val="24"/>
        </w:rPr>
        <w:t>.</w:t>
      </w:r>
    </w:p>
    <w:p w:rsidR="00646FAE" w:rsidRDefault="000E1729" w:rsidP="00E47E02">
      <w:pPr>
        <w:rPr>
          <w:rStyle w:val="Heading1Char"/>
        </w:rPr>
      </w:pPr>
      <w:r w:rsidRPr="00F559EF">
        <w:rPr>
          <w:color w:val="FF0000"/>
          <w:sz w:val="24"/>
          <w:szCs w:val="24"/>
        </w:rPr>
        <w:t xml:space="preserve">In recent years, computer technology has dramatically changed the way we access information. And for no group is this more dramatic than for those with disabilities. With the support of assistive technology, people with all types of disabilities will be better equipped to enter the mainstream of information access. A person without the use of their hands can enter text by talking to a computer. A person with severe hearing loss can freely use the telephone. A person without sight can instruct a computer to read aloud everything on the screen. A young child with no voice can communicate through a talking computer. In the evolution of technology, this is a critical time in our society for people with disabilities who have so much to gain by accessing emerging technologies – and so much to lose if access is denied. According to the Alliance for Technology Access, while the incidence of disability in the general population is 20%, it is even higher in communities of mixed ethnicity and economically disadvantaged and in rural communities. Research indicates that 67% of all adults with disabilities are unemployed. Disability (seen or unseen) is a part of every community and it is critical that everyone have equal opportunity to move toward a </w:t>
      </w:r>
      <w:r w:rsidRPr="00F559EF">
        <w:rPr>
          <w:color w:val="FF0000"/>
          <w:sz w:val="24"/>
          <w:szCs w:val="24"/>
        </w:rPr>
        <w:lastRenderedPageBreak/>
        <w:t>more accessible environment. There are several types of assistive technology available to improv</w:t>
      </w:r>
      <w:r w:rsidR="006E491C" w:rsidRPr="00F559EF">
        <w:rPr>
          <w:color w:val="FF0000"/>
          <w:sz w:val="24"/>
          <w:szCs w:val="24"/>
        </w:rPr>
        <w:t>e accessibility when using comp</w:t>
      </w:r>
      <w:r w:rsidRPr="00F559EF">
        <w:rPr>
          <w:color w:val="FF0000"/>
          <w:sz w:val="24"/>
          <w:szCs w:val="24"/>
        </w:rPr>
        <w:t xml:space="preserve">uters: Screen enlargers and screen magnifiers work like a magnifying glass by enlarging a portion of the screen as the user moves the focus. Voice input aids or speech recognition assist people who have difficulty using a mouse or keyboard. These aids allow users to control computers with their voice instead of a mouse or keyboard. Screen reviewers and screen readers make on-screen information available as synthesized speech or a refreshable Braille display. Generally, they can only translate information that is text. Graphics can be translated if there is alternative text describing the visual images.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Word prediction utilities offer other types of keyboard filters including typing aids. Alternative input devices allow individuals to control their computers beyond the standard keyboard or mouse with eye-gaze pointing devices, sip-and-puff systems controlled by breathing, and non-standard keyboards. Until recently, these enhancements required the user to obtain specialized software that provided the desired feature. With performance improvements in computers, accessibility features are being gradually incorporated into the operating system and are able to address the following types of impairments: Vision Hearing Mobility Cognitive Language 317 </w:t>
      </w:r>
      <w:r w:rsidR="00F559EF" w:rsidRPr="00F559EF">
        <w:rPr>
          <w:color w:val="FF0000"/>
          <w:sz w:val="24"/>
          <w:szCs w:val="24"/>
        </w:rPr>
        <w:t>from</w:t>
      </w:r>
      <w:r w:rsidRPr="00F559EF">
        <w:rPr>
          <w:color w:val="FF0000"/>
          <w:sz w:val="24"/>
          <w:szCs w:val="24"/>
        </w:rPr>
        <w:t xml:space="preserve"> negligible to extreme, the range of impairments is broad. Symptoms of low vision include dimness, haziness, extreme far-sightedness or near-sightedness, </w:t>
      </w:r>
      <w:proofErr w:type="spellStart"/>
      <w:r w:rsidRPr="00F559EF">
        <w:rPr>
          <w:color w:val="FF0000"/>
          <w:sz w:val="24"/>
          <w:szCs w:val="24"/>
        </w:rPr>
        <w:t>color</w:t>
      </w:r>
      <w:proofErr w:type="spellEnd"/>
      <w:r w:rsidRPr="00F559EF">
        <w:rPr>
          <w:color w:val="FF0000"/>
          <w:sz w:val="24"/>
          <w:szCs w:val="24"/>
        </w:rPr>
        <w:t xml:space="preserve"> blindness, and tunnel vision. Those with hearing impairments may be able to hear some sound, but may not be able to distinguish words. Others may not hear any sound. For those with hearing impairments, computer prompts such as beeps and spoken messages can be problematic. Users with hearing impairments need visual signals for all information otherwise conveyed by sound. Mobility impairments can be caused by a wide range of illnesses and accidents such as arthritis, stroke, cerebral palsy, Parkinson's disease, multiple sclerosis, loss of limbs or digits, repetitive stress injury, etc. Poor muscle control or weakness can make using standard keyboards and mouse devices difficult. Some people are unable to type two keys simultaneously, while others may hit multiple keys or repeat keys when pressing or releasing them. Those with use of only one hand experience difficulties with certain keyboard and mouse tasks. (Microsoft Corporation, www.microsoft.com/) Cognitive and language impairments ranging from dyslexia to difficulties remembering, solving problems, or perceiving sensory information to problems comprehending and using language can make using computers more difficult. A language translator could prove beneficial to people with any of these disabilities </w:t>
      </w:r>
      <w:r w:rsidR="00F119AF" w:rsidRPr="00F559EF">
        <w:rPr>
          <w:color w:val="FF0000"/>
          <w:sz w:val="24"/>
          <w:szCs w:val="24"/>
        </w:rPr>
        <w:fldChar w:fldCharType="begin"/>
      </w:r>
      <w:r w:rsidR="0057018B">
        <w:rPr>
          <w:color w:val="FF0000"/>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F119AF" w:rsidRPr="00F559EF">
        <w:rPr>
          <w:color w:val="FF0000"/>
          <w:sz w:val="24"/>
          <w:szCs w:val="24"/>
        </w:rPr>
        <w:fldChar w:fldCharType="separate"/>
      </w:r>
      <w:r w:rsidRPr="00F559EF">
        <w:rPr>
          <w:noProof/>
          <w:color w:val="FF0000"/>
          <w:sz w:val="24"/>
          <w:szCs w:val="24"/>
        </w:rPr>
        <w:t>(Camen Lamboy, 2002)</w:t>
      </w:r>
      <w:r w:rsidR="00F119AF" w:rsidRPr="00F559EF">
        <w:rPr>
          <w:color w:val="FF0000"/>
          <w:sz w:val="24"/>
          <w:szCs w:val="24"/>
        </w:rPr>
        <w:fldChar w:fldCharType="end"/>
      </w:r>
      <w:r w:rsidRPr="00F559EF">
        <w:rPr>
          <w:color w:val="FF0000"/>
          <w:sz w:val="24"/>
          <w:szCs w:val="24"/>
        </w:rPr>
        <w:t>.</w:t>
      </w:r>
      <w:r w:rsidR="00A374CD" w:rsidRPr="00F559EF">
        <w:rPr>
          <w:b/>
          <w:color w:val="FF0000"/>
        </w:rPr>
        <w:br/>
      </w:r>
      <w:r w:rsidR="00E47E02" w:rsidRPr="0082298B">
        <w:rPr>
          <w:b/>
          <w:color w:val="FF0000"/>
        </w:rPr>
        <w:br/>
      </w:r>
    </w:p>
    <w:p w:rsidR="00420C86" w:rsidRPr="0082298B" w:rsidRDefault="004573E3" w:rsidP="00E47E02">
      <w:pPr>
        <w:rPr>
          <w:rStyle w:val="Heading3Char"/>
          <w:color w:val="FF0000"/>
        </w:rPr>
      </w:pPr>
      <w:r w:rsidRPr="00A374CD">
        <w:rPr>
          <w:rStyle w:val="Heading1Char"/>
        </w:rPr>
        <w:t>Objective</w:t>
      </w:r>
      <w:bookmarkEnd w:id="2"/>
    </w:p>
    <w:p w:rsidR="0082298B" w:rsidRPr="0082298B" w:rsidRDefault="003D709B" w:rsidP="00E47E02">
      <w:pPr>
        <w:rPr>
          <w:rStyle w:val="Heading3Char"/>
          <w:color w:val="FF0000"/>
        </w:rPr>
      </w:pPr>
      <w:r w:rsidRPr="0082298B">
        <w:rPr>
          <w:rStyle w:val="Heading3Char"/>
          <w:color w:val="FF0000"/>
        </w:rPr>
        <w:lastRenderedPageBreak/>
        <w:t>The results of this prototype test is to facilitate a positive login result from the 2 step authentication process that will be utilised network wide across the entire company</w:t>
      </w:r>
    </w:p>
    <w:p w:rsidR="003D709B" w:rsidRPr="00590E4D" w:rsidRDefault="003D709B" w:rsidP="00E47E02">
      <w:pPr>
        <w:rPr>
          <w:rStyle w:val="Heading3Char"/>
          <w:color w:val="auto"/>
        </w:rPr>
      </w:pPr>
    </w:p>
    <w:p w:rsidR="00746B09" w:rsidRPr="00F210B7" w:rsidRDefault="00746B09" w:rsidP="00E47E02">
      <w:pPr>
        <w:rPr>
          <w:color w:val="FF0000"/>
        </w:rPr>
      </w:pPr>
      <w:r w:rsidRPr="00F210B7">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F210B7">
        <w:t xml:space="preserve"> </w:t>
      </w:r>
      <w:r w:rsidR="00F119AF" w:rsidRPr="00F210B7">
        <w:fldChar w:fldCharType="begin"/>
      </w:r>
      <w:r w:rsidR="003377C2" w:rsidRPr="00F210B7">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F119AF" w:rsidRPr="00F210B7">
        <w:fldChar w:fldCharType="separate"/>
      </w:r>
      <w:r w:rsidR="003377C2" w:rsidRPr="00F210B7">
        <w:rPr>
          <w:noProof/>
        </w:rPr>
        <w:t>(Method &amp; Passwords, 2009)</w:t>
      </w:r>
      <w:r w:rsidR="00F119AF" w:rsidRPr="00F210B7">
        <w:fldChar w:fldCharType="end"/>
      </w:r>
      <w:r w:rsidRPr="00F210B7">
        <w:t>. We propose a two-step authentication method to strengthen text passwords by combining them with</w:t>
      </w:r>
      <w:r w:rsidR="000A7C4A" w:rsidRPr="00F210B7">
        <w:t xml:space="preserve"> pin generated dongle</w:t>
      </w:r>
      <w:r w:rsidRPr="00F210B7">
        <w:rPr>
          <w:sz w:val="24"/>
          <w:szCs w:val="24"/>
        </w:rPr>
        <w:t xml:space="preserve">. In this approach, called </w:t>
      </w:r>
      <w:r w:rsidR="00590E4D" w:rsidRPr="00F210B7">
        <w:rPr>
          <w:sz w:val="24"/>
          <w:szCs w:val="24"/>
        </w:rPr>
        <w:t>Twostep</w:t>
      </w:r>
      <w:r w:rsidR="000A7C4A" w:rsidRPr="00F210B7">
        <w:rPr>
          <w:sz w:val="24"/>
          <w:szCs w:val="24"/>
        </w:rPr>
        <w:t xml:space="preserve"> Authentication</w:t>
      </w:r>
      <w:r w:rsidRPr="00F210B7">
        <w:rPr>
          <w:sz w:val="24"/>
          <w:szCs w:val="24"/>
        </w:rPr>
        <w:t>, users continue to use text passwords as a first step, but then must also enter a</w:t>
      </w:r>
      <w:r w:rsidR="000A7C4A" w:rsidRPr="00F210B7">
        <w:rPr>
          <w:sz w:val="24"/>
          <w:szCs w:val="24"/>
        </w:rPr>
        <w:t xml:space="preserve"> pin number generated from a dongle</w:t>
      </w:r>
      <w:r w:rsidRPr="00F210B7">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F210B7">
        <w:rPr>
          <w:sz w:val="24"/>
          <w:szCs w:val="24"/>
        </w:rPr>
        <w:t>e</w:t>
      </w:r>
      <w:r w:rsidRPr="00F210B7">
        <w:rPr>
          <w:sz w:val="24"/>
          <w:szCs w:val="24"/>
        </w:rPr>
        <w:t>ing image after providing their text passwords, implicitly providing server authentication; and (4) it can be implemented in software alone, increasing the potential for large-scale adoption on the Internet</w:t>
      </w:r>
      <w:r w:rsidR="003377C2" w:rsidRPr="00F210B7">
        <w:rPr>
          <w:sz w:val="24"/>
          <w:szCs w:val="24"/>
        </w:rPr>
        <w:t xml:space="preserve"> </w:t>
      </w:r>
      <w:r w:rsidR="00F119AF" w:rsidRPr="00F210B7">
        <w:rPr>
          <w:sz w:val="24"/>
          <w:szCs w:val="24"/>
        </w:rPr>
        <w:fldChar w:fldCharType="begin"/>
      </w:r>
      <w:r w:rsidR="003377C2" w:rsidRPr="00F210B7">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F119AF" w:rsidRPr="00F210B7">
        <w:rPr>
          <w:sz w:val="24"/>
          <w:szCs w:val="24"/>
        </w:rPr>
        <w:fldChar w:fldCharType="separate"/>
      </w:r>
      <w:r w:rsidR="003377C2" w:rsidRPr="00F210B7">
        <w:rPr>
          <w:noProof/>
          <w:sz w:val="24"/>
          <w:szCs w:val="24"/>
        </w:rPr>
        <w:t>(Method &amp; Passwords, 2009)</w:t>
      </w:r>
      <w:r w:rsidR="00F119AF" w:rsidRPr="00F210B7">
        <w:rPr>
          <w:sz w:val="24"/>
          <w:szCs w:val="24"/>
        </w:rPr>
        <w:fldChar w:fldCharType="end"/>
      </w:r>
      <w:r w:rsidR="003377C2" w:rsidRPr="00F210B7">
        <w:rPr>
          <w:sz w:val="24"/>
          <w:szCs w:val="24"/>
        </w:rPr>
        <w:t>.</w:t>
      </w:r>
    </w:p>
    <w:p w:rsidR="004573E3" w:rsidRDefault="00420C86" w:rsidP="00632557">
      <w:pPr>
        <w:pStyle w:val="Heading2"/>
      </w:pPr>
      <w:bookmarkStart w:id="3" w:name="_Toc99127490"/>
      <w:r>
        <w:t>Scope</w:t>
      </w:r>
      <w:bookmarkEnd w:id="3"/>
    </w:p>
    <w:p w:rsidR="003723A2" w:rsidRDefault="003723A2" w:rsidP="003723A2">
      <w:pPr>
        <w:rPr>
          <w:shd w:val="clear" w:color="auto" w:fill="FFFFFF"/>
        </w:rPr>
      </w:pPr>
      <w:r w:rsidRPr="001701BD">
        <w:rPr>
          <w:lang w:val="en-US"/>
        </w:rPr>
        <w:t>2SAS Two Step Authentication Solution</w:t>
      </w:r>
      <w:r w:rsidR="001D21A7">
        <w:rPr>
          <w:lang w:val="en-US"/>
        </w:rPr>
        <w:t xml:space="preserve">: </w:t>
      </w:r>
      <w:r w:rsidRPr="001701BD">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1701BD">
        <w:rPr>
          <w:shd w:val="clear" w:color="auto" w:fill="FFFFFF"/>
        </w:rPr>
        <w:t xml:space="preserve">a simple one button press token to generate a pin number to use with the user password to gain access to the system. The use of a </w:t>
      </w:r>
      <w:proofErr w:type="spellStart"/>
      <w:r w:rsidRPr="001701BD">
        <w:rPr>
          <w:shd w:val="clear" w:color="auto" w:fill="FFFFFF"/>
        </w:rPr>
        <w:t>sms</w:t>
      </w:r>
      <w:proofErr w:type="spellEnd"/>
      <w:r w:rsidRPr="001701BD">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D93128" w:rsidRPr="0057018B" w:rsidRDefault="00D93128" w:rsidP="003723A2">
      <w:pPr>
        <w:rPr>
          <w:color w:val="FF0000"/>
          <w:lang w:val="en-US"/>
        </w:rPr>
      </w:pPr>
      <w:proofErr w:type="spellStart"/>
      <w:r w:rsidRPr="0057018B">
        <w:rPr>
          <w:shd w:val="clear" w:color="auto" w:fill="FFFFFF"/>
        </w:rPr>
        <w:t>Accessability</w:t>
      </w:r>
      <w:proofErr w:type="spellEnd"/>
      <w:r w:rsidR="0057018B" w:rsidRPr="0057018B">
        <w:rPr>
          <w:shd w:val="clear" w:color="auto" w:fill="FFFFFF"/>
        </w:rPr>
        <w:t xml:space="preserve"> features will be a prominent addition to this project given the amount of potential users in the workforce with disabilities</w:t>
      </w:r>
      <w:r w:rsidRPr="0057018B">
        <w:rPr>
          <w:shd w:val="clear" w:color="auto" w:fill="FFFFFF"/>
        </w:rPr>
        <w:t xml:space="preserve">. </w:t>
      </w:r>
      <w:r w:rsidR="009F107B">
        <w:rPr>
          <w:shd w:val="clear" w:color="auto" w:fill="FFFFFF"/>
        </w:rPr>
        <w:t xml:space="preserve">Every user of this system will now be a stakeholder. </w:t>
      </w:r>
      <w:r w:rsidRPr="0057018B">
        <w:rPr>
          <w:shd w:val="clear" w:color="auto" w:fill="FFFFFF"/>
        </w:rPr>
        <w:t>Windows sever and works</w:t>
      </w:r>
      <w:r w:rsidR="0057018B" w:rsidRPr="0057018B">
        <w:rPr>
          <w:shd w:val="clear" w:color="auto" w:fill="FFFFFF"/>
        </w:rPr>
        <w:t xml:space="preserve">tation software already includes the Narrator, Magnifier </w:t>
      </w:r>
      <w:proofErr w:type="gramStart"/>
      <w:r w:rsidR="0057018B" w:rsidRPr="0057018B">
        <w:rPr>
          <w:shd w:val="clear" w:color="auto" w:fill="FFFFFF"/>
        </w:rPr>
        <w:t xml:space="preserve">and </w:t>
      </w:r>
      <w:r w:rsidRPr="0057018B">
        <w:rPr>
          <w:shd w:val="clear" w:color="auto" w:fill="FFFFFF"/>
        </w:rPr>
        <w:t xml:space="preserve"> </w:t>
      </w:r>
      <w:r w:rsidR="0057018B" w:rsidRPr="0057018B">
        <w:t>Screen</w:t>
      </w:r>
      <w:proofErr w:type="gramEnd"/>
      <w:r w:rsidR="0057018B" w:rsidRPr="0057018B">
        <w:t xml:space="preserve"> Enlargers. Screen magnifiers work like a magnifying glass by enlarging a portion of the screen as the user moves the focus. Voice input aids or speech recognition assist people who have difficulty using a mouse or keyboard.</w:t>
      </w:r>
      <w:r w:rsidR="0057018B" w:rsidRPr="0057018B">
        <w:rPr>
          <w:color w:val="FF0000"/>
        </w:rPr>
        <w:t xml:space="preserve"> </w:t>
      </w:r>
      <w:r w:rsidR="0057018B" w:rsidRPr="0057018B">
        <w:t xml:space="preserve">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w:t>
      </w:r>
      <w:r w:rsidR="0057018B" w:rsidRPr="0057018B">
        <w:lastRenderedPageBreak/>
        <w:t>increasing typing speed. Assistive technology can compensate for erratic motion, tremors, slow response time, and other related conditions</w:t>
      </w:r>
      <w:r w:rsidR="0057018B">
        <w:t xml:space="preserve"> </w:t>
      </w:r>
      <w:r w:rsidR="00F119AF">
        <w:fldChar w:fldCharType="begin"/>
      </w:r>
      <w:r w:rsidR="0057018B">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F119AF">
        <w:fldChar w:fldCharType="separate"/>
      </w:r>
      <w:r w:rsidR="0057018B">
        <w:rPr>
          <w:noProof/>
        </w:rPr>
        <w:t>(Camen Lamboy, 2002)</w:t>
      </w:r>
      <w:r w:rsidR="00F119AF">
        <w:fldChar w:fldCharType="end"/>
      </w:r>
      <w:r w:rsidR="0057018B" w:rsidRPr="0057018B">
        <w:t xml:space="preserve">.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downloaded and installed 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The second Domain Controller (DC02) was then installed in Vmware and promoted to the widget LLC domain</w:t>
      </w:r>
      <w:r w:rsidR="003377C2">
        <w:t xml:space="preserve"> </w:t>
      </w:r>
      <w:r w:rsidR="00F119AF">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F119AF">
        <w:fldChar w:fldCharType="separate"/>
      </w:r>
      <w:r w:rsidR="003377C2">
        <w:rPr>
          <w:noProof/>
        </w:rPr>
        <w:t>(K.G.Mark, 2016)</w:t>
      </w:r>
      <w:r w:rsidR="00F119AF">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227A3">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227A3">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lastRenderedPageBreak/>
              <w:t>6</w:t>
            </w:r>
          </w:p>
        </w:tc>
        <w:tc>
          <w:tcPr>
            <w:tcW w:w="2403" w:type="dxa"/>
          </w:tcPr>
          <w:p w:rsidR="006C0854" w:rsidRDefault="006C0854" w:rsidP="00764D9E">
            <w:r>
              <w:t>Client04</w:t>
            </w:r>
          </w:p>
        </w:tc>
        <w:tc>
          <w:tcPr>
            <w:tcW w:w="2270" w:type="dxa"/>
          </w:tcPr>
          <w:p w:rsidR="006C0854" w:rsidRDefault="006C0854" w:rsidP="001227A3">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227A3">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F119AF">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F119AF">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F119AF">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bl>
    <w:p w:rsidR="00E0466E" w:rsidRPr="00E0466E" w:rsidRDefault="00F119AF" w:rsidP="00E0466E">
      <w:r>
        <w:fldChar w:fldCharType="begin"/>
      </w:r>
      <w:r w:rsidR="0057018B">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57018B" w:rsidRPr="0057018B" w:rsidRDefault="00F119AF" w:rsidP="0057018B">
      <w:pPr>
        <w:pStyle w:val="EndNoteBibliography"/>
        <w:ind w:left="720" w:hanging="720"/>
      </w:pPr>
      <w:r w:rsidRPr="00F119AF">
        <w:fldChar w:fldCharType="begin"/>
      </w:r>
      <w:r w:rsidR="00E47E02">
        <w:instrText xml:space="preserve"> ADDIN EN.REFLIST </w:instrText>
      </w:r>
      <w:r w:rsidRPr="00F119AF">
        <w:fldChar w:fldCharType="separate"/>
      </w:r>
      <w:r w:rsidR="0057018B" w:rsidRPr="0057018B">
        <w:t xml:space="preserve">Camen Lamboy, M. S. (2002). Microsoft Windows XP Accessibility Features.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K.G.Mark. (2016). Installing and Configuring Windows Server 2016 (Hands-on Guide).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Method, T. A. A., &amp; Passwords, C. T. a. G. (2009). TwoStep An Authentication Method.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Parker, R. (2022). </w:t>
      </w:r>
      <w:r w:rsidRPr="0057018B">
        <w:rPr>
          <w:i/>
        </w:rPr>
        <w:t>CYB6013_Prototype Activity Report</w:t>
      </w:r>
      <w:r w:rsidRPr="0057018B">
        <w:t xml:space="preserve">. </w:t>
      </w:r>
    </w:p>
    <w:p w:rsidR="0057018B" w:rsidRPr="0057018B" w:rsidRDefault="0057018B" w:rsidP="0057018B">
      <w:pPr>
        <w:pStyle w:val="EndNoteBibliography"/>
        <w:spacing w:after="0"/>
      </w:pPr>
    </w:p>
    <w:p w:rsidR="0057018B" w:rsidRPr="0057018B" w:rsidRDefault="0057018B" w:rsidP="0057018B">
      <w:pPr>
        <w:pStyle w:val="EndNoteBibliography"/>
        <w:ind w:left="720" w:hanging="720"/>
      </w:pPr>
      <w:r w:rsidRPr="0057018B">
        <w:t xml:space="preserve">Zhang, J., Tan, X., Wang, X., Yan, A., &amp; Qin, Z. (2018). T2FA: Transparent Two-Factor Authentication. </w:t>
      </w:r>
      <w:r w:rsidRPr="0057018B">
        <w:rPr>
          <w:i/>
        </w:rPr>
        <w:t>IEEE Access, 6</w:t>
      </w:r>
      <w:r w:rsidRPr="0057018B">
        <w:t xml:space="preserve">, 32677-32686. </w:t>
      </w:r>
      <w:hyperlink r:id="rId6" w:history="1">
        <w:r w:rsidRPr="0057018B">
          <w:rPr>
            <w:rStyle w:val="Hyperlink"/>
          </w:rPr>
          <w:t>https://doi.org/10.1109/access.2018.2844548</w:t>
        </w:r>
      </w:hyperlink>
      <w:r w:rsidRPr="0057018B">
        <w:t xml:space="preserve"> </w:t>
      </w:r>
    </w:p>
    <w:p w:rsidR="0057018B" w:rsidRPr="0057018B" w:rsidRDefault="0057018B" w:rsidP="0057018B">
      <w:pPr>
        <w:pStyle w:val="EndNoteBibliography"/>
      </w:pPr>
    </w:p>
    <w:p w:rsidR="00504552" w:rsidRDefault="00F119AF"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90B13"/>
    <w:rsid w:val="000A207A"/>
    <w:rsid w:val="000A7C4A"/>
    <w:rsid w:val="000E1729"/>
    <w:rsid w:val="000E4481"/>
    <w:rsid w:val="00131FEE"/>
    <w:rsid w:val="00152DAF"/>
    <w:rsid w:val="00170F0B"/>
    <w:rsid w:val="001721B5"/>
    <w:rsid w:val="0017739A"/>
    <w:rsid w:val="001B0BD4"/>
    <w:rsid w:val="001D21A7"/>
    <w:rsid w:val="002122DD"/>
    <w:rsid w:val="002B3CB8"/>
    <w:rsid w:val="002C029F"/>
    <w:rsid w:val="002C2E12"/>
    <w:rsid w:val="002E03FC"/>
    <w:rsid w:val="00303A91"/>
    <w:rsid w:val="0032107A"/>
    <w:rsid w:val="003377C2"/>
    <w:rsid w:val="003723A2"/>
    <w:rsid w:val="003A54DB"/>
    <w:rsid w:val="003A6421"/>
    <w:rsid w:val="003C380F"/>
    <w:rsid w:val="003D709B"/>
    <w:rsid w:val="00400109"/>
    <w:rsid w:val="0040024B"/>
    <w:rsid w:val="00415E99"/>
    <w:rsid w:val="00420C86"/>
    <w:rsid w:val="00422FFB"/>
    <w:rsid w:val="004454E3"/>
    <w:rsid w:val="00454FC6"/>
    <w:rsid w:val="004573E3"/>
    <w:rsid w:val="004A11BE"/>
    <w:rsid w:val="004C06D5"/>
    <w:rsid w:val="004D06E7"/>
    <w:rsid w:val="004F1DCC"/>
    <w:rsid w:val="00504552"/>
    <w:rsid w:val="00532089"/>
    <w:rsid w:val="00544BA6"/>
    <w:rsid w:val="0057018B"/>
    <w:rsid w:val="00576194"/>
    <w:rsid w:val="00590E4D"/>
    <w:rsid w:val="00632557"/>
    <w:rsid w:val="006342AF"/>
    <w:rsid w:val="00646FAE"/>
    <w:rsid w:val="006C0854"/>
    <w:rsid w:val="006D088F"/>
    <w:rsid w:val="006E491C"/>
    <w:rsid w:val="00701EA9"/>
    <w:rsid w:val="00711BB6"/>
    <w:rsid w:val="00746B09"/>
    <w:rsid w:val="00764D9E"/>
    <w:rsid w:val="007E179D"/>
    <w:rsid w:val="0082298B"/>
    <w:rsid w:val="008372F0"/>
    <w:rsid w:val="00890E3A"/>
    <w:rsid w:val="008B7EAE"/>
    <w:rsid w:val="008E1032"/>
    <w:rsid w:val="00924E98"/>
    <w:rsid w:val="00944875"/>
    <w:rsid w:val="00952974"/>
    <w:rsid w:val="009E123D"/>
    <w:rsid w:val="009F107B"/>
    <w:rsid w:val="00A13EBE"/>
    <w:rsid w:val="00A374CD"/>
    <w:rsid w:val="00A52D01"/>
    <w:rsid w:val="00A66D16"/>
    <w:rsid w:val="00A7738A"/>
    <w:rsid w:val="00AB136C"/>
    <w:rsid w:val="00B9398F"/>
    <w:rsid w:val="00BB32A2"/>
    <w:rsid w:val="00BE2848"/>
    <w:rsid w:val="00BF7566"/>
    <w:rsid w:val="00C247FD"/>
    <w:rsid w:val="00C330AC"/>
    <w:rsid w:val="00C46EA2"/>
    <w:rsid w:val="00C8145C"/>
    <w:rsid w:val="00C87408"/>
    <w:rsid w:val="00CB0B50"/>
    <w:rsid w:val="00D66122"/>
    <w:rsid w:val="00D90641"/>
    <w:rsid w:val="00D93128"/>
    <w:rsid w:val="00DA024B"/>
    <w:rsid w:val="00DA1B1F"/>
    <w:rsid w:val="00E028F2"/>
    <w:rsid w:val="00E03EE6"/>
    <w:rsid w:val="00E0466E"/>
    <w:rsid w:val="00E47E02"/>
    <w:rsid w:val="00E71BD4"/>
    <w:rsid w:val="00EB634C"/>
    <w:rsid w:val="00F119AF"/>
    <w:rsid w:val="00F210B7"/>
    <w:rsid w:val="00F559EF"/>
    <w:rsid w:val="00F766FA"/>
    <w:rsid w:val="00F81C0C"/>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A0B93-B4E9-472A-A0EC-9F3C1F65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13</cp:revision>
  <cp:lastPrinted>2022-04-02T12:14:00Z</cp:lastPrinted>
  <dcterms:created xsi:type="dcterms:W3CDTF">2022-04-03T17:19:00Z</dcterms:created>
  <dcterms:modified xsi:type="dcterms:W3CDTF">2022-04-05T12:20:00Z</dcterms:modified>
</cp:coreProperties>
</file>