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3D1E70">
          <w:pPr>
            <w:pStyle w:val="TOC2"/>
            <w:tabs>
              <w:tab w:val="right" w:leader="dot" w:pos="9016"/>
            </w:tabs>
            <w:rPr>
              <w:noProof/>
              <w:lang w:val="en-AU"/>
            </w:rPr>
          </w:pPr>
          <w:r w:rsidRPr="003D1E70">
            <w:fldChar w:fldCharType="begin"/>
          </w:r>
          <w:r w:rsidR="00632557">
            <w:instrText xml:space="preserve"> TOC \o "1-3" \h \z \u </w:instrText>
          </w:r>
          <w:r w:rsidRPr="003D1E70">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3D1E70">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3D1E70">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3D1E70">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3D1E70">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3D1E70">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3D1E70">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3D1E70">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0E1729" w:rsidRPr="00D05369" w:rsidRDefault="00C247FD" w:rsidP="00D05369">
      <w:pPr>
        <w:jc w:val="both"/>
        <w:rPr>
          <w:sz w:val="24"/>
          <w:szCs w:val="24"/>
        </w:rPr>
      </w:pPr>
      <w:bookmarkStart w:id="2" w:name="_Toc99127489"/>
      <w:r w:rsidRPr="00D05369">
        <w:rPr>
          <w:sz w:val="24"/>
          <w:szCs w:val="24"/>
        </w:rPr>
        <w:t xml:space="preserve">Text-based passwords alone are subject to dictionary attacks as users tend to choose weak passwords in </w:t>
      </w:r>
      <w:proofErr w:type="spellStart"/>
      <w:r w:rsidRPr="00D05369">
        <w:rPr>
          <w:sz w:val="24"/>
          <w:szCs w:val="24"/>
        </w:rPr>
        <w:t>favor</w:t>
      </w:r>
      <w:proofErr w:type="spellEnd"/>
      <w:r w:rsidRPr="00D05369">
        <w:rPr>
          <w:sz w:val="24"/>
          <w:szCs w:val="24"/>
        </w:rPr>
        <w:t xml:space="preserve"> of </w:t>
      </w:r>
      <w:proofErr w:type="spellStart"/>
      <w:r w:rsidRPr="00D05369">
        <w:rPr>
          <w:sz w:val="24"/>
          <w:szCs w:val="24"/>
        </w:rPr>
        <w:t>memorability</w:t>
      </w:r>
      <w:proofErr w:type="spellEnd"/>
      <w:r w:rsidRPr="00D05369">
        <w:rPr>
          <w:sz w:val="24"/>
          <w:szCs w:val="24"/>
        </w:rPr>
        <w:t>, as well as phishing attacks. Many recognition-based graphical password schemes alone, in order to offer sufficient security, require a number of rounds of verification, introducing</w:t>
      </w:r>
      <w:r w:rsidR="00A374CD" w:rsidRPr="00D05369">
        <w:rPr>
          <w:sz w:val="24"/>
          <w:szCs w:val="24"/>
        </w:rPr>
        <w:t xml:space="preserve"> usability issues. </w:t>
      </w:r>
      <w:proofErr w:type="gramStart"/>
      <w:r w:rsidR="00A374CD" w:rsidRPr="00D05369">
        <w:rPr>
          <w:sz w:val="24"/>
          <w:szCs w:val="24"/>
        </w:rPr>
        <w:t xml:space="preserve">A </w:t>
      </w:r>
      <w:r w:rsidRPr="00D05369">
        <w:rPr>
          <w:sz w:val="24"/>
          <w:szCs w:val="24"/>
        </w:rPr>
        <w:t>hybrid user authentication approach combining text passwords, recognition-based graphical passwords, and a two-step process</w:t>
      </w:r>
      <w:r w:rsidR="00A374CD" w:rsidRPr="00D05369">
        <w:rPr>
          <w:sz w:val="24"/>
          <w:szCs w:val="24"/>
        </w:rPr>
        <w:t xml:space="preserve"> involving a pin generated dongle</w:t>
      </w:r>
      <w:r w:rsidRPr="00D05369">
        <w:rPr>
          <w:sz w:val="24"/>
          <w:szCs w:val="24"/>
        </w:rPr>
        <w:t>, to provide increased security with fewer rounds than such graphical passwords alone.</w:t>
      </w:r>
      <w:proofErr w:type="gramEnd"/>
      <w:r w:rsidRPr="00D05369">
        <w:rPr>
          <w:sz w:val="24"/>
          <w:szCs w:val="24"/>
        </w:rPr>
        <w:t xml:space="preserve"> A variation of this two-step authentication method, which we have implemented and deployed, is in use in the real world </w:t>
      </w:r>
      <w:r w:rsidR="003D1E70" w:rsidRPr="00D05369">
        <w:rPr>
          <w:sz w:val="24"/>
          <w:szCs w:val="24"/>
        </w:rPr>
        <w:fldChar w:fldCharType="begin"/>
      </w:r>
      <w:r w:rsidRPr="00D05369">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D1E70" w:rsidRPr="00D05369">
        <w:rPr>
          <w:sz w:val="24"/>
          <w:szCs w:val="24"/>
        </w:rPr>
        <w:fldChar w:fldCharType="separate"/>
      </w:r>
      <w:r w:rsidRPr="00D05369">
        <w:rPr>
          <w:noProof/>
          <w:sz w:val="24"/>
          <w:szCs w:val="24"/>
        </w:rPr>
        <w:t>(Method &amp; Passwords, 2009)</w:t>
      </w:r>
      <w:r w:rsidR="003D1E70" w:rsidRPr="00D05369">
        <w:rPr>
          <w:sz w:val="24"/>
          <w:szCs w:val="24"/>
        </w:rPr>
        <w:fldChar w:fldCharType="end"/>
      </w:r>
      <w:r w:rsidRPr="00D05369">
        <w:rPr>
          <w:sz w:val="24"/>
          <w:szCs w:val="24"/>
        </w:rPr>
        <w:t>.</w:t>
      </w:r>
    </w:p>
    <w:p w:rsidR="00646FAE" w:rsidRPr="00D05369" w:rsidRDefault="000E1729" w:rsidP="00D05369">
      <w:pPr>
        <w:jc w:val="both"/>
        <w:rPr>
          <w:rStyle w:val="Heading1Char"/>
          <w:color w:val="auto"/>
        </w:rPr>
      </w:pPr>
      <w:r w:rsidRPr="00D05369">
        <w:rPr>
          <w:sz w:val="24"/>
          <w:szCs w:val="24"/>
        </w:rPr>
        <w:t>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more accessible environment. There are several types of assistive technology available to improv</w:t>
      </w:r>
      <w:r w:rsidR="006E491C" w:rsidRPr="00D05369">
        <w:rPr>
          <w:sz w:val="24"/>
          <w:szCs w:val="24"/>
        </w:rPr>
        <w:t>e accessibility when using comp</w:t>
      </w:r>
      <w:r w:rsidRPr="00D05369">
        <w:rPr>
          <w:sz w:val="24"/>
          <w:szCs w:val="24"/>
        </w:rPr>
        <w:t xml:space="preserve">uters: Screen enlargers and screen magnifiers work </w:t>
      </w:r>
      <w:r w:rsidRPr="00D05369">
        <w:rPr>
          <w:sz w:val="24"/>
          <w:szCs w:val="24"/>
        </w:rPr>
        <w:lastRenderedPageBreak/>
        <w:t xml:space="preserve">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r w:rsidR="00F559EF" w:rsidRPr="00D05369">
        <w:rPr>
          <w:sz w:val="24"/>
          <w:szCs w:val="24"/>
        </w:rPr>
        <w:t>from</w:t>
      </w:r>
      <w:r w:rsidRPr="00D05369">
        <w:rPr>
          <w:sz w:val="24"/>
          <w:szCs w:val="24"/>
        </w:rPr>
        <w:t xml:space="preserve"> negligible to extreme, the range of impairments is broad. Symptoms of low vision include dimness, haziness, extreme far-sightedness or near-sightedness, </w:t>
      </w:r>
      <w:proofErr w:type="spellStart"/>
      <w:r w:rsidRPr="00D05369">
        <w:rPr>
          <w:sz w:val="24"/>
          <w:szCs w:val="24"/>
        </w:rPr>
        <w:t>color</w:t>
      </w:r>
      <w:proofErr w:type="spellEnd"/>
      <w:r w:rsidRPr="00D05369">
        <w:rPr>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3D1E70" w:rsidRPr="00D05369">
        <w:rPr>
          <w:sz w:val="24"/>
          <w:szCs w:val="24"/>
        </w:rPr>
        <w:fldChar w:fldCharType="begin"/>
      </w:r>
      <w:r w:rsidR="0057018B" w:rsidRPr="00D05369">
        <w:rPr>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3D1E70" w:rsidRPr="00D05369">
        <w:rPr>
          <w:sz w:val="24"/>
          <w:szCs w:val="24"/>
        </w:rPr>
        <w:fldChar w:fldCharType="separate"/>
      </w:r>
      <w:r w:rsidRPr="00D05369">
        <w:rPr>
          <w:noProof/>
          <w:sz w:val="24"/>
          <w:szCs w:val="24"/>
        </w:rPr>
        <w:t>(Camen Lamboy, 2002)</w:t>
      </w:r>
      <w:r w:rsidR="003D1E70" w:rsidRPr="00D05369">
        <w:rPr>
          <w:sz w:val="24"/>
          <w:szCs w:val="24"/>
        </w:rPr>
        <w:fldChar w:fldCharType="end"/>
      </w:r>
      <w:r w:rsidRPr="00D05369">
        <w:rPr>
          <w:sz w:val="24"/>
          <w:szCs w:val="24"/>
        </w:rPr>
        <w:t>.</w:t>
      </w:r>
      <w:r w:rsidR="00A374CD" w:rsidRPr="00D05369">
        <w:rPr>
          <w:b/>
        </w:rPr>
        <w:br/>
      </w:r>
      <w:r w:rsidR="00E47E02" w:rsidRPr="00D05369">
        <w:rPr>
          <w:b/>
        </w:rPr>
        <w:br/>
      </w:r>
    </w:p>
    <w:p w:rsidR="00420C86" w:rsidRPr="00D05369" w:rsidRDefault="004573E3" w:rsidP="00D05369">
      <w:pPr>
        <w:jc w:val="both"/>
        <w:rPr>
          <w:rStyle w:val="Heading3Char"/>
          <w:color w:val="auto"/>
        </w:rPr>
      </w:pPr>
      <w:r w:rsidRPr="00D05369">
        <w:rPr>
          <w:rStyle w:val="Heading1Char"/>
          <w:color w:val="auto"/>
        </w:rPr>
        <w:t>Objective</w:t>
      </w:r>
      <w:bookmarkEnd w:id="2"/>
    </w:p>
    <w:p w:rsidR="0082298B" w:rsidRPr="00D05369" w:rsidRDefault="003D709B" w:rsidP="00D05369">
      <w:pPr>
        <w:jc w:val="both"/>
        <w:rPr>
          <w:rStyle w:val="Heading3Char"/>
          <w:color w:val="auto"/>
        </w:rPr>
      </w:pPr>
      <w:r w:rsidRPr="00D05369">
        <w:rPr>
          <w:rStyle w:val="Heading3Char"/>
          <w:color w:val="auto"/>
        </w:rPr>
        <w:t>The results of this prototype test is to facilitate a positive login result from the 2 step authentication process that will be utilised network wide across the entire company</w:t>
      </w:r>
    </w:p>
    <w:p w:rsidR="003D709B" w:rsidRPr="00D05369" w:rsidRDefault="003D709B" w:rsidP="00D05369">
      <w:pPr>
        <w:jc w:val="both"/>
        <w:rPr>
          <w:rStyle w:val="Heading3Char"/>
          <w:color w:val="auto"/>
        </w:rPr>
      </w:pPr>
    </w:p>
    <w:p w:rsidR="00746B09" w:rsidRPr="00D05369" w:rsidRDefault="00746B09" w:rsidP="00D05369">
      <w:pPr>
        <w:jc w:val="both"/>
      </w:pPr>
      <w:r w:rsidRPr="00D05369">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D05369">
        <w:t xml:space="preserve"> </w:t>
      </w:r>
      <w:r w:rsidR="003D1E70" w:rsidRPr="00D05369">
        <w:fldChar w:fldCharType="begin"/>
      </w:r>
      <w:r w:rsidR="003377C2" w:rsidRPr="00D05369">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D1E70" w:rsidRPr="00D05369">
        <w:fldChar w:fldCharType="separate"/>
      </w:r>
      <w:r w:rsidR="003377C2" w:rsidRPr="00D05369">
        <w:rPr>
          <w:noProof/>
        </w:rPr>
        <w:t>(Method &amp; Passwords, 2009)</w:t>
      </w:r>
      <w:r w:rsidR="003D1E70" w:rsidRPr="00D05369">
        <w:fldChar w:fldCharType="end"/>
      </w:r>
      <w:r w:rsidRPr="00D05369">
        <w:t>. We propose a two-step authentication method to strengthen text passwords by combining them with</w:t>
      </w:r>
      <w:r w:rsidR="000A7C4A" w:rsidRPr="00D05369">
        <w:t xml:space="preserve"> pin generated dongle</w:t>
      </w:r>
      <w:r w:rsidRPr="00D05369">
        <w:rPr>
          <w:sz w:val="24"/>
          <w:szCs w:val="24"/>
        </w:rPr>
        <w:t xml:space="preserve">. In this approach, called </w:t>
      </w:r>
      <w:r w:rsidR="00590E4D" w:rsidRPr="00D05369">
        <w:rPr>
          <w:sz w:val="24"/>
          <w:szCs w:val="24"/>
        </w:rPr>
        <w:t>Twostep</w:t>
      </w:r>
      <w:r w:rsidR="000A7C4A" w:rsidRPr="00D05369">
        <w:rPr>
          <w:sz w:val="24"/>
          <w:szCs w:val="24"/>
        </w:rPr>
        <w:t xml:space="preserve"> Authentication</w:t>
      </w:r>
      <w:r w:rsidRPr="00D05369">
        <w:rPr>
          <w:sz w:val="24"/>
          <w:szCs w:val="24"/>
        </w:rPr>
        <w:t>, users continue to use text passwords as a first step, but then must also enter a</w:t>
      </w:r>
      <w:r w:rsidR="000A7C4A" w:rsidRPr="00D05369">
        <w:rPr>
          <w:sz w:val="24"/>
          <w:szCs w:val="24"/>
        </w:rPr>
        <w:t xml:space="preserve"> pin number generated from a dongle</w:t>
      </w:r>
      <w:r w:rsidRPr="00D05369">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D05369">
        <w:rPr>
          <w:sz w:val="24"/>
          <w:szCs w:val="24"/>
        </w:rPr>
        <w:t>e</w:t>
      </w:r>
      <w:r w:rsidRPr="00D05369">
        <w:rPr>
          <w:sz w:val="24"/>
          <w:szCs w:val="24"/>
        </w:rPr>
        <w:t>ing image after providing their text passwords, implicitly providing server authentication; and (4) it can be implemented in software alone, increasing the potential for large-scale adoption on the Internet</w:t>
      </w:r>
      <w:r w:rsidR="003377C2" w:rsidRPr="00D05369">
        <w:rPr>
          <w:sz w:val="24"/>
          <w:szCs w:val="24"/>
        </w:rPr>
        <w:t xml:space="preserve"> </w:t>
      </w:r>
      <w:r w:rsidR="003D1E70" w:rsidRPr="00D05369">
        <w:rPr>
          <w:sz w:val="24"/>
          <w:szCs w:val="24"/>
        </w:rPr>
        <w:fldChar w:fldCharType="begin"/>
      </w:r>
      <w:r w:rsidR="003377C2" w:rsidRPr="00D05369">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3D1E70" w:rsidRPr="00D05369">
        <w:rPr>
          <w:sz w:val="24"/>
          <w:szCs w:val="24"/>
        </w:rPr>
        <w:fldChar w:fldCharType="separate"/>
      </w:r>
      <w:r w:rsidR="003377C2" w:rsidRPr="00D05369">
        <w:rPr>
          <w:noProof/>
          <w:sz w:val="24"/>
          <w:szCs w:val="24"/>
        </w:rPr>
        <w:t>(Method &amp; Passwords, 2009)</w:t>
      </w:r>
      <w:r w:rsidR="003D1E70" w:rsidRPr="00D05369">
        <w:rPr>
          <w:sz w:val="24"/>
          <w:szCs w:val="24"/>
        </w:rPr>
        <w:fldChar w:fldCharType="end"/>
      </w:r>
      <w:r w:rsidR="003377C2" w:rsidRPr="00D05369">
        <w:rPr>
          <w:sz w:val="24"/>
          <w:szCs w:val="24"/>
        </w:rPr>
        <w:t>.</w:t>
      </w:r>
    </w:p>
    <w:p w:rsidR="004573E3" w:rsidRPr="00D05369" w:rsidRDefault="00420C86" w:rsidP="00D05369">
      <w:pPr>
        <w:pStyle w:val="Heading2"/>
        <w:jc w:val="both"/>
        <w:rPr>
          <w:color w:val="auto"/>
        </w:rPr>
      </w:pPr>
      <w:bookmarkStart w:id="3" w:name="_Toc99127490"/>
      <w:r w:rsidRPr="00D05369">
        <w:rPr>
          <w:color w:val="auto"/>
        </w:rPr>
        <w:t>Scope</w:t>
      </w:r>
      <w:bookmarkEnd w:id="3"/>
    </w:p>
    <w:p w:rsidR="003723A2" w:rsidRPr="00D05369" w:rsidRDefault="003723A2" w:rsidP="00D05369">
      <w:pPr>
        <w:jc w:val="both"/>
        <w:rPr>
          <w:shd w:val="clear" w:color="auto" w:fill="FFFFFF"/>
        </w:rPr>
      </w:pPr>
      <w:r w:rsidRPr="00D05369">
        <w:rPr>
          <w:lang w:val="en-US"/>
        </w:rPr>
        <w:t>2SAS Two Step Authentication Solution</w:t>
      </w:r>
      <w:r w:rsidR="001D21A7" w:rsidRPr="00D05369">
        <w:rPr>
          <w:lang w:val="en-US"/>
        </w:rPr>
        <w:t xml:space="preserve">: </w:t>
      </w:r>
      <w:r w:rsidRPr="00D05369">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D05369">
        <w:rPr>
          <w:shd w:val="clear" w:color="auto" w:fill="FFFFFF"/>
        </w:rPr>
        <w:t xml:space="preserve">a simple one button press token to generate a pin number to use with the user password to gain access to the system. The use of a </w:t>
      </w:r>
      <w:proofErr w:type="spellStart"/>
      <w:r w:rsidRPr="00D05369">
        <w:rPr>
          <w:shd w:val="clear" w:color="auto" w:fill="FFFFFF"/>
        </w:rPr>
        <w:t>sms</w:t>
      </w:r>
      <w:proofErr w:type="spellEnd"/>
      <w:r w:rsidRPr="00D05369">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D93128" w:rsidRPr="00D05369" w:rsidRDefault="00D93128" w:rsidP="00D05369">
      <w:pPr>
        <w:jc w:val="both"/>
        <w:rPr>
          <w:lang w:val="en-US"/>
        </w:rPr>
      </w:pPr>
      <w:proofErr w:type="spellStart"/>
      <w:r w:rsidRPr="00D05369">
        <w:rPr>
          <w:shd w:val="clear" w:color="auto" w:fill="FFFFFF"/>
        </w:rPr>
        <w:t>Accessability</w:t>
      </w:r>
      <w:proofErr w:type="spellEnd"/>
      <w:r w:rsidR="0057018B" w:rsidRPr="00D05369">
        <w:rPr>
          <w:shd w:val="clear" w:color="auto" w:fill="FFFFFF"/>
        </w:rPr>
        <w:t xml:space="preserve"> features will be a prominent addition to this project given the amount of potential users in the workforce with disabilities</w:t>
      </w:r>
      <w:r w:rsidRPr="00D05369">
        <w:rPr>
          <w:shd w:val="clear" w:color="auto" w:fill="FFFFFF"/>
        </w:rPr>
        <w:t xml:space="preserve">. </w:t>
      </w:r>
      <w:r w:rsidR="009F107B" w:rsidRPr="00D05369">
        <w:rPr>
          <w:shd w:val="clear" w:color="auto" w:fill="FFFFFF"/>
        </w:rPr>
        <w:t xml:space="preserve">Every user of this system will now be a stakeholder. </w:t>
      </w:r>
      <w:r w:rsidRPr="00D05369">
        <w:rPr>
          <w:shd w:val="clear" w:color="auto" w:fill="FFFFFF"/>
        </w:rPr>
        <w:t>Windows sever and works</w:t>
      </w:r>
      <w:r w:rsidR="0057018B" w:rsidRPr="00D05369">
        <w:rPr>
          <w:shd w:val="clear" w:color="auto" w:fill="FFFFFF"/>
        </w:rPr>
        <w:t xml:space="preserve">tation software already includes the Narrator, Magnifier </w:t>
      </w:r>
      <w:proofErr w:type="gramStart"/>
      <w:r w:rsidR="0057018B" w:rsidRPr="00D05369">
        <w:rPr>
          <w:shd w:val="clear" w:color="auto" w:fill="FFFFFF"/>
        </w:rPr>
        <w:t xml:space="preserve">and </w:t>
      </w:r>
      <w:r w:rsidRPr="00D05369">
        <w:rPr>
          <w:shd w:val="clear" w:color="auto" w:fill="FFFFFF"/>
        </w:rPr>
        <w:t xml:space="preserve"> </w:t>
      </w:r>
      <w:r w:rsidR="0057018B" w:rsidRPr="00D05369">
        <w:t>Screen</w:t>
      </w:r>
      <w:proofErr w:type="gramEnd"/>
      <w:r w:rsidR="0057018B" w:rsidRPr="00D05369">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3D1E70" w:rsidRPr="00D05369">
        <w:fldChar w:fldCharType="begin"/>
      </w:r>
      <w:r w:rsidR="0057018B" w:rsidRPr="00D05369">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3D1E70" w:rsidRPr="00D05369">
        <w:fldChar w:fldCharType="separate"/>
      </w:r>
      <w:r w:rsidR="0057018B" w:rsidRPr="00D05369">
        <w:rPr>
          <w:noProof/>
        </w:rPr>
        <w:t>(Camen Lamboy, 2002)</w:t>
      </w:r>
      <w:r w:rsidR="003D1E70" w:rsidRPr="00D05369">
        <w:fldChar w:fldCharType="end"/>
      </w:r>
      <w:r w:rsidR="0057018B" w:rsidRPr="00D05369">
        <w:t xml:space="preserve">. </w:t>
      </w:r>
    </w:p>
    <w:p w:rsidR="003723A2" w:rsidRPr="001701BD" w:rsidRDefault="003723A2" w:rsidP="003723A2">
      <w:pPr>
        <w:rPr>
          <w:lang w:val="en-US"/>
        </w:rPr>
      </w:pPr>
      <w:r w:rsidRPr="001701BD">
        <w:rPr>
          <w:lang w:val="en-US"/>
        </w:rPr>
        <w:lastRenderedPageBreak/>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downloaded and installed 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3D1E70">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3D1E70">
        <w:fldChar w:fldCharType="separate"/>
      </w:r>
      <w:r w:rsidR="003377C2">
        <w:rPr>
          <w:noProof/>
        </w:rPr>
        <w:t>(K.G.Mark, 2016)</w:t>
      </w:r>
      <w:r w:rsidR="003D1E70">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lastRenderedPageBreak/>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3D1E70">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3D1E70">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3D1E70">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3D1E70" w:rsidP="00E0466E">
      <w:r>
        <w:fldChar w:fldCharType="begin"/>
      </w:r>
      <w:r w:rsidR="0057018B">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57018B" w:rsidRPr="0057018B" w:rsidRDefault="003D1E70" w:rsidP="0057018B">
      <w:pPr>
        <w:pStyle w:val="EndNoteBibliography"/>
        <w:ind w:left="720" w:hanging="720"/>
      </w:pPr>
      <w:r w:rsidRPr="003D1E70">
        <w:fldChar w:fldCharType="begin"/>
      </w:r>
      <w:r w:rsidR="00E47E02">
        <w:instrText xml:space="preserve"> ADDIN EN.REFLIST </w:instrText>
      </w:r>
      <w:r w:rsidRPr="003D1E70">
        <w:fldChar w:fldCharType="separate"/>
      </w:r>
      <w:r w:rsidR="0057018B" w:rsidRPr="0057018B">
        <w:t xml:space="preserve">Camen Lamboy, M. S. (2002). Microsoft Windows XP Accessibility Features.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K.G.Mark. (2016). Installing and Configuring Windows Server 2016 (Hands-on Guide).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Method, T. A. A., &amp; Passwords, C. T. a. G. (2009). TwoStep An Authentication Method.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Parker, R. (2022). </w:t>
      </w:r>
      <w:r w:rsidRPr="0057018B">
        <w:rPr>
          <w:i/>
        </w:rPr>
        <w:t>CYB6013_Prototype Activity Report</w:t>
      </w:r>
      <w:r w:rsidRPr="0057018B">
        <w:t xml:space="preserve">.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Zhang, J., Tan, X., Wang, X., Yan, A., &amp; Qin, Z. (2018). T2FA: Transparent Two-Factor Authentication. </w:t>
      </w:r>
      <w:r w:rsidRPr="0057018B">
        <w:rPr>
          <w:i/>
        </w:rPr>
        <w:t>IEEE Access, 6</w:t>
      </w:r>
      <w:r w:rsidRPr="0057018B">
        <w:t xml:space="preserve">, 32677-32686. </w:t>
      </w:r>
      <w:hyperlink r:id="rId6" w:history="1">
        <w:r w:rsidRPr="0057018B">
          <w:rPr>
            <w:rStyle w:val="Hyperlink"/>
          </w:rPr>
          <w:t>https://doi.org/10.1109/access.2018.2844548</w:t>
        </w:r>
      </w:hyperlink>
      <w:r w:rsidRPr="0057018B">
        <w:t xml:space="preserve"> </w:t>
      </w:r>
    </w:p>
    <w:p w:rsidR="0057018B" w:rsidRPr="0057018B" w:rsidRDefault="0057018B" w:rsidP="0057018B">
      <w:pPr>
        <w:pStyle w:val="EndNoteBibliography"/>
      </w:pPr>
    </w:p>
    <w:p w:rsidR="00504552" w:rsidRDefault="003D1E70"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90B13"/>
    <w:rsid w:val="000A207A"/>
    <w:rsid w:val="000A7C4A"/>
    <w:rsid w:val="000E1729"/>
    <w:rsid w:val="000E4481"/>
    <w:rsid w:val="00131FEE"/>
    <w:rsid w:val="00152DAF"/>
    <w:rsid w:val="00170F0B"/>
    <w:rsid w:val="001721B5"/>
    <w:rsid w:val="0017739A"/>
    <w:rsid w:val="001B0BD4"/>
    <w:rsid w:val="001D21A7"/>
    <w:rsid w:val="002122DD"/>
    <w:rsid w:val="002B3CB8"/>
    <w:rsid w:val="002C029F"/>
    <w:rsid w:val="002C2E12"/>
    <w:rsid w:val="002E03FC"/>
    <w:rsid w:val="00303A91"/>
    <w:rsid w:val="0032107A"/>
    <w:rsid w:val="003377C2"/>
    <w:rsid w:val="003723A2"/>
    <w:rsid w:val="003A54DB"/>
    <w:rsid w:val="003A6421"/>
    <w:rsid w:val="003C380F"/>
    <w:rsid w:val="003D1E70"/>
    <w:rsid w:val="003D709B"/>
    <w:rsid w:val="00400109"/>
    <w:rsid w:val="0040024B"/>
    <w:rsid w:val="00415E99"/>
    <w:rsid w:val="00420C86"/>
    <w:rsid w:val="00422FFB"/>
    <w:rsid w:val="004454E3"/>
    <w:rsid w:val="00454FC6"/>
    <w:rsid w:val="004573E3"/>
    <w:rsid w:val="004A11BE"/>
    <w:rsid w:val="004C06D5"/>
    <w:rsid w:val="004D06E7"/>
    <w:rsid w:val="004F1DCC"/>
    <w:rsid w:val="00504552"/>
    <w:rsid w:val="00532089"/>
    <w:rsid w:val="00544BA6"/>
    <w:rsid w:val="0057018B"/>
    <w:rsid w:val="00576194"/>
    <w:rsid w:val="00590E4D"/>
    <w:rsid w:val="00632557"/>
    <w:rsid w:val="006342AF"/>
    <w:rsid w:val="00646FAE"/>
    <w:rsid w:val="006C0854"/>
    <w:rsid w:val="006D088F"/>
    <w:rsid w:val="006E491C"/>
    <w:rsid w:val="00701EA9"/>
    <w:rsid w:val="00711BB6"/>
    <w:rsid w:val="00746B09"/>
    <w:rsid w:val="00764D9E"/>
    <w:rsid w:val="007E179D"/>
    <w:rsid w:val="0082298B"/>
    <w:rsid w:val="008372F0"/>
    <w:rsid w:val="00890E3A"/>
    <w:rsid w:val="008B7EAE"/>
    <w:rsid w:val="008E1032"/>
    <w:rsid w:val="00924E98"/>
    <w:rsid w:val="00944875"/>
    <w:rsid w:val="00952974"/>
    <w:rsid w:val="009E123D"/>
    <w:rsid w:val="009F107B"/>
    <w:rsid w:val="00A13EBE"/>
    <w:rsid w:val="00A374CD"/>
    <w:rsid w:val="00A52D01"/>
    <w:rsid w:val="00A66D16"/>
    <w:rsid w:val="00A7738A"/>
    <w:rsid w:val="00AB136C"/>
    <w:rsid w:val="00B9398F"/>
    <w:rsid w:val="00BB32A2"/>
    <w:rsid w:val="00BE2848"/>
    <w:rsid w:val="00BF7566"/>
    <w:rsid w:val="00C247FD"/>
    <w:rsid w:val="00C330AC"/>
    <w:rsid w:val="00C46EA2"/>
    <w:rsid w:val="00C8145C"/>
    <w:rsid w:val="00C87408"/>
    <w:rsid w:val="00CB0B50"/>
    <w:rsid w:val="00D05369"/>
    <w:rsid w:val="00D66122"/>
    <w:rsid w:val="00D90641"/>
    <w:rsid w:val="00D93128"/>
    <w:rsid w:val="00DA024B"/>
    <w:rsid w:val="00DA1B1F"/>
    <w:rsid w:val="00E028F2"/>
    <w:rsid w:val="00E03EE6"/>
    <w:rsid w:val="00E0466E"/>
    <w:rsid w:val="00E47E02"/>
    <w:rsid w:val="00E71BD4"/>
    <w:rsid w:val="00EB634C"/>
    <w:rsid w:val="00F119AF"/>
    <w:rsid w:val="00F210B7"/>
    <w:rsid w:val="00F559EF"/>
    <w:rsid w:val="00F766FA"/>
    <w:rsid w:val="00F81C0C"/>
    <w:rsid w:val="00FB01E5"/>
    <w:rsid w:val="00FD0623"/>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6D14AA-FFC9-45FA-9E33-C3AF0522F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15</cp:revision>
  <cp:lastPrinted>2022-04-02T12:14:00Z</cp:lastPrinted>
  <dcterms:created xsi:type="dcterms:W3CDTF">2022-04-03T17:19:00Z</dcterms:created>
  <dcterms:modified xsi:type="dcterms:W3CDTF">2022-04-07T19:12:00Z</dcterms:modified>
</cp:coreProperties>
</file>