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rsidR="009E123D" w:rsidRPr="00415E99" w:rsidRDefault="009E123D" w:rsidP="009E123D">
      <w:pPr>
        <w:jc w:val="center"/>
        <w:rPr>
          <w:rFonts w:ascii="Times New Roman" w:hAnsi="Times New Roman" w:cs="Times New Roman"/>
          <w:b/>
          <w:color w:val="393939"/>
          <w:sz w:val="28"/>
          <w:szCs w:val="28"/>
          <w:shd w:val="clear" w:color="auto" w:fill="FFFFFF"/>
        </w:rPr>
      </w:pPr>
    </w:p>
    <w:p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bookmarkStart w:id="0" w:name="_GoBack"/>
      <w:bookmarkEnd w:id="0"/>
      <w:r w:rsidR="009E123D" w:rsidRPr="00415E99">
        <w:rPr>
          <w:rFonts w:ascii="Times New Roman" w:hAnsi="Times New Roman" w:cs="Times New Roman"/>
          <w:color w:val="393939"/>
          <w:sz w:val="28"/>
          <w:szCs w:val="28"/>
          <w:shd w:val="clear" w:color="auto" w:fill="FFFFFF"/>
        </w:rPr>
        <w:t xml:space="preserve"> 2</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4F1DCC" w:rsidRDefault="00420C86" w:rsidP="00632557">
      <w:pPr>
        <w:rPr>
          <w:sz w:val="28"/>
          <w:szCs w:val="28"/>
        </w:rPr>
      </w:pPr>
      <w:r w:rsidRPr="004F1DCC">
        <w:rPr>
          <w:sz w:val="28"/>
          <w:szCs w:val="28"/>
        </w:rPr>
        <w:t>Name: Ray Parker</w:t>
      </w:r>
    </w:p>
    <w:p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Pr="00632557" w:rsidRDefault="00420C86" w:rsidP="00632557">
      <w:pPr>
        <w:jc w:val="center"/>
        <w:rPr>
          <w:sz w:val="28"/>
          <w:szCs w:val="28"/>
        </w:rPr>
      </w:pPr>
    </w:p>
    <w:p w:rsidR="00420C86" w:rsidRDefault="00420C86"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Default="00415E99" w:rsidP="00632557">
      <w:pPr>
        <w:jc w:val="center"/>
        <w:rPr>
          <w:sz w:val="28"/>
          <w:szCs w:val="28"/>
        </w:rPr>
      </w:pPr>
    </w:p>
    <w:p w:rsidR="00415E99" w:rsidRPr="00632557" w:rsidRDefault="00415E99" w:rsidP="00632557">
      <w:pPr>
        <w:jc w:val="center"/>
        <w:rPr>
          <w:sz w:val="28"/>
          <w:szCs w:val="28"/>
        </w:rPr>
      </w:pPr>
    </w:p>
    <w:p w:rsidR="00420C86" w:rsidRPr="00632557" w:rsidRDefault="00420C86" w:rsidP="00415E99">
      <w:pPr>
        <w:jc w:val="center"/>
        <w:rPr>
          <w:sz w:val="28"/>
          <w:szCs w:val="28"/>
        </w:rPr>
      </w:pPr>
      <w:r w:rsidRPr="00632557">
        <w:rPr>
          <w:sz w:val="28"/>
          <w:szCs w:val="28"/>
        </w:rPr>
        <w:t>School of Science – Computing and Security</w:t>
      </w:r>
    </w:p>
    <w:p w:rsidR="00420C86" w:rsidRPr="00632557" w:rsidRDefault="00420C86" w:rsidP="00415E99">
      <w:pPr>
        <w:jc w:val="center"/>
        <w:rPr>
          <w:sz w:val="28"/>
          <w:szCs w:val="28"/>
        </w:rPr>
      </w:pPr>
      <w:r w:rsidRPr="00632557">
        <w:rPr>
          <w:sz w:val="28"/>
          <w:szCs w:val="28"/>
        </w:rPr>
        <w:t xml:space="preserve">Edith Cowan University, </w:t>
      </w:r>
      <w:proofErr w:type="spellStart"/>
      <w:r w:rsidRPr="00632557">
        <w:rPr>
          <w:sz w:val="28"/>
          <w:szCs w:val="28"/>
        </w:rPr>
        <w:t>Joodalup</w:t>
      </w:r>
      <w:proofErr w:type="spellEnd"/>
      <w:r w:rsidRPr="00632557">
        <w:rPr>
          <w:sz w:val="28"/>
          <w:szCs w:val="28"/>
        </w:rPr>
        <w:t xml:space="preserve"> Campus</w:t>
      </w:r>
    </w:p>
    <w:p w:rsidR="00420C86" w:rsidRDefault="00420C86"/>
    <w:p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rsidR="00FF7751" w:rsidRDefault="00AB3EED">
          <w:pPr>
            <w:pStyle w:val="TOC2"/>
            <w:tabs>
              <w:tab w:val="right" w:leader="dot" w:pos="9016"/>
            </w:tabs>
            <w:rPr>
              <w:noProof/>
              <w:lang w:val="en-AU"/>
            </w:rPr>
          </w:pPr>
          <w:r w:rsidRPr="00AB3EED">
            <w:fldChar w:fldCharType="begin"/>
          </w:r>
          <w:r w:rsidR="00632557">
            <w:instrText xml:space="preserve"> TOC \o "1-3" \h \z \u </w:instrText>
          </w:r>
          <w:r w:rsidRPr="00AB3EED">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AB3EED">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Pr>
                <w:noProof/>
                <w:webHidden/>
              </w:rPr>
              <w:fldChar w:fldCharType="begin"/>
            </w:r>
            <w:r w:rsidR="00FF7751">
              <w:rPr>
                <w:noProof/>
                <w:webHidden/>
              </w:rPr>
              <w:instrText xml:space="preserve"> PAGEREF _Toc99127489 \h </w:instrText>
            </w:r>
            <w:r>
              <w:rPr>
                <w:noProof/>
                <w:webHidden/>
              </w:rPr>
            </w:r>
            <w:r>
              <w:rPr>
                <w:noProof/>
                <w:webHidden/>
              </w:rPr>
              <w:fldChar w:fldCharType="separate"/>
            </w:r>
            <w:r w:rsidR="00646FAE">
              <w:rPr>
                <w:noProof/>
                <w:webHidden/>
              </w:rPr>
              <w:t>2</w:t>
            </w:r>
            <w:r>
              <w:rPr>
                <w:noProof/>
                <w:webHidden/>
              </w:rPr>
              <w:fldChar w:fldCharType="end"/>
            </w:r>
          </w:hyperlink>
        </w:p>
        <w:p w:rsidR="00FF7751" w:rsidRDefault="00AB3EED">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Pr>
                <w:noProof/>
                <w:webHidden/>
              </w:rPr>
              <w:fldChar w:fldCharType="begin"/>
            </w:r>
            <w:r w:rsidR="00FF7751">
              <w:rPr>
                <w:noProof/>
                <w:webHidden/>
              </w:rPr>
              <w:instrText xml:space="preserve"> PAGEREF _Toc99127490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AB3EED">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Pr>
                <w:noProof/>
                <w:webHidden/>
              </w:rPr>
              <w:fldChar w:fldCharType="begin"/>
            </w:r>
            <w:r w:rsidR="00FF7751">
              <w:rPr>
                <w:noProof/>
                <w:webHidden/>
              </w:rPr>
              <w:instrText xml:space="preserve"> PAGEREF _Toc99127491 \h </w:instrText>
            </w:r>
            <w:r>
              <w:rPr>
                <w:noProof/>
                <w:webHidden/>
              </w:rPr>
            </w:r>
            <w:r>
              <w:rPr>
                <w:noProof/>
                <w:webHidden/>
              </w:rPr>
              <w:fldChar w:fldCharType="separate"/>
            </w:r>
            <w:r w:rsidR="00646FAE">
              <w:rPr>
                <w:noProof/>
                <w:webHidden/>
              </w:rPr>
              <w:t>4</w:t>
            </w:r>
            <w:r>
              <w:rPr>
                <w:noProof/>
                <w:webHidden/>
              </w:rPr>
              <w:fldChar w:fldCharType="end"/>
            </w:r>
          </w:hyperlink>
        </w:p>
        <w:p w:rsidR="00FF7751" w:rsidRDefault="00AB3EED">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Pr>
                <w:noProof/>
                <w:webHidden/>
              </w:rPr>
              <w:fldChar w:fldCharType="begin"/>
            </w:r>
            <w:r w:rsidR="00FF7751">
              <w:rPr>
                <w:noProof/>
                <w:webHidden/>
              </w:rPr>
              <w:instrText xml:space="preserve"> PAGEREF _Toc99127492 \h </w:instrText>
            </w:r>
            <w:r>
              <w:rPr>
                <w:noProof/>
                <w:webHidden/>
              </w:rPr>
            </w:r>
            <w:r>
              <w:rPr>
                <w:noProof/>
                <w:webHidden/>
              </w:rPr>
              <w:fldChar w:fldCharType="separate"/>
            </w:r>
            <w:r w:rsidR="00646FAE">
              <w:rPr>
                <w:noProof/>
                <w:webHidden/>
              </w:rPr>
              <w:t>6</w:t>
            </w:r>
            <w:r>
              <w:rPr>
                <w:noProof/>
                <w:webHidden/>
              </w:rPr>
              <w:fldChar w:fldCharType="end"/>
            </w:r>
          </w:hyperlink>
        </w:p>
        <w:p w:rsidR="00FF7751" w:rsidRDefault="00AB3EED">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Pr>
                <w:noProof/>
                <w:webHidden/>
              </w:rPr>
              <w:fldChar w:fldCharType="begin"/>
            </w:r>
            <w:r w:rsidR="00FF7751">
              <w:rPr>
                <w:noProof/>
                <w:webHidden/>
              </w:rPr>
              <w:instrText xml:space="preserve"> PAGEREF _Toc99127493 \h </w:instrText>
            </w:r>
            <w:r>
              <w:rPr>
                <w:noProof/>
                <w:webHidden/>
              </w:rPr>
            </w:r>
            <w:r>
              <w:rPr>
                <w:noProof/>
                <w:webHidden/>
              </w:rPr>
              <w:fldChar w:fldCharType="separate"/>
            </w:r>
            <w:r w:rsidR="00646FAE">
              <w:rPr>
                <w:noProof/>
                <w:webHidden/>
              </w:rPr>
              <w:t>7</w:t>
            </w:r>
            <w:r>
              <w:rPr>
                <w:noProof/>
                <w:webHidden/>
              </w:rPr>
              <w:fldChar w:fldCharType="end"/>
            </w:r>
          </w:hyperlink>
        </w:p>
        <w:p w:rsidR="00FF7751" w:rsidRDefault="00AB3EED">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Pr>
                <w:noProof/>
                <w:webHidden/>
              </w:rPr>
              <w:fldChar w:fldCharType="begin"/>
            </w:r>
            <w:r w:rsidR="00FF7751">
              <w:rPr>
                <w:noProof/>
                <w:webHidden/>
              </w:rPr>
              <w:instrText xml:space="preserve"> PAGEREF _Toc99127494 \h </w:instrText>
            </w:r>
            <w:r>
              <w:rPr>
                <w:noProof/>
                <w:webHidden/>
              </w:rPr>
            </w:r>
            <w:r>
              <w:rPr>
                <w:noProof/>
                <w:webHidden/>
              </w:rPr>
              <w:fldChar w:fldCharType="separate"/>
            </w:r>
            <w:r w:rsidR="00646FAE">
              <w:rPr>
                <w:noProof/>
                <w:webHidden/>
              </w:rPr>
              <w:t>7</w:t>
            </w:r>
            <w:r>
              <w:rPr>
                <w:noProof/>
                <w:webHidden/>
              </w:rPr>
              <w:fldChar w:fldCharType="end"/>
            </w:r>
          </w:hyperlink>
        </w:p>
        <w:p w:rsidR="00632557" w:rsidRDefault="00AB3EED">
          <w:r>
            <w:fldChar w:fldCharType="end"/>
          </w:r>
        </w:p>
      </w:sdtContent>
    </w:sdt>
    <w:p w:rsidR="00420C86" w:rsidRDefault="00420C86"/>
    <w:p w:rsidR="00420C86" w:rsidRDefault="00632557" w:rsidP="00632557">
      <w:pPr>
        <w:pStyle w:val="Heading2"/>
      </w:pPr>
      <w:bookmarkStart w:id="1" w:name="_Toc99127488"/>
      <w:r>
        <w:t>E</w:t>
      </w:r>
      <w:r w:rsidR="00420C86">
        <w:t>xecutive Summary</w:t>
      </w:r>
      <w:bookmarkEnd w:id="1"/>
    </w:p>
    <w:p w:rsidR="001D049C" w:rsidRPr="001D049C" w:rsidRDefault="001D049C" w:rsidP="001D049C">
      <w:pPr>
        <w:rPr>
          <w:rFonts w:ascii="Arial" w:hAnsi="Arial"/>
          <w:color w:val="FF0000"/>
          <w:sz w:val="24"/>
        </w:rPr>
      </w:pPr>
      <w:bookmarkStart w:id="2" w:name="_Toc99127489"/>
      <w:r w:rsidRPr="001D049C">
        <w:rPr>
          <w:rFonts w:ascii="Arial" w:hAnsi="Arial"/>
          <w:color w:val="FF0000"/>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1D049C">
        <w:rPr>
          <w:rFonts w:ascii="Arial" w:hAnsi="Arial"/>
          <w:color w:val="FF0000"/>
        </w:rPr>
        <w:fldChar w:fldCharType="begin"/>
      </w:r>
      <w:r w:rsidRPr="001D049C">
        <w:rPr>
          <w:rFonts w:ascii="Arial" w:hAnsi="Arial"/>
          <w:color w:val="FF0000"/>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1D049C">
        <w:rPr>
          <w:rFonts w:ascii="Arial" w:hAnsi="Arial"/>
          <w:color w:val="FF0000"/>
        </w:rPr>
        <w:fldChar w:fldCharType="separate"/>
      </w:r>
      <w:r w:rsidRPr="001D049C">
        <w:rPr>
          <w:rFonts w:ascii="Arial" w:hAnsi="Arial"/>
          <w:noProof/>
          <w:color w:val="FF0000"/>
        </w:rPr>
        <w:t>(Parker, 2022)</w:t>
      </w:r>
      <w:r w:rsidR="00AB3EED" w:rsidRPr="001D049C">
        <w:rPr>
          <w:rFonts w:ascii="Arial" w:hAnsi="Arial"/>
          <w:color w:val="FF0000"/>
        </w:rPr>
        <w:fldChar w:fldCharType="end"/>
      </w:r>
      <w:r w:rsidRPr="001D049C">
        <w:rPr>
          <w:rFonts w:ascii="Arial" w:hAnsi="Arial"/>
          <w:color w:val="FF0000"/>
        </w:rPr>
        <w:t xml:space="preserve">.  </w:t>
      </w:r>
    </w:p>
    <w:p w:rsidR="00646FAE" w:rsidRPr="00D05369" w:rsidRDefault="00646FAE" w:rsidP="00D05369">
      <w:pPr>
        <w:jc w:val="both"/>
        <w:rPr>
          <w:rStyle w:val="Heading1Char"/>
          <w:color w:val="auto"/>
        </w:rPr>
      </w:pPr>
    </w:p>
    <w:p w:rsidR="00420C86" w:rsidRPr="00D05369" w:rsidRDefault="004573E3" w:rsidP="00D05369">
      <w:pPr>
        <w:jc w:val="both"/>
        <w:rPr>
          <w:rStyle w:val="Heading3Char"/>
          <w:color w:val="auto"/>
        </w:rPr>
      </w:pPr>
      <w:r w:rsidRPr="00D05369">
        <w:rPr>
          <w:rStyle w:val="Heading1Char"/>
          <w:color w:val="auto"/>
        </w:rPr>
        <w:t>Objective</w:t>
      </w:r>
      <w:bookmarkEnd w:id="2"/>
    </w:p>
    <w:p w:rsidR="0082298B" w:rsidRPr="00D05369" w:rsidRDefault="003D709B" w:rsidP="00D05369">
      <w:pPr>
        <w:jc w:val="both"/>
        <w:rPr>
          <w:rStyle w:val="Heading3Char"/>
          <w:color w:val="auto"/>
        </w:rPr>
      </w:pPr>
      <w:r w:rsidRPr="00D05369">
        <w:rPr>
          <w:rStyle w:val="Heading3Char"/>
          <w:color w:val="auto"/>
        </w:rPr>
        <w:t>The results of this prototype test is to facilitate a positive login result from the 2 step authentication process that will be utilised network wide across the entire company</w:t>
      </w:r>
    </w:p>
    <w:p w:rsidR="00746B09" w:rsidRPr="00D05369" w:rsidRDefault="00746B09" w:rsidP="00D05369">
      <w:pPr>
        <w:jc w:val="both"/>
      </w:pPr>
      <w:r w:rsidRPr="00D05369">
        <w:t xml:space="preserve">Text passwords have been widely used for user authentication, e.g., by almost all websites on the Internet. However, it is well-known that text passwords are insecure for a variety of reasons. For example, users tend to choose simple passwords in favour of </w:t>
      </w:r>
      <w:proofErr w:type="spellStart"/>
      <w:r w:rsidRPr="00D05369">
        <w:t>memorability</w:t>
      </w:r>
      <w:proofErr w:type="spellEnd"/>
      <w:r w:rsidRPr="00D05369">
        <w:t>,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D05369">
        <w:t xml:space="preserve"> </w:t>
      </w:r>
      <w:r w:rsidR="00AB3EED" w:rsidRPr="00D05369">
        <w:fldChar w:fldCharType="begin"/>
      </w:r>
      <w:r w:rsidR="003377C2" w:rsidRPr="00D05369">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D05369">
        <w:fldChar w:fldCharType="separate"/>
      </w:r>
      <w:r w:rsidR="003377C2" w:rsidRPr="00D05369">
        <w:rPr>
          <w:noProof/>
        </w:rPr>
        <w:t>(Method &amp; Passwords, 2009)</w:t>
      </w:r>
      <w:r w:rsidR="00AB3EED" w:rsidRPr="00D05369">
        <w:fldChar w:fldCharType="end"/>
      </w:r>
      <w:r w:rsidRPr="00D05369">
        <w:t>. We propose a two-step authentication method to strengthen text passwords by combining them with</w:t>
      </w:r>
      <w:r w:rsidR="000A7C4A" w:rsidRPr="00D05369">
        <w:t xml:space="preserve"> pin generated dongle</w:t>
      </w:r>
      <w:r w:rsidRPr="00D05369">
        <w:rPr>
          <w:sz w:val="24"/>
          <w:szCs w:val="24"/>
        </w:rPr>
        <w:t xml:space="preserve">. In this approach, called </w:t>
      </w:r>
      <w:r w:rsidR="00590E4D" w:rsidRPr="00D05369">
        <w:rPr>
          <w:sz w:val="24"/>
          <w:szCs w:val="24"/>
        </w:rPr>
        <w:t>Twostep</w:t>
      </w:r>
      <w:r w:rsidR="000A7C4A" w:rsidRPr="00D05369">
        <w:rPr>
          <w:sz w:val="24"/>
          <w:szCs w:val="24"/>
        </w:rPr>
        <w:t xml:space="preserve"> Authentication</w:t>
      </w:r>
      <w:r w:rsidRPr="00D05369">
        <w:rPr>
          <w:sz w:val="24"/>
          <w:szCs w:val="24"/>
        </w:rPr>
        <w:t>, users continue to use text passwords as a first step, but then must also enter a</w:t>
      </w:r>
      <w:r w:rsidR="000A7C4A" w:rsidRPr="00D05369">
        <w:rPr>
          <w:sz w:val="24"/>
          <w:szCs w:val="24"/>
        </w:rPr>
        <w:t xml:space="preserve"> pin number generated from a dongle</w:t>
      </w:r>
      <w:r w:rsidRPr="00D05369">
        <w:rPr>
          <w:sz w:val="24"/>
          <w:szCs w:val="24"/>
        </w:rPr>
        <w:t>, providing the following advantages: (1) users’ current sign-in experience is largely preserved; (2) a text password alone which is stolen (e.g., by phishing) does not compromise an account; (3) users can be alerted if not seeing the graphical password cu</w:t>
      </w:r>
      <w:r w:rsidR="00F210B7" w:rsidRPr="00D05369">
        <w:rPr>
          <w:sz w:val="24"/>
          <w:szCs w:val="24"/>
        </w:rPr>
        <w:t>e</w:t>
      </w:r>
      <w:r w:rsidRPr="00D05369">
        <w:rPr>
          <w:sz w:val="24"/>
          <w:szCs w:val="24"/>
        </w:rPr>
        <w:t xml:space="preserve">ing image after providing their </w:t>
      </w:r>
      <w:r w:rsidRPr="00D05369">
        <w:rPr>
          <w:sz w:val="24"/>
          <w:szCs w:val="24"/>
        </w:rPr>
        <w:lastRenderedPageBreak/>
        <w:t>text passwords, implicitly providing server authentication; and (4) it can be implemented in software alone, increasing the potential for large-scale adoption on the Internet</w:t>
      </w:r>
      <w:r w:rsidR="003377C2" w:rsidRPr="00D05369">
        <w:rPr>
          <w:sz w:val="24"/>
          <w:szCs w:val="24"/>
        </w:rPr>
        <w:t xml:space="preserve"> </w:t>
      </w:r>
      <w:r w:rsidR="00AB3EED" w:rsidRPr="00D05369">
        <w:rPr>
          <w:sz w:val="24"/>
          <w:szCs w:val="24"/>
        </w:rPr>
        <w:fldChar w:fldCharType="begin"/>
      </w:r>
      <w:r w:rsidR="003377C2" w:rsidRPr="00D05369">
        <w:rPr>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D05369">
        <w:rPr>
          <w:sz w:val="24"/>
          <w:szCs w:val="24"/>
        </w:rPr>
        <w:fldChar w:fldCharType="separate"/>
      </w:r>
      <w:r w:rsidR="003377C2" w:rsidRPr="00D05369">
        <w:rPr>
          <w:noProof/>
          <w:sz w:val="24"/>
          <w:szCs w:val="24"/>
        </w:rPr>
        <w:t>(Method &amp; Passwords, 2009)</w:t>
      </w:r>
      <w:r w:rsidR="00AB3EED" w:rsidRPr="00D05369">
        <w:rPr>
          <w:sz w:val="24"/>
          <w:szCs w:val="24"/>
        </w:rPr>
        <w:fldChar w:fldCharType="end"/>
      </w:r>
      <w:r w:rsidR="003377C2" w:rsidRPr="00D05369">
        <w:rPr>
          <w:sz w:val="24"/>
          <w:szCs w:val="24"/>
        </w:rPr>
        <w:t>.</w:t>
      </w:r>
    </w:p>
    <w:p w:rsidR="004573E3" w:rsidRPr="00D05369" w:rsidRDefault="00420C86" w:rsidP="00D05369">
      <w:pPr>
        <w:pStyle w:val="Heading2"/>
        <w:jc w:val="both"/>
        <w:rPr>
          <w:color w:val="auto"/>
        </w:rPr>
      </w:pPr>
      <w:bookmarkStart w:id="3" w:name="_Toc99127490"/>
      <w:r w:rsidRPr="00D05369">
        <w:rPr>
          <w:color w:val="auto"/>
        </w:rPr>
        <w:t>Scope</w:t>
      </w:r>
      <w:bookmarkEnd w:id="3"/>
    </w:p>
    <w:p w:rsidR="003723A2" w:rsidRPr="00D05369" w:rsidRDefault="003723A2" w:rsidP="00D05369">
      <w:pPr>
        <w:jc w:val="both"/>
        <w:rPr>
          <w:shd w:val="clear" w:color="auto" w:fill="FFFFFF"/>
        </w:rPr>
      </w:pPr>
      <w:r w:rsidRPr="00D05369">
        <w:rPr>
          <w:lang w:val="en-US"/>
        </w:rPr>
        <w:t>2SAS Two Step Authentication Solution</w:t>
      </w:r>
      <w:r w:rsidR="001D21A7" w:rsidRPr="00D05369">
        <w:rPr>
          <w:lang w:val="en-US"/>
        </w:rPr>
        <w:t xml:space="preserve">: </w:t>
      </w:r>
      <w:r w:rsidRPr="00D05369">
        <w:rPr>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D05369">
        <w:rPr>
          <w:shd w:val="clear" w:color="auto" w:fill="FFFFFF"/>
        </w:rPr>
        <w:t xml:space="preserve">a simple one button press token to generate a pin number to use with the user password to gain access to the system. The use of a </w:t>
      </w:r>
      <w:proofErr w:type="spellStart"/>
      <w:r w:rsidRPr="00D05369">
        <w:rPr>
          <w:shd w:val="clear" w:color="auto" w:fill="FFFFFF"/>
        </w:rPr>
        <w:t>sms</w:t>
      </w:r>
      <w:proofErr w:type="spellEnd"/>
      <w:r w:rsidRPr="00D05369">
        <w:rPr>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rsidR="00D93128" w:rsidRPr="00D05369" w:rsidRDefault="00D93128" w:rsidP="00D05369">
      <w:pPr>
        <w:jc w:val="both"/>
        <w:rPr>
          <w:lang w:val="en-US"/>
        </w:rPr>
      </w:pPr>
      <w:proofErr w:type="spellStart"/>
      <w:r w:rsidRPr="00D05369">
        <w:rPr>
          <w:shd w:val="clear" w:color="auto" w:fill="FFFFFF"/>
        </w:rPr>
        <w:t>Accessability</w:t>
      </w:r>
      <w:proofErr w:type="spellEnd"/>
      <w:r w:rsidR="0057018B" w:rsidRPr="00D05369">
        <w:rPr>
          <w:shd w:val="clear" w:color="auto" w:fill="FFFFFF"/>
        </w:rPr>
        <w:t xml:space="preserve"> features will be a prominent addition to this project given the amount of potential users in the workforce with disabilities</w:t>
      </w:r>
      <w:r w:rsidRPr="00D05369">
        <w:rPr>
          <w:shd w:val="clear" w:color="auto" w:fill="FFFFFF"/>
        </w:rPr>
        <w:t xml:space="preserve">. </w:t>
      </w:r>
      <w:r w:rsidR="009F107B" w:rsidRPr="00D05369">
        <w:rPr>
          <w:shd w:val="clear" w:color="auto" w:fill="FFFFFF"/>
        </w:rPr>
        <w:t xml:space="preserve">Every user of this system will now be a stakeholder. </w:t>
      </w:r>
      <w:r w:rsidRPr="00D05369">
        <w:rPr>
          <w:shd w:val="clear" w:color="auto" w:fill="FFFFFF"/>
        </w:rPr>
        <w:t>Windows sever and works</w:t>
      </w:r>
      <w:r w:rsidR="0057018B" w:rsidRPr="00D05369">
        <w:rPr>
          <w:shd w:val="clear" w:color="auto" w:fill="FFFFFF"/>
        </w:rPr>
        <w:t xml:space="preserve">tation software already includes the Narrator, Magnifier </w:t>
      </w:r>
      <w:proofErr w:type="gramStart"/>
      <w:r w:rsidR="0057018B" w:rsidRPr="00D05369">
        <w:rPr>
          <w:shd w:val="clear" w:color="auto" w:fill="FFFFFF"/>
        </w:rPr>
        <w:t xml:space="preserve">and </w:t>
      </w:r>
      <w:r w:rsidRPr="00D05369">
        <w:rPr>
          <w:shd w:val="clear" w:color="auto" w:fill="FFFFFF"/>
        </w:rPr>
        <w:t xml:space="preserve"> </w:t>
      </w:r>
      <w:r w:rsidR="0057018B" w:rsidRPr="00D05369">
        <w:t>Screen</w:t>
      </w:r>
      <w:proofErr w:type="gramEnd"/>
      <w:r w:rsidR="0057018B" w:rsidRPr="00D05369">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D05369">
        <w:fldChar w:fldCharType="begin"/>
      </w:r>
      <w:r w:rsidR="0057018B" w:rsidRPr="00D05369">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D05369">
        <w:fldChar w:fldCharType="separate"/>
      </w:r>
      <w:r w:rsidR="0057018B" w:rsidRPr="00D05369">
        <w:rPr>
          <w:noProof/>
        </w:rPr>
        <w:t>(Camen Lamboy, 2002)</w:t>
      </w:r>
      <w:r w:rsidR="00AB3EED" w:rsidRPr="00D05369">
        <w:fldChar w:fldCharType="end"/>
      </w:r>
      <w:r w:rsidR="0057018B" w:rsidRPr="00D05369">
        <w:t xml:space="preserve">. </w:t>
      </w:r>
    </w:p>
    <w:p w:rsidR="003723A2" w:rsidRPr="001701BD" w:rsidRDefault="003723A2" w:rsidP="003723A2">
      <w:pPr>
        <w:rPr>
          <w:lang w:val="en-US"/>
        </w:rPr>
      </w:pPr>
      <w:r w:rsidRPr="001701BD">
        <w:rPr>
          <w:lang w:val="en-US"/>
        </w:rPr>
        <w:t>Manage the password authentication process to harden the computer system to protect from attacks and hackers gaining access to the network system.</w:t>
      </w:r>
    </w:p>
    <w:p w:rsidR="003723A2" w:rsidRPr="003723A2" w:rsidRDefault="003723A2" w:rsidP="003723A2"/>
    <w:p w:rsidR="00420C86" w:rsidRDefault="00420C86" w:rsidP="00632557">
      <w:pPr>
        <w:pStyle w:val="Heading2"/>
      </w:pPr>
      <w:r>
        <w:t xml:space="preserve"> </w:t>
      </w:r>
      <w:bookmarkStart w:id="4" w:name="_Toc99127491"/>
      <w:r w:rsidR="004573E3">
        <w:t>Methodology</w:t>
      </w:r>
      <w:bookmarkEnd w:id="4"/>
    </w:p>
    <w:p w:rsidR="00DA1B1F" w:rsidRDefault="002E03FC" w:rsidP="00764D9E">
      <w:r>
        <w:t>To prepare a virtual</w:t>
      </w:r>
      <w:r w:rsidR="000E4481">
        <w:t xml:space="preserve"> lab consisting of </w:t>
      </w:r>
      <w:r>
        <w:t xml:space="preserve">2 servers running Microsoft Server 2022 and 5 client machines running Microsoft Windows 11 mentioned in the preceding table 1. Evaluation ISO images (Windows Server 2022 (Insider Preview) and Windows 11_English) from the </w:t>
      </w:r>
      <w:proofErr w:type="gramStart"/>
      <w:r>
        <w:t>Microsoft  Evaluation</w:t>
      </w:r>
      <w:proofErr w:type="gramEnd"/>
      <w:r>
        <w:t xml:space="preserve"> download centre. VM Ware Workstation software was provided by ECU </w:t>
      </w:r>
      <w:proofErr w:type="gramStart"/>
      <w:r>
        <w:t>university</w:t>
      </w:r>
      <w:proofErr w:type="gramEnd"/>
      <w:r>
        <w:t>, downloaded and installed on the host machine (Dell 9010 SSF workstation). The first virtual machine which will be the first Domain Controller (DC01) was cr</w:t>
      </w:r>
      <w:r w:rsidR="004C06D5">
        <w:t>e</w:t>
      </w:r>
      <w:r>
        <w:t xml:space="preserve">ated in </w:t>
      </w:r>
      <w:proofErr w:type="spellStart"/>
      <w:r>
        <w:t>VMWare</w:t>
      </w:r>
      <w:proofErr w:type="spellEnd"/>
      <w:r w:rsidR="00764D9E">
        <w:t>. Installation was performed by an automated .xml file. Once installed this server was promoted as a Domain Controller in the widget LLC forest with Active Directory services installed</w:t>
      </w:r>
      <w:r w:rsidR="00DA1B1F">
        <w:t xml:space="preserve">. The second Domain Controller (DC02) was then installed in </w:t>
      </w:r>
      <w:proofErr w:type="spellStart"/>
      <w:r w:rsidR="00DA1B1F">
        <w:t>Vmware</w:t>
      </w:r>
      <w:proofErr w:type="spellEnd"/>
      <w:r w:rsidR="00DA1B1F">
        <w:t xml:space="preserve"> and promoted to the widget LLC domain</w:t>
      </w:r>
      <w:r w:rsidR="003377C2">
        <w:t xml:space="preserve"> </w:t>
      </w:r>
      <w:r w:rsidR="00AB3EED">
        <w:fldChar w:fldCharType="begin"/>
      </w:r>
      <w:r w:rsidR="003377C2">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fldChar w:fldCharType="separate"/>
      </w:r>
      <w:r w:rsidR="003377C2">
        <w:rPr>
          <w:noProof/>
        </w:rPr>
        <w:t>(K.G.Mark, 2016)</w:t>
      </w:r>
      <w:r w:rsidR="00AB3EED">
        <w:fldChar w:fldCharType="end"/>
      </w:r>
      <w:r w:rsidR="00DA1B1F">
        <w:t>.</w:t>
      </w:r>
      <w:r>
        <w:t xml:space="preserve"> </w:t>
      </w:r>
    </w:p>
    <w:tbl>
      <w:tblPr>
        <w:tblStyle w:val="TableGrid"/>
        <w:tblW w:w="0" w:type="auto"/>
        <w:tblLook w:val="04A0"/>
      </w:tblPr>
      <w:tblGrid>
        <w:gridCol w:w="3080"/>
        <w:gridCol w:w="3081"/>
        <w:gridCol w:w="3081"/>
      </w:tblGrid>
      <w:tr w:rsidR="00DA1B1F" w:rsidTr="00DA1B1F">
        <w:tc>
          <w:tcPr>
            <w:tcW w:w="3080" w:type="dxa"/>
          </w:tcPr>
          <w:p w:rsidR="00DA1B1F" w:rsidRPr="00DA1B1F" w:rsidRDefault="00DA1B1F" w:rsidP="00DA1B1F">
            <w:pPr>
              <w:jc w:val="center"/>
              <w:rPr>
                <w:b/>
              </w:rPr>
            </w:pPr>
            <w:proofErr w:type="spellStart"/>
            <w:r w:rsidRPr="00DA1B1F">
              <w:rPr>
                <w:b/>
              </w:rPr>
              <w:t>S.No</w:t>
            </w:r>
            <w:proofErr w:type="spellEnd"/>
            <w:r w:rsidRPr="00DA1B1F">
              <w:rPr>
                <w:b/>
              </w:rPr>
              <w:t>.</w:t>
            </w:r>
          </w:p>
        </w:tc>
        <w:tc>
          <w:tcPr>
            <w:tcW w:w="3081" w:type="dxa"/>
          </w:tcPr>
          <w:p w:rsidR="00DA1B1F" w:rsidRPr="00DA1B1F" w:rsidRDefault="00DA1B1F" w:rsidP="00DA1B1F">
            <w:pPr>
              <w:jc w:val="center"/>
              <w:rPr>
                <w:b/>
              </w:rPr>
            </w:pPr>
            <w:r w:rsidRPr="00DA1B1F">
              <w:rPr>
                <w:b/>
              </w:rPr>
              <w:t>VM Name</w:t>
            </w:r>
          </w:p>
        </w:tc>
        <w:tc>
          <w:tcPr>
            <w:tcW w:w="3081" w:type="dxa"/>
          </w:tcPr>
          <w:p w:rsidR="00DA1B1F" w:rsidRPr="00DA1B1F" w:rsidRDefault="00DA1B1F" w:rsidP="00DA1B1F">
            <w:pPr>
              <w:jc w:val="center"/>
              <w:rPr>
                <w:b/>
              </w:rPr>
            </w:pPr>
            <w:r w:rsidRPr="00DA1B1F">
              <w:rPr>
                <w:b/>
              </w:rPr>
              <w:t>Operating System</w:t>
            </w:r>
          </w:p>
        </w:tc>
      </w:tr>
      <w:tr w:rsidR="00DA1B1F" w:rsidTr="00DA1B1F">
        <w:tc>
          <w:tcPr>
            <w:tcW w:w="3080" w:type="dxa"/>
          </w:tcPr>
          <w:p w:rsidR="00DA1B1F" w:rsidRDefault="00DA1B1F" w:rsidP="00764D9E">
            <w:r>
              <w:t>1</w:t>
            </w:r>
          </w:p>
        </w:tc>
        <w:tc>
          <w:tcPr>
            <w:tcW w:w="3081" w:type="dxa"/>
          </w:tcPr>
          <w:p w:rsidR="00DA1B1F" w:rsidRDefault="00DA1B1F" w:rsidP="00764D9E">
            <w:r>
              <w:t>DC01</w:t>
            </w:r>
          </w:p>
        </w:tc>
        <w:tc>
          <w:tcPr>
            <w:tcW w:w="3081" w:type="dxa"/>
          </w:tcPr>
          <w:p w:rsidR="00DA1B1F" w:rsidRDefault="00DA1B1F" w:rsidP="00764D9E">
            <w:r>
              <w:t>Windows  Server 2022</w:t>
            </w:r>
          </w:p>
        </w:tc>
      </w:tr>
      <w:tr w:rsidR="00DA1B1F" w:rsidTr="00DA1B1F">
        <w:tc>
          <w:tcPr>
            <w:tcW w:w="3080" w:type="dxa"/>
          </w:tcPr>
          <w:p w:rsidR="00DA1B1F" w:rsidRDefault="00DA1B1F" w:rsidP="00764D9E">
            <w:r>
              <w:t>2</w:t>
            </w:r>
          </w:p>
        </w:tc>
        <w:tc>
          <w:tcPr>
            <w:tcW w:w="3081" w:type="dxa"/>
          </w:tcPr>
          <w:p w:rsidR="00DA1B1F" w:rsidRDefault="00DA1B1F" w:rsidP="00764D9E">
            <w:r>
              <w:t>DC02</w:t>
            </w:r>
          </w:p>
        </w:tc>
        <w:tc>
          <w:tcPr>
            <w:tcW w:w="3081" w:type="dxa"/>
          </w:tcPr>
          <w:p w:rsidR="00DA1B1F" w:rsidRDefault="00DA1B1F" w:rsidP="00764D9E">
            <w:r>
              <w:t>Windows Server 2022</w:t>
            </w:r>
          </w:p>
        </w:tc>
      </w:tr>
      <w:tr w:rsidR="006C0854" w:rsidTr="00DA1B1F">
        <w:tc>
          <w:tcPr>
            <w:tcW w:w="3080" w:type="dxa"/>
          </w:tcPr>
          <w:p w:rsidR="006C0854" w:rsidRDefault="006C0854" w:rsidP="00764D9E">
            <w:r>
              <w:t>3</w:t>
            </w:r>
          </w:p>
        </w:tc>
        <w:tc>
          <w:tcPr>
            <w:tcW w:w="3081" w:type="dxa"/>
          </w:tcPr>
          <w:p w:rsidR="006C0854" w:rsidRDefault="006C0854" w:rsidP="00764D9E">
            <w:r>
              <w:t>Client01</w:t>
            </w:r>
          </w:p>
        </w:tc>
        <w:tc>
          <w:tcPr>
            <w:tcW w:w="3081" w:type="dxa"/>
          </w:tcPr>
          <w:p w:rsidR="006C0854" w:rsidRDefault="006C0854" w:rsidP="00764D9E">
            <w:r>
              <w:t xml:space="preserve">Windows  11 Pro </w:t>
            </w:r>
          </w:p>
        </w:tc>
      </w:tr>
      <w:tr w:rsidR="006C0854" w:rsidTr="00DA1B1F">
        <w:tc>
          <w:tcPr>
            <w:tcW w:w="3080" w:type="dxa"/>
          </w:tcPr>
          <w:p w:rsidR="006C0854" w:rsidRDefault="006C0854" w:rsidP="00764D9E">
            <w:r>
              <w:lastRenderedPageBreak/>
              <w:t>4</w:t>
            </w:r>
          </w:p>
        </w:tc>
        <w:tc>
          <w:tcPr>
            <w:tcW w:w="3081" w:type="dxa"/>
          </w:tcPr>
          <w:p w:rsidR="006C0854" w:rsidRDefault="006C0854" w:rsidP="00764D9E">
            <w:r>
              <w:t>Client02</w:t>
            </w:r>
          </w:p>
        </w:tc>
        <w:tc>
          <w:tcPr>
            <w:tcW w:w="3081" w:type="dxa"/>
          </w:tcPr>
          <w:p w:rsidR="006C0854" w:rsidRDefault="006C0854" w:rsidP="00764D9E">
            <w:r>
              <w:t>Windows  11 Pro</w:t>
            </w:r>
          </w:p>
        </w:tc>
      </w:tr>
      <w:tr w:rsidR="006C0854" w:rsidTr="00DA1B1F">
        <w:tc>
          <w:tcPr>
            <w:tcW w:w="3080" w:type="dxa"/>
          </w:tcPr>
          <w:p w:rsidR="006C0854" w:rsidRDefault="006C0854" w:rsidP="00764D9E">
            <w:r>
              <w:t>5</w:t>
            </w:r>
          </w:p>
        </w:tc>
        <w:tc>
          <w:tcPr>
            <w:tcW w:w="3081" w:type="dxa"/>
          </w:tcPr>
          <w:p w:rsidR="006C0854" w:rsidRDefault="006C0854" w:rsidP="00764D9E">
            <w:r>
              <w:t>Client03</w:t>
            </w:r>
          </w:p>
        </w:tc>
        <w:tc>
          <w:tcPr>
            <w:tcW w:w="3081" w:type="dxa"/>
          </w:tcPr>
          <w:p w:rsidR="006C0854" w:rsidRDefault="006C0854" w:rsidP="00764D9E">
            <w:r>
              <w:t>Windows  11 Pro</w:t>
            </w:r>
          </w:p>
        </w:tc>
      </w:tr>
      <w:tr w:rsidR="006C0854" w:rsidTr="00DA1B1F">
        <w:tc>
          <w:tcPr>
            <w:tcW w:w="3080" w:type="dxa"/>
          </w:tcPr>
          <w:p w:rsidR="006C0854" w:rsidRDefault="006C0854" w:rsidP="00764D9E">
            <w:r>
              <w:t>6</w:t>
            </w:r>
          </w:p>
        </w:tc>
        <w:tc>
          <w:tcPr>
            <w:tcW w:w="3081" w:type="dxa"/>
          </w:tcPr>
          <w:p w:rsidR="006C0854" w:rsidRDefault="006C0854" w:rsidP="00764D9E">
            <w:r>
              <w:t>Client04</w:t>
            </w:r>
          </w:p>
        </w:tc>
        <w:tc>
          <w:tcPr>
            <w:tcW w:w="3081" w:type="dxa"/>
          </w:tcPr>
          <w:p w:rsidR="006C0854" w:rsidRDefault="006C0854" w:rsidP="00764D9E">
            <w:r>
              <w:t>Windows  11 Pro</w:t>
            </w:r>
          </w:p>
        </w:tc>
      </w:tr>
      <w:tr w:rsidR="006C0854" w:rsidTr="00DA1B1F">
        <w:tc>
          <w:tcPr>
            <w:tcW w:w="3080" w:type="dxa"/>
          </w:tcPr>
          <w:p w:rsidR="006C0854" w:rsidRDefault="006C0854" w:rsidP="00764D9E">
            <w:r>
              <w:t>7</w:t>
            </w:r>
          </w:p>
        </w:tc>
        <w:tc>
          <w:tcPr>
            <w:tcW w:w="3081" w:type="dxa"/>
          </w:tcPr>
          <w:p w:rsidR="006C0854" w:rsidRDefault="006C0854" w:rsidP="00764D9E">
            <w:r>
              <w:t>Client05</w:t>
            </w:r>
          </w:p>
        </w:tc>
        <w:tc>
          <w:tcPr>
            <w:tcW w:w="3081" w:type="dxa"/>
          </w:tcPr>
          <w:p w:rsidR="006C0854" w:rsidRDefault="006C0854" w:rsidP="00764D9E">
            <w:r>
              <w:t>Windows  11 Pro</w:t>
            </w:r>
          </w:p>
        </w:tc>
      </w:tr>
    </w:tbl>
    <w:p w:rsidR="00DA1B1F" w:rsidRDefault="00B9398F" w:rsidP="00764D9E">
      <w:pPr>
        <w:rPr>
          <w:i/>
          <w:sz w:val="18"/>
          <w:szCs w:val="18"/>
        </w:rPr>
      </w:pPr>
      <w:proofErr w:type="gramStart"/>
      <w:r w:rsidRPr="000E4481">
        <w:rPr>
          <w:i/>
          <w:sz w:val="18"/>
          <w:szCs w:val="18"/>
        </w:rPr>
        <w:t>Table 1.</w:t>
      </w:r>
      <w:proofErr w:type="gramEnd"/>
    </w:p>
    <w:p w:rsidR="000E4481" w:rsidRDefault="000E4481" w:rsidP="00764D9E">
      <w:pPr>
        <w:rPr>
          <w:i/>
          <w:sz w:val="18"/>
          <w:szCs w:val="18"/>
        </w:rPr>
      </w:pPr>
    </w:p>
    <w:p w:rsidR="000E4481" w:rsidRDefault="000E4481" w:rsidP="00764D9E">
      <w:pPr>
        <w:rPr>
          <w:i/>
          <w:sz w:val="18"/>
          <w:szCs w:val="18"/>
        </w:rPr>
      </w:pPr>
    </w:p>
    <w:p w:rsidR="000E4481" w:rsidRPr="000E4481" w:rsidRDefault="000E4481" w:rsidP="00764D9E">
      <w:pPr>
        <w:rPr>
          <w:i/>
          <w:sz w:val="18"/>
          <w:szCs w:val="18"/>
        </w:rPr>
      </w:pPr>
    </w:p>
    <w:tbl>
      <w:tblPr>
        <w:tblStyle w:val="TableGrid"/>
        <w:tblW w:w="0" w:type="auto"/>
        <w:tblLook w:val="04A0"/>
      </w:tblPr>
      <w:tblGrid>
        <w:gridCol w:w="2299"/>
        <w:gridCol w:w="2403"/>
        <w:gridCol w:w="2270"/>
        <w:gridCol w:w="2270"/>
      </w:tblGrid>
      <w:tr w:rsidR="00DA1B1F" w:rsidTr="00DA1B1F">
        <w:tc>
          <w:tcPr>
            <w:tcW w:w="2299" w:type="dxa"/>
          </w:tcPr>
          <w:p w:rsidR="00DA1B1F" w:rsidRPr="000E4481" w:rsidRDefault="00DA1B1F" w:rsidP="00764D9E">
            <w:pPr>
              <w:rPr>
                <w:b/>
              </w:rPr>
            </w:pPr>
            <w:r w:rsidRPr="000E4481">
              <w:rPr>
                <w:b/>
              </w:rPr>
              <w:t xml:space="preserve">1 </w:t>
            </w:r>
          </w:p>
        </w:tc>
        <w:tc>
          <w:tcPr>
            <w:tcW w:w="2403" w:type="dxa"/>
          </w:tcPr>
          <w:p w:rsidR="00DA1B1F" w:rsidRPr="000E4481" w:rsidRDefault="00DA1B1F" w:rsidP="00764D9E">
            <w:pPr>
              <w:rPr>
                <w:b/>
              </w:rPr>
            </w:pPr>
            <w:r w:rsidRPr="000E4481">
              <w:rPr>
                <w:b/>
              </w:rPr>
              <w:t>VM Name</w:t>
            </w:r>
          </w:p>
        </w:tc>
        <w:tc>
          <w:tcPr>
            <w:tcW w:w="2270" w:type="dxa"/>
          </w:tcPr>
          <w:p w:rsidR="00DA1B1F" w:rsidRPr="000E4481" w:rsidRDefault="00DA1B1F" w:rsidP="00764D9E">
            <w:pPr>
              <w:rPr>
                <w:b/>
              </w:rPr>
            </w:pPr>
            <w:r w:rsidRPr="000E4481">
              <w:rPr>
                <w:b/>
              </w:rPr>
              <w:t>IP Address</w:t>
            </w:r>
          </w:p>
        </w:tc>
        <w:tc>
          <w:tcPr>
            <w:tcW w:w="2270" w:type="dxa"/>
          </w:tcPr>
          <w:p w:rsidR="00DA1B1F" w:rsidRPr="000E4481" w:rsidRDefault="00DA1B1F" w:rsidP="00764D9E">
            <w:pPr>
              <w:rPr>
                <w:b/>
              </w:rPr>
            </w:pPr>
            <w:r w:rsidRPr="000E4481">
              <w:rPr>
                <w:b/>
              </w:rPr>
              <w:t>Role</w:t>
            </w:r>
          </w:p>
        </w:tc>
      </w:tr>
      <w:tr w:rsidR="00DA1B1F" w:rsidTr="00DA1B1F">
        <w:tc>
          <w:tcPr>
            <w:tcW w:w="2299" w:type="dxa"/>
          </w:tcPr>
          <w:p w:rsidR="00DA1B1F" w:rsidRDefault="00DA1B1F" w:rsidP="00764D9E"/>
        </w:tc>
        <w:tc>
          <w:tcPr>
            <w:tcW w:w="2403" w:type="dxa"/>
          </w:tcPr>
          <w:p w:rsidR="00DA1B1F" w:rsidRDefault="00DA1B1F" w:rsidP="00764D9E">
            <w:r>
              <w:t>DC01</w:t>
            </w:r>
          </w:p>
        </w:tc>
        <w:tc>
          <w:tcPr>
            <w:tcW w:w="2270" w:type="dxa"/>
          </w:tcPr>
          <w:p w:rsidR="00DA1B1F" w:rsidRDefault="00DA1B1F" w:rsidP="00764D9E">
            <w:r>
              <w:t>10.</w:t>
            </w:r>
            <w:r w:rsidR="00454FC6">
              <w:t>1</w:t>
            </w:r>
            <w:r>
              <w:t>0.</w:t>
            </w:r>
            <w:r w:rsidR="00454FC6">
              <w:t>10.101</w:t>
            </w:r>
          </w:p>
          <w:p w:rsidR="00454FC6" w:rsidRDefault="00454FC6" w:rsidP="00764D9E">
            <w:proofErr w:type="spellStart"/>
            <w:r>
              <w:t>Netmask</w:t>
            </w:r>
            <w:proofErr w:type="spellEnd"/>
            <w:r>
              <w:t xml:space="preserve"> :255.0.0.255</w:t>
            </w:r>
          </w:p>
          <w:p w:rsidR="00454FC6" w:rsidRDefault="00454FC6" w:rsidP="00764D9E">
            <w:r>
              <w:t>DNS: 10.10.10.100</w:t>
            </w:r>
          </w:p>
        </w:tc>
        <w:tc>
          <w:tcPr>
            <w:tcW w:w="2270" w:type="dxa"/>
          </w:tcPr>
          <w:p w:rsidR="00DA1B1F" w:rsidRDefault="00DA1B1F" w:rsidP="00764D9E">
            <w:r>
              <w:t xml:space="preserve">Domain Controller of </w:t>
            </w:r>
            <w:proofErr w:type="spellStart"/>
            <w:r>
              <w:t>widgetllc.internal</w:t>
            </w:r>
            <w:proofErr w:type="spellEnd"/>
            <w:r>
              <w:t xml:space="preserve"> domain.</w:t>
            </w:r>
          </w:p>
        </w:tc>
      </w:tr>
      <w:tr w:rsidR="00DA1B1F" w:rsidTr="00DA1B1F">
        <w:tc>
          <w:tcPr>
            <w:tcW w:w="2299" w:type="dxa"/>
          </w:tcPr>
          <w:p w:rsidR="00DA1B1F" w:rsidRDefault="00DA1B1F" w:rsidP="00764D9E">
            <w:r>
              <w:t>2</w:t>
            </w:r>
          </w:p>
        </w:tc>
        <w:tc>
          <w:tcPr>
            <w:tcW w:w="2403" w:type="dxa"/>
          </w:tcPr>
          <w:p w:rsidR="00DA1B1F" w:rsidRDefault="00DA1B1F" w:rsidP="00764D9E">
            <w:r>
              <w:t>DC02</w:t>
            </w:r>
          </w:p>
        </w:tc>
        <w:tc>
          <w:tcPr>
            <w:tcW w:w="2270" w:type="dxa"/>
          </w:tcPr>
          <w:p w:rsidR="00DA1B1F" w:rsidRDefault="00DA1B1F" w:rsidP="00764D9E">
            <w:r>
              <w:t>10.</w:t>
            </w:r>
            <w:r w:rsidR="00454FC6">
              <w:t>1</w:t>
            </w:r>
            <w:r>
              <w:t>0.</w:t>
            </w:r>
            <w:r w:rsidR="00454FC6">
              <w:t>10.102</w:t>
            </w:r>
          </w:p>
          <w:p w:rsidR="00454FC6" w:rsidRDefault="00454FC6" w:rsidP="00454FC6">
            <w:proofErr w:type="spellStart"/>
            <w:r>
              <w:t>Netmask</w:t>
            </w:r>
            <w:proofErr w:type="spellEnd"/>
            <w:r>
              <w:t xml:space="preserve"> :255.0.0.255</w:t>
            </w:r>
          </w:p>
          <w:p w:rsidR="00454FC6" w:rsidRDefault="00454FC6" w:rsidP="00454FC6">
            <w:r>
              <w:t>DNS: 10.10.10.100</w:t>
            </w:r>
          </w:p>
        </w:tc>
        <w:tc>
          <w:tcPr>
            <w:tcW w:w="2270" w:type="dxa"/>
          </w:tcPr>
          <w:p w:rsidR="00DA1B1F" w:rsidRDefault="006C0854" w:rsidP="00764D9E">
            <w:proofErr w:type="gramStart"/>
            <w:r>
              <w:t>Member sever</w:t>
            </w:r>
            <w:proofErr w:type="gramEnd"/>
            <w:r>
              <w:t xml:space="preserve"> of </w:t>
            </w:r>
            <w:proofErr w:type="spellStart"/>
            <w:r>
              <w:t>widgetllc.internal</w:t>
            </w:r>
            <w:proofErr w:type="spellEnd"/>
            <w:r>
              <w:t xml:space="preserve"> domain.</w:t>
            </w:r>
          </w:p>
        </w:tc>
      </w:tr>
      <w:tr w:rsidR="006C0854" w:rsidTr="00DA1B1F">
        <w:tc>
          <w:tcPr>
            <w:tcW w:w="2299" w:type="dxa"/>
          </w:tcPr>
          <w:p w:rsidR="006C0854" w:rsidRDefault="006C0854" w:rsidP="00764D9E">
            <w:r>
              <w:t>3</w:t>
            </w:r>
          </w:p>
        </w:tc>
        <w:tc>
          <w:tcPr>
            <w:tcW w:w="2403" w:type="dxa"/>
          </w:tcPr>
          <w:p w:rsidR="006C0854" w:rsidRDefault="006C0854" w:rsidP="00764D9E">
            <w:r>
              <w:t>Client01</w:t>
            </w:r>
          </w:p>
        </w:tc>
        <w:tc>
          <w:tcPr>
            <w:tcW w:w="2270" w:type="dxa"/>
          </w:tcPr>
          <w:p w:rsidR="006C0854" w:rsidRDefault="006C0854" w:rsidP="00764D9E">
            <w:r>
              <w:t>10.10.10.103</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4</w:t>
            </w:r>
          </w:p>
        </w:tc>
        <w:tc>
          <w:tcPr>
            <w:tcW w:w="2403" w:type="dxa"/>
          </w:tcPr>
          <w:p w:rsidR="006C0854" w:rsidRDefault="006C0854" w:rsidP="00764D9E">
            <w:r>
              <w:t>Client02</w:t>
            </w:r>
          </w:p>
        </w:tc>
        <w:tc>
          <w:tcPr>
            <w:tcW w:w="2270" w:type="dxa"/>
          </w:tcPr>
          <w:p w:rsidR="006C0854" w:rsidRDefault="006C0854" w:rsidP="00190401">
            <w:r>
              <w:t>10.10.10.104</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5</w:t>
            </w:r>
          </w:p>
        </w:tc>
        <w:tc>
          <w:tcPr>
            <w:tcW w:w="2403" w:type="dxa"/>
          </w:tcPr>
          <w:p w:rsidR="006C0854" w:rsidRDefault="006C0854" w:rsidP="00764D9E">
            <w:r>
              <w:t>Client03</w:t>
            </w:r>
          </w:p>
        </w:tc>
        <w:tc>
          <w:tcPr>
            <w:tcW w:w="2270" w:type="dxa"/>
          </w:tcPr>
          <w:p w:rsidR="006C0854" w:rsidRDefault="006C0854" w:rsidP="00190401">
            <w:r>
              <w:t>10.10.10.105</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6</w:t>
            </w:r>
          </w:p>
        </w:tc>
        <w:tc>
          <w:tcPr>
            <w:tcW w:w="2403" w:type="dxa"/>
          </w:tcPr>
          <w:p w:rsidR="006C0854" w:rsidRDefault="006C0854" w:rsidP="00764D9E">
            <w:r>
              <w:t>Client04</w:t>
            </w:r>
          </w:p>
        </w:tc>
        <w:tc>
          <w:tcPr>
            <w:tcW w:w="2270" w:type="dxa"/>
          </w:tcPr>
          <w:p w:rsidR="006C0854" w:rsidRDefault="006C0854" w:rsidP="00190401">
            <w:r>
              <w:t>10.10.10.106</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r w:rsidR="006C0854" w:rsidTr="00DA1B1F">
        <w:tc>
          <w:tcPr>
            <w:tcW w:w="2299" w:type="dxa"/>
          </w:tcPr>
          <w:p w:rsidR="006C0854" w:rsidRDefault="006C0854" w:rsidP="00764D9E">
            <w:r>
              <w:t>7</w:t>
            </w:r>
          </w:p>
        </w:tc>
        <w:tc>
          <w:tcPr>
            <w:tcW w:w="2403" w:type="dxa"/>
          </w:tcPr>
          <w:p w:rsidR="006C0854" w:rsidRDefault="006C0854" w:rsidP="00764D9E">
            <w:r>
              <w:t>Client05</w:t>
            </w:r>
          </w:p>
        </w:tc>
        <w:tc>
          <w:tcPr>
            <w:tcW w:w="2270" w:type="dxa"/>
          </w:tcPr>
          <w:p w:rsidR="006C0854" w:rsidRDefault="00454FC6" w:rsidP="00190401">
            <w:r>
              <w:t>10.10.10.107</w:t>
            </w:r>
          </w:p>
          <w:p w:rsidR="000E4481" w:rsidRDefault="000E4481" w:rsidP="000E4481">
            <w:proofErr w:type="spellStart"/>
            <w:r>
              <w:t>Netmask</w:t>
            </w:r>
            <w:proofErr w:type="spellEnd"/>
            <w:r>
              <w:t xml:space="preserve"> :255.0.0.255</w:t>
            </w:r>
          </w:p>
          <w:p w:rsidR="000E4481" w:rsidRDefault="000E4481" w:rsidP="000E4481">
            <w:r>
              <w:t>DNS: 10.10.10.100</w:t>
            </w:r>
          </w:p>
        </w:tc>
        <w:tc>
          <w:tcPr>
            <w:tcW w:w="2270" w:type="dxa"/>
          </w:tcPr>
          <w:p w:rsidR="006C0854" w:rsidRDefault="006C0854" w:rsidP="00764D9E">
            <w:r>
              <w:t xml:space="preserve">Client machine of </w:t>
            </w:r>
            <w:proofErr w:type="spellStart"/>
            <w:r>
              <w:t>widgetllc</w:t>
            </w:r>
            <w:proofErr w:type="spellEnd"/>
            <w:r>
              <w:t xml:space="preserve"> domain</w:t>
            </w:r>
          </w:p>
        </w:tc>
      </w:tr>
    </w:tbl>
    <w:p w:rsidR="00DA1B1F" w:rsidRPr="000E4481" w:rsidRDefault="00B9398F" w:rsidP="00764D9E">
      <w:pPr>
        <w:rPr>
          <w:i/>
          <w:sz w:val="18"/>
          <w:szCs w:val="18"/>
        </w:rPr>
      </w:pPr>
      <w:proofErr w:type="gramStart"/>
      <w:r w:rsidRPr="000E4481">
        <w:rPr>
          <w:i/>
          <w:sz w:val="18"/>
          <w:szCs w:val="18"/>
        </w:rPr>
        <w:t>Table 2.</w:t>
      </w:r>
      <w:proofErr w:type="gramEnd"/>
    </w:p>
    <w:p w:rsidR="003723A2" w:rsidRPr="001701BD" w:rsidRDefault="00764D9E" w:rsidP="00764D9E">
      <w:r>
        <w:t xml:space="preserve">Restart and sign in to the system with the Administrator account. After some time, the Server Manager console will display. 4. Open the Run dialog box, type ncpa.cpl, and then press Enter. 5. Select and right-click the active network adapter, and then select Properties. 6. </w:t>
      </w:r>
      <w:proofErr w:type="gramStart"/>
      <w:r>
        <w:t>Set</w:t>
      </w:r>
      <w:proofErr w:type="gramEnd"/>
      <w:r>
        <w:t xml:space="preserve"> the following TCP/IP settings: IP address: 10.0.0.100. Subnet mask: 255.0.0.0. Default gateway: 10.0.0.1. Preferred DNS server: 10.0.0.100</w:t>
      </w:r>
      <w:r w:rsidR="003723A2" w:rsidRPr="001701BD">
        <w:t xml:space="preserve">The following features </w:t>
      </w:r>
      <w:proofErr w:type="gramStart"/>
      <w:r w:rsidR="003723A2" w:rsidRPr="001701BD">
        <w:t>are</w:t>
      </w:r>
      <w:proofErr w:type="gramEnd"/>
      <w:r w:rsidR="003723A2" w:rsidRPr="001701BD">
        <w:t xml:space="preserve"> proposed:</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 xml:space="preserve">The stakeholders require a more secure login system to prevent attacks from internal and external actors. </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provide a password along with a pin generated by the dongle to login to the network system.</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This solution will harden the network system and help protect assets and intellectual property from attacks.</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Users will not be impacted except for an extra 5 seconds to input the pin to login.</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t>The only cost incurred by the stakeholders will be the purchase of the dongle</w:t>
      </w:r>
    </w:p>
    <w:p w:rsidR="003723A2" w:rsidRPr="001701BD" w:rsidRDefault="003723A2" w:rsidP="003723A2">
      <w:pPr>
        <w:pStyle w:val="ListParagraph"/>
        <w:numPr>
          <w:ilvl w:val="0"/>
          <w:numId w:val="2"/>
        </w:numPr>
        <w:spacing w:after="160" w:line="256" w:lineRule="auto"/>
        <w:jc w:val="both"/>
        <w:rPr>
          <w:rFonts w:ascii="Times New Roman" w:hAnsi="Times New Roman"/>
          <w:sz w:val="24"/>
          <w:szCs w:val="24"/>
        </w:rPr>
      </w:pPr>
      <w:r w:rsidRPr="001701BD">
        <w:rPr>
          <w:rFonts w:ascii="Times New Roman" w:hAnsi="Times New Roman"/>
          <w:sz w:val="24"/>
          <w:szCs w:val="24"/>
        </w:rPr>
        <w:lastRenderedPageBreak/>
        <w:t>This solution will only require existing IT personnel to implement the change necessary on the server side to include the scripting to allow authentication for user logins.</w:t>
      </w:r>
    </w:p>
    <w:p w:rsidR="003723A2" w:rsidRPr="001D21A7" w:rsidRDefault="003723A2" w:rsidP="003723A2">
      <w:pPr>
        <w:pStyle w:val="Heading2"/>
        <w:jc w:val="both"/>
        <w:rPr>
          <w:rFonts w:ascii="Times New Roman" w:hAnsi="Times New Roman"/>
          <w:b w:val="0"/>
          <w:bCs w:val="0"/>
          <w:color w:val="auto"/>
          <w:sz w:val="24"/>
          <w:szCs w:val="24"/>
          <w:lang w:val="en-US"/>
        </w:rPr>
      </w:pPr>
      <w:bookmarkStart w:id="5" w:name="_Toc4249726"/>
      <w:r w:rsidRPr="001D21A7">
        <w:rPr>
          <w:rFonts w:ascii="Times New Roman" w:hAnsi="Times New Roman"/>
          <w:b w:val="0"/>
          <w:bCs w:val="0"/>
          <w:color w:val="auto"/>
          <w:sz w:val="24"/>
          <w:szCs w:val="24"/>
          <w:lang w:val="en-US"/>
        </w:rPr>
        <w:t>This project will be implemented over a period of 18 weeks from January 10 2022 and is expected to be completed by 26 June 2022</w:t>
      </w:r>
      <w:r w:rsidR="00A52D01">
        <w:rPr>
          <w:rFonts w:ascii="Times New Roman" w:hAnsi="Times New Roman"/>
          <w:b w:val="0"/>
          <w:bCs w:val="0"/>
          <w:color w:val="auto"/>
          <w:sz w:val="24"/>
          <w:szCs w:val="24"/>
          <w:lang w:val="en-US"/>
        </w:rPr>
        <w:t xml:space="preserve"> </w:t>
      </w:r>
      <w:r w:rsidR="00AB3EED">
        <w:rPr>
          <w:rFonts w:ascii="Times New Roman" w:hAnsi="Times New Roman"/>
          <w:b w:val="0"/>
          <w:bCs w:val="0"/>
          <w:color w:val="auto"/>
          <w:sz w:val="24"/>
          <w:szCs w:val="24"/>
          <w:lang w:val="en-US"/>
        </w:rPr>
        <w:fldChar w:fldCharType="begin"/>
      </w:r>
      <w:r w:rsidR="00A52D01">
        <w:rPr>
          <w:rFonts w:ascii="Times New Roman" w:hAnsi="Times New Roman"/>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Pr>
          <w:rFonts w:ascii="Times New Roman" w:hAnsi="Times New Roman"/>
          <w:b w:val="0"/>
          <w:bCs w:val="0"/>
          <w:color w:val="auto"/>
          <w:sz w:val="24"/>
          <w:szCs w:val="24"/>
          <w:lang w:val="en-US"/>
        </w:rPr>
        <w:fldChar w:fldCharType="separate"/>
      </w:r>
      <w:r w:rsidR="00A52D01">
        <w:rPr>
          <w:rFonts w:ascii="Times New Roman" w:hAnsi="Times New Roman"/>
          <w:b w:val="0"/>
          <w:bCs w:val="0"/>
          <w:noProof/>
          <w:color w:val="auto"/>
          <w:sz w:val="24"/>
          <w:szCs w:val="24"/>
          <w:lang w:val="en-US"/>
        </w:rPr>
        <w:t>(Parker, 2022)</w:t>
      </w:r>
      <w:r w:rsidR="00AB3EED">
        <w:rPr>
          <w:rFonts w:ascii="Times New Roman" w:hAnsi="Times New Roman"/>
          <w:b w:val="0"/>
          <w:bCs w:val="0"/>
          <w:color w:val="auto"/>
          <w:sz w:val="24"/>
          <w:szCs w:val="24"/>
          <w:lang w:val="en-US"/>
        </w:rPr>
        <w:fldChar w:fldCharType="end"/>
      </w:r>
      <w:r w:rsidRPr="001D21A7">
        <w:rPr>
          <w:rFonts w:ascii="Times New Roman" w:hAnsi="Times New Roman"/>
          <w:b w:val="0"/>
          <w:bCs w:val="0"/>
          <w:color w:val="auto"/>
          <w:sz w:val="24"/>
          <w:szCs w:val="24"/>
          <w:lang w:val="en-US"/>
        </w:rPr>
        <w:t>.</w:t>
      </w:r>
      <w:bookmarkEnd w:id="5"/>
    </w:p>
    <w:p w:rsidR="003723A2" w:rsidRPr="007F5D74" w:rsidRDefault="003723A2" w:rsidP="003723A2">
      <w:pPr>
        <w:rPr>
          <w:lang w:val="en-US" w:eastAsia="en-US"/>
        </w:rPr>
      </w:pPr>
    </w:p>
    <w:p w:rsidR="003723A2" w:rsidRPr="007F5D74" w:rsidRDefault="003723A2" w:rsidP="003723A2">
      <w:pPr>
        <w:rPr>
          <w:lang w:val="en-US" w:eastAsia="en-US"/>
        </w:rPr>
      </w:pPr>
      <w:r w:rsidRPr="007F5D74">
        <w:rPr>
          <w:lang w:val="en-US" w:eastAsia="en-US"/>
        </w:rPr>
        <w:t>The resources require</w:t>
      </w:r>
      <w:r>
        <w:rPr>
          <w:lang w:val="en-US" w:eastAsia="en-US"/>
        </w:rPr>
        <w:t>d</w:t>
      </w:r>
      <w:r w:rsidRPr="007F5D74">
        <w:rPr>
          <w:lang w:val="en-US" w:eastAsia="en-US"/>
        </w:rPr>
        <w:t xml:space="preserve"> to complete this project include the purchasing of the dongle to be used and supplied to all users of the system. An inventory system will be integrated into the current asset inventory system to allocate the dongles to users of the network.</w:t>
      </w:r>
    </w:p>
    <w:p w:rsidR="003723A2" w:rsidRPr="007F5D74" w:rsidRDefault="003723A2" w:rsidP="003723A2">
      <w:pPr>
        <w:rPr>
          <w:lang w:val="en-US" w:eastAsia="en-US"/>
        </w:rPr>
      </w:pPr>
      <w:r w:rsidRPr="007F5D74">
        <w:rPr>
          <w:lang w:val="en-US" w:eastAsia="en-US"/>
        </w:rPr>
        <w:t>Current IT department employees will be provided by the company eliminating any new costs to the project.</w:t>
      </w:r>
    </w:p>
    <w:p w:rsidR="003723A2" w:rsidRPr="007F5D74" w:rsidRDefault="003723A2" w:rsidP="003723A2">
      <w:pPr>
        <w:rPr>
          <w:lang w:val="en-US" w:eastAsia="en-US"/>
        </w:rPr>
      </w:pPr>
      <w:r w:rsidRPr="007F5D74">
        <w:rPr>
          <w:lang w:val="en-US" w:eastAsia="en-US"/>
        </w:rPr>
        <w:t>A video presentation will be created in order to s</w:t>
      </w:r>
      <w:r>
        <w:rPr>
          <w:lang w:val="en-US" w:eastAsia="en-US"/>
        </w:rPr>
        <w:t>how the stakeholders how the</w:t>
      </w:r>
      <w:r w:rsidRPr="007F5D74">
        <w:rPr>
          <w:lang w:val="en-US" w:eastAsia="en-US"/>
        </w:rPr>
        <w:t xml:space="preserve"> new system will operate and the new login process will only add around 5 seconds to the current login time. </w:t>
      </w:r>
    </w:p>
    <w:p w:rsidR="003723A2" w:rsidRPr="007F5D74" w:rsidRDefault="003723A2" w:rsidP="003723A2">
      <w:r w:rsidRPr="007F5D74">
        <w:t>Training users will only include a short explanation of how to use the new dongle to generate the pin which expires in 5 seconds and a new pin is generated to operate in sync with the authentication server.</w:t>
      </w:r>
    </w:p>
    <w:p w:rsidR="003723A2" w:rsidRDefault="003723A2" w:rsidP="003723A2">
      <w:pPr>
        <w:rPr>
          <w:rFonts w:ascii="Arial" w:hAnsi="Arial"/>
        </w:rPr>
      </w:pPr>
    </w:p>
    <w:p w:rsidR="003723A2" w:rsidRPr="003723A2" w:rsidRDefault="003723A2" w:rsidP="003723A2"/>
    <w:p w:rsidR="00E0466E" w:rsidRDefault="00E0466E" w:rsidP="00632557">
      <w:pPr>
        <w:pStyle w:val="Heading2"/>
      </w:pPr>
      <w:bookmarkStart w:id="6" w:name="_Toc99127492"/>
    </w:p>
    <w:p w:rsidR="00E0466E" w:rsidRDefault="00E0466E" w:rsidP="00632557">
      <w:pPr>
        <w:pStyle w:val="Heading2"/>
      </w:pPr>
    </w:p>
    <w:p w:rsidR="00420C86" w:rsidRDefault="00A7738A" w:rsidP="00632557">
      <w:pPr>
        <w:pStyle w:val="Heading2"/>
      </w:pPr>
      <w:r>
        <w:t>Testing</w:t>
      </w:r>
      <w:r w:rsidR="004573E3">
        <w:t>/Revision Log</w:t>
      </w:r>
      <w:bookmarkEnd w:id="6"/>
    </w:p>
    <w:tbl>
      <w:tblPr>
        <w:tblStyle w:val="TableGrid"/>
        <w:tblW w:w="9606" w:type="dxa"/>
        <w:tblLook w:val="04A0"/>
      </w:tblPr>
      <w:tblGrid>
        <w:gridCol w:w="2310"/>
        <w:gridCol w:w="2310"/>
        <w:gridCol w:w="2311"/>
        <w:gridCol w:w="2675"/>
      </w:tblGrid>
      <w:tr w:rsidR="00BB32A2" w:rsidTr="00590E4D">
        <w:tc>
          <w:tcPr>
            <w:tcW w:w="2310" w:type="dxa"/>
          </w:tcPr>
          <w:p w:rsidR="00E0466E" w:rsidRDefault="00E0466E" w:rsidP="00E0466E"/>
        </w:tc>
        <w:tc>
          <w:tcPr>
            <w:tcW w:w="2310" w:type="dxa"/>
          </w:tcPr>
          <w:p w:rsidR="00E0466E" w:rsidRDefault="00E0466E" w:rsidP="00E0466E">
            <w:r w:rsidRPr="00E0466E">
              <w:rPr>
                <w:rFonts w:ascii="Arial" w:eastAsia="Times New Roman" w:hAnsi="Arial" w:cs="Arial"/>
                <w:b/>
                <w:bCs/>
                <w:color w:val="333333"/>
                <w:sz w:val="24"/>
                <w:szCs w:val="24"/>
              </w:rPr>
              <w:t>Action</w:t>
            </w:r>
          </w:p>
        </w:tc>
        <w:tc>
          <w:tcPr>
            <w:tcW w:w="2311" w:type="dxa"/>
          </w:tcPr>
          <w:p w:rsidR="00E0466E" w:rsidRDefault="00E0466E" w:rsidP="00E0466E">
            <w:r w:rsidRPr="00E0466E">
              <w:rPr>
                <w:rFonts w:ascii="Arial" w:eastAsia="Times New Roman" w:hAnsi="Arial" w:cs="Arial"/>
                <w:b/>
                <w:bCs/>
                <w:color w:val="333333"/>
                <w:sz w:val="24"/>
                <w:szCs w:val="24"/>
              </w:rPr>
              <w:t>Steps performed </w:t>
            </w:r>
          </w:p>
        </w:tc>
        <w:tc>
          <w:tcPr>
            <w:tcW w:w="2675" w:type="dxa"/>
          </w:tcPr>
          <w:p w:rsidR="00E0466E" w:rsidRDefault="00E0466E" w:rsidP="00E0466E">
            <w:r w:rsidRPr="00E0466E">
              <w:rPr>
                <w:rFonts w:ascii="Arial" w:eastAsia="Times New Roman" w:hAnsi="Arial" w:cs="Arial"/>
                <w:b/>
                <w:bCs/>
                <w:color w:val="333333"/>
                <w:sz w:val="24"/>
                <w:szCs w:val="24"/>
              </w:rPr>
              <w:t>Results (If any) </w:t>
            </w:r>
          </w:p>
        </w:tc>
      </w:tr>
      <w:tr w:rsidR="00BB32A2" w:rsidTr="00590E4D">
        <w:tc>
          <w:tcPr>
            <w:tcW w:w="2310" w:type="dxa"/>
          </w:tcPr>
          <w:p w:rsidR="00E0466E" w:rsidRDefault="003377C2" w:rsidP="00E0466E">
            <w:r>
              <w:t>1</w:t>
            </w:r>
          </w:p>
        </w:tc>
        <w:tc>
          <w:tcPr>
            <w:tcW w:w="2310" w:type="dxa"/>
          </w:tcPr>
          <w:p w:rsidR="00E0466E" w:rsidRDefault="003377C2" w:rsidP="00E0466E">
            <w:r>
              <w:rPr>
                <w:rFonts w:ascii="Arial" w:eastAsia="Times New Roman" w:hAnsi="Arial" w:cs="Arial"/>
                <w:color w:val="333333"/>
                <w:sz w:val="24"/>
                <w:szCs w:val="24"/>
              </w:rPr>
              <w:t xml:space="preserve">Install Windows Server 2022 in </w:t>
            </w:r>
            <w:r w:rsidR="00E0466E" w:rsidRPr="00E0466E">
              <w:rPr>
                <w:rFonts w:ascii="Arial" w:eastAsia="Times New Roman" w:hAnsi="Arial" w:cs="Arial"/>
                <w:color w:val="333333"/>
                <w:sz w:val="24"/>
                <w:szCs w:val="24"/>
              </w:rPr>
              <w:t>VM </w:t>
            </w:r>
            <w:r>
              <w:rPr>
                <w:rFonts w:ascii="Arial" w:eastAsia="Times New Roman" w:hAnsi="Arial" w:cs="Arial"/>
                <w:color w:val="333333"/>
                <w:sz w:val="24"/>
                <w:szCs w:val="24"/>
              </w:rPr>
              <w:t xml:space="preserve">Ware </w:t>
            </w:r>
            <w:r w:rsidR="00BB32A2">
              <w:rPr>
                <w:rFonts w:ascii="Arial" w:eastAsia="Times New Roman" w:hAnsi="Arial" w:cs="Arial"/>
                <w:color w:val="333333"/>
                <w:sz w:val="24"/>
                <w:szCs w:val="24"/>
              </w:rPr>
              <w:t>as Domain Controller 1(DC01)</w:t>
            </w:r>
          </w:p>
        </w:tc>
        <w:tc>
          <w:tcPr>
            <w:tcW w:w="2311" w:type="dxa"/>
          </w:tcPr>
          <w:p w:rsidR="00E0466E" w:rsidRDefault="003377C2" w:rsidP="003377C2">
            <w:r>
              <w:rPr>
                <w:rFonts w:ascii="Arial" w:eastAsia="Times New Roman" w:hAnsi="Arial" w:cs="Arial"/>
                <w:color w:val="333333"/>
                <w:sz w:val="24"/>
                <w:szCs w:val="24"/>
              </w:rPr>
              <w:t>Opened VM ware on Host Dell 9010</w:t>
            </w:r>
            <w:r w:rsidR="00E0466E" w:rsidRPr="00E0466E">
              <w:rPr>
                <w:rFonts w:ascii="Arial" w:eastAsia="Times New Roman" w:hAnsi="Arial" w:cs="Arial"/>
                <w:color w:val="333333"/>
                <w:sz w:val="24"/>
                <w:szCs w:val="24"/>
              </w:rPr>
              <w:t>  </w:t>
            </w:r>
          </w:p>
        </w:tc>
        <w:tc>
          <w:tcPr>
            <w:tcW w:w="2675" w:type="dxa"/>
          </w:tcPr>
          <w:p w:rsidR="00E0466E" w:rsidRDefault="003377C2" w:rsidP="003377C2">
            <w:r>
              <w:rPr>
                <w:rFonts w:ascii="Arial" w:eastAsia="Times New Roman" w:hAnsi="Arial" w:cs="Arial"/>
                <w:color w:val="333333"/>
                <w:sz w:val="24"/>
                <w:szCs w:val="24"/>
              </w:rPr>
              <w:t xml:space="preserve">VM </w:t>
            </w:r>
            <w:r w:rsidR="00BB32A2">
              <w:rPr>
                <w:rFonts w:ascii="Arial" w:eastAsia="Times New Roman" w:hAnsi="Arial" w:cs="Arial"/>
                <w:color w:val="333333"/>
                <w:sz w:val="24"/>
                <w:szCs w:val="24"/>
              </w:rPr>
              <w:t xml:space="preserve">workstation </w:t>
            </w:r>
            <w:r>
              <w:rPr>
                <w:rFonts w:ascii="Arial" w:eastAsia="Times New Roman" w:hAnsi="Arial" w:cs="Arial"/>
                <w:color w:val="333333"/>
                <w:sz w:val="24"/>
                <w:szCs w:val="24"/>
              </w:rPr>
              <w:t>i</w:t>
            </w:r>
            <w:r w:rsidR="00E0466E" w:rsidRPr="00E0466E">
              <w:rPr>
                <w:rFonts w:ascii="Arial" w:eastAsia="Times New Roman" w:hAnsi="Arial" w:cs="Arial"/>
                <w:color w:val="333333"/>
                <w:sz w:val="24"/>
                <w:szCs w:val="24"/>
              </w:rPr>
              <w:t>nitialised</w:t>
            </w:r>
          </w:p>
        </w:tc>
      </w:tr>
      <w:tr w:rsidR="00BB32A2" w:rsidTr="00590E4D">
        <w:tc>
          <w:tcPr>
            <w:tcW w:w="2310" w:type="dxa"/>
          </w:tcPr>
          <w:p w:rsidR="00E0466E" w:rsidRDefault="003377C2" w:rsidP="00E0466E">
            <w:r>
              <w:t>2</w:t>
            </w:r>
          </w:p>
        </w:tc>
        <w:tc>
          <w:tcPr>
            <w:tcW w:w="2310" w:type="dxa"/>
          </w:tcPr>
          <w:p w:rsidR="00E0466E" w:rsidRDefault="00BB32A2" w:rsidP="00E0466E">
            <w:r>
              <w:rPr>
                <w:rFonts w:ascii="Arial" w:eastAsia="Times New Roman" w:hAnsi="Arial" w:cs="Arial"/>
                <w:color w:val="333333"/>
                <w:sz w:val="24"/>
                <w:szCs w:val="24"/>
              </w:rPr>
              <w:t xml:space="preserve">Promote Server DC01 with Active Directory Services </w:t>
            </w:r>
          </w:p>
        </w:tc>
        <w:tc>
          <w:tcPr>
            <w:tcW w:w="2311" w:type="dxa"/>
          </w:tcPr>
          <w:p w:rsidR="00E0466E" w:rsidRDefault="00E71BD4" w:rsidP="00E0466E">
            <w:r>
              <w:rPr>
                <w:rFonts w:ascii="Arial" w:eastAsia="Times New Roman" w:hAnsi="Arial" w:cs="Arial"/>
                <w:color w:val="333333"/>
                <w:sz w:val="24"/>
                <w:szCs w:val="24"/>
              </w:rPr>
              <w:t xml:space="preserve">Promote DC01 primary DC in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00E0466E" w:rsidRPr="00E0466E">
              <w:rPr>
                <w:rFonts w:ascii="Arial" w:eastAsia="Times New Roman" w:hAnsi="Arial" w:cs="Arial"/>
                <w:color w:val="333333"/>
                <w:sz w:val="24"/>
                <w:szCs w:val="24"/>
              </w:rPr>
              <w:t> </w:t>
            </w:r>
          </w:p>
        </w:tc>
        <w:tc>
          <w:tcPr>
            <w:tcW w:w="2675" w:type="dxa"/>
          </w:tcPr>
          <w:p w:rsidR="00E71BD4" w:rsidRDefault="00E71BD4" w:rsidP="00E71BD4">
            <w:pPr>
              <w:rPr>
                <w:rFonts w:ascii="Arial" w:eastAsia="Times New Roman" w:hAnsi="Arial" w:cs="Arial"/>
                <w:color w:val="333333"/>
                <w:sz w:val="24"/>
                <w:szCs w:val="24"/>
              </w:rPr>
            </w:pPr>
            <w:r>
              <w:rPr>
                <w:rFonts w:ascii="Arial" w:eastAsia="Times New Roman" w:hAnsi="Arial" w:cs="Arial"/>
                <w:color w:val="333333"/>
                <w:sz w:val="24"/>
                <w:szCs w:val="24"/>
              </w:rPr>
              <w:t>IP address: 10.10.10.101</w:t>
            </w:r>
            <w:r>
              <w:rPr>
                <w:rFonts w:ascii="Arial" w:eastAsia="Times New Roman" w:hAnsi="Arial" w:cs="Arial"/>
                <w:color w:val="333333"/>
                <w:sz w:val="24"/>
                <w:szCs w:val="24"/>
              </w:rPr>
              <w:br/>
              <w:t>Subnet mas</w:t>
            </w:r>
            <w:r w:rsidR="00E0466E"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00E0466E"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00E0466E"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Default="00E0466E" w:rsidP="00E71BD4">
            <w:r w:rsidRPr="00E0466E">
              <w:rPr>
                <w:rFonts w:ascii="Arial" w:eastAsia="Times New Roman" w:hAnsi="Arial" w:cs="Arial"/>
                <w:color w:val="333333"/>
                <w:sz w:val="24"/>
                <w:szCs w:val="24"/>
              </w:rPr>
              <w:t> </w:t>
            </w:r>
            <w:r w:rsidR="00E71BD4">
              <w:rPr>
                <w:rFonts w:ascii="Arial" w:eastAsia="Times New Roman" w:hAnsi="Arial" w:cs="Arial"/>
                <w:color w:val="333333"/>
                <w:sz w:val="24"/>
                <w:szCs w:val="24"/>
              </w:rPr>
              <w:t>DNS: 10.10.10.100</w:t>
            </w:r>
          </w:p>
        </w:tc>
      </w:tr>
      <w:tr w:rsidR="00BB32A2" w:rsidTr="00590E4D">
        <w:tc>
          <w:tcPr>
            <w:tcW w:w="2310" w:type="dxa"/>
          </w:tcPr>
          <w:p w:rsidR="00E0466E" w:rsidRPr="00E71BD4" w:rsidRDefault="003377C2" w:rsidP="00E0466E">
            <w:pPr>
              <w:rPr>
                <w:color w:val="FF0000"/>
              </w:rPr>
            </w:pPr>
            <w:r w:rsidRPr="00E71BD4">
              <w:rPr>
                <w:color w:val="FF0000"/>
              </w:rPr>
              <w:t>3</w:t>
            </w:r>
          </w:p>
        </w:tc>
        <w:tc>
          <w:tcPr>
            <w:tcW w:w="2310" w:type="dxa"/>
          </w:tcPr>
          <w:p w:rsidR="00E0466E" w:rsidRPr="00E71BD4" w:rsidRDefault="00590E4D" w:rsidP="00E0466E">
            <w:pPr>
              <w:rPr>
                <w:color w:val="FF0000"/>
              </w:rPr>
            </w:pPr>
            <w:r>
              <w:rPr>
                <w:rFonts w:ascii="Arial" w:eastAsia="Times New Roman" w:hAnsi="Arial" w:cs="Arial"/>
                <w:color w:val="333333"/>
                <w:sz w:val="24"/>
                <w:szCs w:val="24"/>
              </w:rPr>
              <w:t xml:space="preserve">Install Windows Server 2022 in </w:t>
            </w:r>
            <w:r w:rsidRPr="00E0466E">
              <w:rPr>
                <w:rFonts w:ascii="Arial" w:eastAsia="Times New Roman" w:hAnsi="Arial" w:cs="Arial"/>
                <w:color w:val="333333"/>
                <w:sz w:val="24"/>
                <w:szCs w:val="24"/>
              </w:rPr>
              <w:t>VM </w:t>
            </w:r>
            <w:r>
              <w:rPr>
                <w:rFonts w:ascii="Arial" w:eastAsia="Times New Roman" w:hAnsi="Arial" w:cs="Arial"/>
                <w:color w:val="333333"/>
                <w:sz w:val="24"/>
                <w:szCs w:val="24"/>
              </w:rPr>
              <w:t>Ware as Domain Controller 2 (DC02)</w:t>
            </w:r>
          </w:p>
        </w:tc>
        <w:tc>
          <w:tcPr>
            <w:tcW w:w="2311" w:type="dxa"/>
          </w:tcPr>
          <w:p w:rsidR="00E0466E" w:rsidRPr="00E71BD4" w:rsidRDefault="00590E4D" w:rsidP="00E0466E">
            <w:pPr>
              <w:rPr>
                <w:color w:val="FF0000"/>
              </w:rPr>
            </w:pPr>
            <w:r>
              <w:rPr>
                <w:rFonts w:ascii="Arial" w:eastAsia="Times New Roman" w:hAnsi="Arial" w:cs="Arial"/>
                <w:color w:val="333333"/>
                <w:sz w:val="24"/>
                <w:szCs w:val="24"/>
              </w:rPr>
              <w:t xml:space="preserve">Promote DC02 into the </w:t>
            </w:r>
            <w:proofErr w:type="spellStart"/>
            <w:r>
              <w:rPr>
                <w:rFonts w:ascii="Arial" w:eastAsia="Times New Roman" w:hAnsi="Arial" w:cs="Arial"/>
                <w:color w:val="333333"/>
                <w:sz w:val="24"/>
                <w:szCs w:val="24"/>
              </w:rPr>
              <w:t>widgetllc</w:t>
            </w:r>
            <w:proofErr w:type="spellEnd"/>
            <w:r>
              <w:rPr>
                <w:rFonts w:ascii="Arial" w:eastAsia="Times New Roman" w:hAnsi="Arial" w:cs="Arial"/>
                <w:color w:val="333333"/>
                <w:sz w:val="24"/>
                <w:szCs w:val="24"/>
              </w:rPr>
              <w:t xml:space="preserve"> forest</w:t>
            </w:r>
            <w:r w:rsidRPr="00E0466E">
              <w:rPr>
                <w:rFonts w:ascii="Arial" w:eastAsia="Times New Roman" w:hAnsi="Arial" w:cs="Arial"/>
                <w:color w:val="333333"/>
                <w:sz w:val="24"/>
                <w:szCs w:val="24"/>
              </w:rPr>
              <w:t> </w:t>
            </w:r>
          </w:p>
        </w:tc>
        <w:tc>
          <w:tcPr>
            <w:tcW w:w="2675" w:type="dxa"/>
          </w:tcPr>
          <w:p w:rsidR="00590E4D" w:rsidRDefault="00590E4D" w:rsidP="00590E4D">
            <w:pPr>
              <w:rPr>
                <w:rFonts w:ascii="Arial" w:eastAsia="Times New Roman" w:hAnsi="Arial" w:cs="Arial"/>
                <w:color w:val="333333"/>
                <w:sz w:val="24"/>
                <w:szCs w:val="24"/>
              </w:rPr>
            </w:pPr>
            <w:r>
              <w:rPr>
                <w:rFonts w:ascii="Arial" w:eastAsia="Times New Roman" w:hAnsi="Arial" w:cs="Arial"/>
                <w:color w:val="333333"/>
                <w:sz w:val="24"/>
                <w:szCs w:val="24"/>
              </w:rPr>
              <w:t>IP address: 10.10.10.102</w:t>
            </w:r>
            <w:r>
              <w:rPr>
                <w:rFonts w:ascii="Arial" w:eastAsia="Times New Roman" w:hAnsi="Arial" w:cs="Arial"/>
                <w:color w:val="333333"/>
                <w:sz w:val="24"/>
                <w:szCs w:val="24"/>
              </w:rPr>
              <w:br/>
              <w:t>Subnet mas</w:t>
            </w:r>
            <w:r w:rsidRPr="00E0466E">
              <w:rPr>
                <w:rFonts w:ascii="Arial" w:eastAsia="Times New Roman" w:hAnsi="Arial" w:cs="Arial"/>
                <w:color w:val="333333"/>
                <w:sz w:val="24"/>
                <w:szCs w:val="24"/>
              </w:rPr>
              <w:t>k:</w:t>
            </w:r>
            <w:r>
              <w:rPr>
                <w:rFonts w:ascii="Arial" w:eastAsia="Times New Roman" w:hAnsi="Arial" w:cs="Arial"/>
                <w:color w:val="333333"/>
                <w:sz w:val="24"/>
                <w:szCs w:val="24"/>
              </w:rPr>
              <w:t xml:space="preserve"> </w:t>
            </w:r>
            <w:r w:rsidRPr="00E0466E">
              <w:rPr>
                <w:rFonts w:ascii="Arial" w:eastAsia="Times New Roman" w:hAnsi="Arial" w:cs="Arial"/>
                <w:color w:val="333333"/>
                <w:sz w:val="24"/>
                <w:szCs w:val="24"/>
              </w:rPr>
              <w:t>255.</w:t>
            </w:r>
            <w:r>
              <w:rPr>
                <w:rFonts w:ascii="Arial" w:eastAsia="Times New Roman" w:hAnsi="Arial" w:cs="Arial"/>
                <w:color w:val="333333"/>
                <w:sz w:val="24"/>
                <w:szCs w:val="24"/>
              </w:rPr>
              <w:t>0</w:t>
            </w:r>
            <w:r w:rsidRPr="00E0466E">
              <w:rPr>
                <w:rFonts w:ascii="Arial" w:eastAsia="Times New Roman" w:hAnsi="Arial" w:cs="Arial"/>
                <w:color w:val="333333"/>
                <w:sz w:val="24"/>
                <w:szCs w:val="24"/>
              </w:rPr>
              <w:t>.</w:t>
            </w:r>
            <w:r>
              <w:rPr>
                <w:rFonts w:ascii="Arial" w:eastAsia="Times New Roman" w:hAnsi="Arial" w:cs="Arial"/>
                <w:color w:val="333333"/>
                <w:sz w:val="24"/>
                <w:szCs w:val="24"/>
              </w:rPr>
              <w:t>0.0 </w:t>
            </w:r>
          </w:p>
          <w:p w:rsidR="00E0466E" w:rsidRPr="00E71BD4" w:rsidRDefault="00590E4D" w:rsidP="00590E4D">
            <w:pPr>
              <w:rPr>
                <w:color w:val="FF0000"/>
              </w:rPr>
            </w:pPr>
            <w:r w:rsidRPr="00E0466E">
              <w:rPr>
                <w:rFonts w:ascii="Arial" w:eastAsia="Times New Roman" w:hAnsi="Arial" w:cs="Arial"/>
                <w:color w:val="333333"/>
                <w:sz w:val="24"/>
                <w:szCs w:val="24"/>
              </w:rPr>
              <w:t> </w:t>
            </w:r>
            <w:r>
              <w:rPr>
                <w:rFonts w:ascii="Arial" w:eastAsia="Times New Roman" w:hAnsi="Arial" w:cs="Arial"/>
                <w:color w:val="333333"/>
                <w:sz w:val="24"/>
                <w:szCs w:val="24"/>
              </w:rPr>
              <w:t>DNS: 10.10.10.100</w:t>
            </w:r>
          </w:p>
        </w:tc>
      </w:tr>
      <w:tr w:rsidR="00D31A77" w:rsidTr="00590E4D">
        <w:tc>
          <w:tcPr>
            <w:tcW w:w="2310" w:type="dxa"/>
          </w:tcPr>
          <w:p w:rsidR="00D31A77" w:rsidRPr="00E71BD4" w:rsidRDefault="00D31A77" w:rsidP="00E0466E">
            <w:pPr>
              <w:rPr>
                <w:color w:val="FF0000"/>
              </w:rPr>
            </w:pPr>
            <w:r>
              <w:rPr>
                <w:color w:val="FF0000"/>
              </w:rPr>
              <w:t>4</w:t>
            </w:r>
            <w:r w:rsidR="005C05CB">
              <w:rPr>
                <w:color w:val="FF0000"/>
              </w:rPr>
              <w:t xml:space="preserve">. </w:t>
            </w:r>
            <w:r w:rsidR="005C05CB" w:rsidRPr="005C05CB">
              <w:rPr>
                <w:color w:val="00B050"/>
              </w:rPr>
              <w:t>09/04/2022</w:t>
            </w:r>
          </w:p>
        </w:tc>
        <w:tc>
          <w:tcPr>
            <w:tcW w:w="2310" w:type="dxa"/>
          </w:tcPr>
          <w:p w:rsidR="00D31A77" w:rsidRPr="00655946" w:rsidRDefault="00D31A77" w:rsidP="00E0466E">
            <w:pPr>
              <w:rPr>
                <w:rFonts w:ascii="Arial" w:eastAsia="Times New Roman" w:hAnsi="Arial" w:cs="Arial"/>
                <w:color w:val="FF0000"/>
                <w:sz w:val="24"/>
                <w:szCs w:val="24"/>
              </w:rPr>
            </w:pPr>
            <w:r w:rsidRPr="00655946">
              <w:rPr>
                <w:rFonts w:ascii="Arial" w:eastAsia="Times New Roman" w:hAnsi="Arial" w:cs="Arial"/>
                <w:color w:val="FF0000"/>
                <w:sz w:val="24"/>
                <w:szCs w:val="24"/>
              </w:rPr>
              <w:t>At the login screen</w:t>
            </w:r>
          </w:p>
          <w:p w:rsidR="00D31A77" w:rsidRPr="00655946" w:rsidRDefault="00D31A77" w:rsidP="00E0466E">
            <w:pPr>
              <w:rPr>
                <w:rFonts w:ascii="Arial" w:eastAsia="Times New Roman" w:hAnsi="Arial" w:cs="Arial"/>
                <w:color w:val="FF0000"/>
                <w:sz w:val="24"/>
                <w:szCs w:val="24"/>
              </w:rPr>
            </w:pPr>
            <w:r w:rsidRPr="00655946">
              <w:rPr>
                <w:rFonts w:ascii="Arial" w:eastAsia="Times New Roman" w:hAnsi="Arial" w:cs="Arial"/>
                <w:color w:val="FF0000"/>
                <w:sz w:val="24"/>
                <w:szCs w:val="24"/>
              </w:rPr>
              <w:t xml:space="preserve">Press ctrl alt delete to bring up the </w:t>
            </w:r>
            <w:r w:rsidRPr="00655946">
              <w:rPr>
                <w:rFonts w:ascii="Arial" w:eastAsia="Times New Roman" w:hAnsi="Arial" w:cs="Arial"/>
                <w:color w:val="FF0000"/>
                <w:sz w:val="24"/>
                <w:szCs w:val="24"/>
              </w:rPr>
              <w:lastRenderedPageBreak/>
              <w:t>login screen</w:t>
            </w:r>
          </w:p>
        </w:tc>
        <w:tc>
          <w:tcPr>
            <w:tcW w:w="2311" w:type="dxa"/>
          </w:tcPr>
          <w:p w:rsidR="00D31A77" w:rsidRDefault="00276E00" w:rsidP="00E0466E">
            <w:pPr>
              <w:rPr>
                <w:rFonts w:ascii="Arial" w:eastAsia="Times New Roman" w:hAnsi="Arial" w:cs="Arial"/>
                <w:color w:val="333333"/>
                <w:sz w:val="24"/>
                <w:szCs w:val="24"/>
              </w:rPr>
            </w:pPr>
            <w:r>
              <w:rPr>
                <w:rFonts w:ascii="Arial" w:eastAsia="Times New Roman" w:hAnsi="Arial" w:cs="Arial"/>
                <w:color w:val="333333"/>
                <w:sz w:val="24"/>
                <w:szCs w:val="24"/>
              </w:rPr>
              <w:lastRenderedPageBreak/>
              <w:t>Enter your password and generated pin</w:t>
            </w:r>
          </w:p>
        </w:tc>
        <w:tc>
          <w:tcPr>
            <w:tcW w:w="2675" w:type="dxa"/>
          </w:tcPr>
          <w:p w:rsidR="00D31A77" w:rsidRDefault="00276E00" w:rsidP="00590E4D">
            <w:pPr>
              <w:rPr>
                <w:rFonts w:ascii="Arial" w:eastAsia="Times New Roman" w:hAnsi="Arial" w:cs="Arial"/>
                <w:color w:val="333333"/>
                <w:sz w:val="24"/>
                <w:szCs w:val="24"/>
              </w:rPr>
            </w:pPr>
            <w:r>
              <w:rPr>
                <w:rFonts w:ascii="Arial" w:eastAsia="Times New Roman" w:hAnsi="Arial" w:cs="Arial"/>
                <w:color w:val="333333"/>
                <w:sz w:val="24"/>
                <w:szCs w:val="24"/>
              </w:rPr>
              <w:t xml:space="preserve">Login </w:t>
            </w:r>
            <w:proofErr w:type="spellStart"/>
            <w:r>
              <w:rPr>
                <w:rFonts w:ascii="Arial" w:eastAsia="Times New Roman" w:hAnsi="Arial" w:cs="Arial"/>
                <w:color w:val="333333"/>
                <w:sz w:val="24"/>
                <w:szCs w:val="24"/>
              </w:rPr>
              <w:t>successfull</w:t>
            </w:r>
            <w:proofErr w:type="spellEnd"/>
          </w:p>
        </w:tc>
      </w:tr>
      <w:tr w:rsidR="00D31A77" w:rsidTr="00590E4D">
        <w:tc>
          <w:tcPr>
            <w:tcW w:w="2310" w:type="dxa"/>
          </w:tcPr>
          <w:p w:rsidR="00D31A77" w:rsidRPr="00E71BD4" w:rsidRDefault="00D31A77" w:rsidP="00E0466E">
            <w:pPr>
              <w:rPr>
                <w:color w:val="FF0000"/>
              </w:rPr>
            </w:pPr>
            <w:r>
              <w:rPr>
                <w:color w:val="FF0000"/>
              </w:rPr>
              <w:lastRenderedPageBreak/>
              <w:t>5</w:t>
            </w:r>
          </w:p>
        </w:tc>
        <w:tc>
          <w:tcPr>
            <w:tcW w:w="2310" w:type="dxa"/>
          </w:tcPr>
          <w:p w:rsidR="00276E00" w:rsidRPr="00655946" w:rsidRDefault="00276E00" w:rsidP="00276E00">
            <w:pPr>
              <w:rPr>
                <w:rFonts w:ascii="Arial" w:eastAsia="Times New Roman" w:hAnsi="Arial" w:cs="Arial"/>
                <w:color w:val="FF0000"/>
                <w:sz w:val="24"/>
                <w:szCs w:val="24"/>
              </w:rPr>
            </w:pPr>
            <w:r w:rsidRPr="00655946">
              <w:rPr>
                <w:rFonts w:ascii="Arial" w:eastAsia="Times New Roman" w:hAnsi="Arial" w:cs="Arial"/>
                <w:color w:val="FF0000"/>
                <w:sz w:val="24"/>
                <w:szCs w:val="24"/>
              </w:rPr>
              <w:t>At the login screen</w:t>
            </w:r>
          </w:p>
          <w:p w:rsidR="00D31A77" w:rsidRPr="00655946" w:rsidRDefault="00276E00" w:rsidP="00276E00">
            <w:pPr>
              <w:rPr>
                <w:rFonts w:ascii="Arial" w:eastAsia="Times New Roman" w:hAnsi="Arial" w:cs="Arial"/>
                <w:color w:val="FF0000"/>
                <w:sz w:val="24"/>
                <w:szCs w:val="24"/>
              </w:rPr>
            </w:pPr>
            <w:r w:rsidRPr="00655946">
              <w:rPr>
                <w:rFonts w:ascii="Arial" w:eastAsia="Times New Roman" w:hAnsi="Arial" w:cs="Arial"/>
                <w:color w:val="FF0000"/>
                <w:sz w:val="24"/>
                <w:szCs w:val="24"/>
              </w:rPr>
              <w:t>Press ctrl alt delete to bring up the login screen</w:t>
            </w:r>
          </w:p>
        </w:tc>
        <w:tc>
          <w:tcPr>
            <w:tcW w:w="2311" w:type="dxa"/>
          </w:tcPr>
          <w:p w:rsidR="00D31A77" w:rsidRDefault="00276E00" w:rsidP="00E0466E">
            <w:pPr>
              <w:rPr>
                <w:rFonts w:ascii="Arial" w:eastAsia="Times New Roman" w:hAnsi="Arial" w:cs="Arial"/>
                <w:color w:val="333333"/>
                <w:sz w:val="24"/>
                <w:szCs w:val="24"/>
              </w:rPr>
            </w:pPr>
            <w:r>
              <w:rPr>
                <w:rFonts w:ascii="Arial" w:eastAsia="Times New Roman" w:hAnsi="Arial" w:cs="Arial"/>
                <w:color w:val="333333"/>
                <w:sz w:val="24"/>
                <w:szCs w:val="24"/>
              </w:rPr>
              <w:t xml:space="preserve">Login </w:t>
            </w:r>
            <w:proofErr w:type="spellStart"/>
            <w:r>
              <w:rPr>
                <w:rFonts w:ascii="Arial" w:eastAsia="Times New Roman" w:hAnsi="Arial" w:cs="Arial"/>
                <w:color w:val="333333"/>
                <w:sz w:val="24"/>
                <w:szCs w:val="24"/>
              </w:rPr>
              <w:t>successfull</w:t>
            </w:r>
            <w:proofErr w:type="spellEnd"/>
          </w:p>
        </w:tc>
        <w:tc>
          <w:tcPr>
            <w:tcW w:w="2675" w:type="dxa"/>
          </w:tcPr>
          <w:p w:rsidR="00D31A77" w:rsidRDefault="00276E00" w:rsidP="00590E4D">
            <w:pPr>
              <w:rPr>
                <w:rFonts w:ascii="Arial" w:eastAsia="Times New Roman" w:hAnsi="Arial" w:cs="Arial"/>
                <w:color w:val="333333"/>
                <w:sz w:val="24"/>
                <w:szCs w:val="24"/>
              </w:rPr>
            </w:pPr>
            <w:r>
              <w:rPr>
                <w:rFonts w:ascii="Arial" w:eastAsia="Times New Roman" w:hAnsi="Arial" w:cs="Arial"/>
                <w:color w:val="333333"/>
                <w:sz w:val="24"/>
                <w:szCs w:val="24"/>
              </w:rPr>
              <w:t xml:space="preserve">Login </w:t>
            </w:r>
            <w:proofErr w:type="spellStart"/>
            <w:r>
              <w:rPr>
                <w:rFonts w:ascii="Arial" w:eastAsia="Times New Roman" w:hAnsi="Arial" w:cs="Arial"/>
                <w:color w:val="333333"/>
                <w:sz w:val="24"/>
                <w:szCs w:val="24"/>
              </w:rPr>
              <w:t>successfull</w:t>
            </w:r>
            <w:proofErr w:type="spellEnd"/>
          </w:p>
        </w:tc>
      </w:tr>
      <w:tr w:rsidR="00D31A77" w:rsidTr="00590E4D">
        <w:tc>
          <w:tcPr>
            <w:tcW w:w="2310" w:type="dxa"/>
          </w:tcPr>
          <w:p w:rsidR="00D31A77" w:rsidRPr="00E71BD4" w:rsidRDefault="00D31A77" w:rsidP="00E0466E">
            <w:pPr>
              <w:rPr>
                <w:color w:val="FF0000"/>
              </w:rPr>
            </w:pPr>
            <w:r>
              <w:rPr>
                <w:color w:val="FF0000"/>
              </w:rPr>
              <w:t>6</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7</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8</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9</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10</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11</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12</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13</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14</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15</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16</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17</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r w:rsidR="00D31A77" w:rsidTr="00590E4D">
        <w:tc>
          <w:tcPr>
            <w:tcW w:w="2310" w:type="dxa"/>
          </w:tcPr>
          <w:p w:rsidR="00D31A77" w:rsidRPr="00E71BD4" w:rsidRDefault="00D31A77" w:rsidP="00E0466E">
            <w:pPr>
              <w:rPr>
                <w:color w:val="FF0000"/>
              </w:rPr>
            </w:pPr>
            <w:r>
              <w:rPr>
                <w:color w:val="FF0000"/>
              </w:rPr>
              <w:t>18</w:t>
            </w:r>
          </w:p>
        </w:tc>
        <w:tc>
          <w:tcPr>
            <w:tcW w:w="2310" w:type="dxa"/>
          </w:tcPr>
          <w:p w:rsidR="00D31A77" w:rsidRDefault="00D31A77" w:rsidP="00E0466E">
            <w:pPr>
              <w:rPr>
                <w:rFonts w:ascii="Arial" w:eastAsia="Times New Roman" w:hAnsi="Arial" w:cs="Arial"/>
                <w:color w:val="333333"/>
                <w:sz w:val="24"/>
                <w:szCs w:val="24"/>
              </w:rPr>
            </w:pPr>
          </w:p>
        </w:tc>
        <w:tc>
          <w:tcPr>
            <w:tcW w:w="2311" w:type="dxa"/>
          </w:tcPr>
          <w:p w:rsidR="00D31A77" w:rsidRDefault="00D31A77" w:rsidP="00E0466E">
            <w:pPr>
              <w:rPr>
                <w:rFonts w:ascii="Arial" w:eastAsia="Times New Roman" w:hAnsi="Arial" w:cs="Arial"/>
                <w:color w:val="333333"/>
                <w:sz w:val="24"/>
                <w:szCs w:val="24"/>
              </w:rPr>
            </w:pPr>
          </w:p>
        </w:tc>
        <w:tc>
          <w:tcPr>
            <w:tcW w:w="2675" w:type="dxa"/>
          </w:tcPr>
          <w:p w:rsidR="00D31A77" w:rsidRDefault="00D31A77" w:rsidP="00590E4D">
            <w:pPr>
              <w:rPr>
                <w:rFonts w:ascii="Arial" w:eastAsia="Times New Roman" w:hAnsi="Arial" w:cs="Arial"/>
                <w:color w:val="333333"/>
                <w:sz w:val="24"/>
                <w:szCs w:val="24"/>
              </w:rPr>
            </w:pPr>
          </w:p>
        </w:tc>
      </w:tr>
    </w:tbl>
    <w:p w:rsidR="00E0466E" w:rsidRPr="00E0466E" w:rsidRDefault="00AB3EED" w:rsidP="00E0466E">
      <w:r>
        <w:fldChar w:fldCharType="begin"/>
      </w:r>
      <w:r w:rsidR="0057018B">
        <w:instrText xml:space="preserve"> ADDIN EN.CITE &lt;EndNote&gt;&lt;Cite&gt;&lt;Author&gt;Zhang&lt;/Author&gt;&lt;Year&gt;2018&lt;/Year&gt;&lt;RecNum&gt;57&lt;/RecNum&gt;&lt;DisplayText&gt;(Zhang et al., 2018)&lt;/DisplayText&gt;&lt;record&gt;&lt;rec-number&gt;57&lt;/rec-number&gt;&lt;foreign-keys&gt;&lt;key app="EN" db-id="0p0xdfwx4fxtrxewrtopdw9fx2tpswtfzaad" timestamp="1648993543"&gt;57&lt;/key&gt;&lt;/foreign-keys&gt;&lt;ref-type name="Journal Article"&gt;17&lt;/ref-type&gt;&lt;contributors&gt;&lt;authors&gt;&lt;author&gt;Zhang, Jiliang&lt;/author&gt;&lt;author&gt;Tan, Xiao&lt;/author&gt;&lt;author&gt;Wang, Xiangqi&lt;/author&gt;&lt;author&gt;Yan, Aibin&lt;/author&gt;&lt;author&gt;Qin, Zheng&lt;/author&gt;&lt;/authors&gt;&lt;/contributors&gt;&lt;titles&gt;&lt;title&gt;T2FA: Transparent Two-Factor Authentication&lt;/title&gt;&lt;secondary-title&gt;IEEE Access&lt;/secondary-title&gt;&lt;/titles&gt;&lt;periodical&gt;&lt;full-title&gt;IEEE Access&lt;/full-title&gt;&lt;/periodical&gt;&lt;pages&gt;32677-32686&lt;/pages&gt;&lt;volume&gt;6&lt;/volume&gt;&lt;section&gt;32677&lt;/section&gt;&lt;dates&gt;&lt;year&gt;2018&lt;/year&gt;&lt;/dates&gt;&lt;isbn&gt;2169-3536&lt;/isbn&gt;&lt;urls&gt;&lt;related-urls&gt;&lt;url&gt;https://ieeexplore.ieee.org/ielx7/6287639/8274985/08386653.pdf?tp=&amp;amp;arnumber=8386653&amp;amp;isnumber=8274985&amp;amp;ref=&lt;/url&gt;&lt;/related-urls&gt;&lt;/urls&gt;&lt;electronic-resource-num&gt;10.1109/access.2018.2844548&lt;/electronic-resource-num&gt;&lt;/record&gt;&lt;/Cite&gt;&lt;/EndNote&gt;</w:instrText>
      </w:r>
      <w:r>
        <w:fldChar w:fldCharType="separate"/>
      </w:r>
      <w:r w:rsidR="00BB32A2">
        <w:rPr>
          <w:noProof/>
        </w:rPr>
        <w:t>(Zhang et al., 2018)</w:t>
      </w:r>
      <w:r>
        <w:fldChar w:fldCharType="end"/>
      </w:r>
    </w:p>
    <w:p w:rsidR="00E0466E" w:rsidRPr="00E0466E" w:rsidRDefault="00E0466E" w:rsidP="00E0466E"/>
    <w:p w:rsidR="00420C86" w:rsidRDefault="004573E3" w:rsidP="00632557">
      <w:pPr>
        <w:pStyle w:val="Heading2"/>
      </w:pPr>
      <w:bookmarkStart w:id="7" w:name="_Toc99127493"/>
      <w:r>
        <w:t>Next Steps</w:t>
      </w:r>
      <w:bookmarkEnd w:id="7"/>
      <w:r w:rsidR="00AB136C">
        <w:t xml:space="preserve"> </w:t>
      </w:r>
      <w:r w:rsidR="00AB136C" w:rsidRPr="00AB136C">
        <w:rPr>
          <w:color w:val="FF0000"/>
        </w:rPr>
        <w:t>we need to define this part of the doc</w:t>
      </w:r>
    </w:p>
    <w:p w:rsidR="00E47E02" w:rsidRDefault="004573E3" w:rsidP="00632557">
      <w:pPr>
        <w:pStyle w:val="Heading2"/>
      </w:pPr>
      <w:bookmarkStart w:id="8" w:name="_Toc99127494"/>
      <w:r>
        <w:t>References</w:t>
      </w:r>
      <w:bookmarkEnd w:id="8"/>
      <w:r w:rsidR="00504552">
        <w:t xml:space="preserve"> </w:t>
      </w:r>
    </w:p>
    <w:p w:rsidR="00E47E02" w:rsidRDefault="00E47E02" w:rsidP="00632557">
      <w:pPr>
        <w:pStyle w:val="Heading2"/>
      </w:pPr>
    </w:p>
    <w:p w:rsidR="00BB32A2" w:rsidRDefault="00BB32A2" w:rsidP="00BB32A2"/>
    <w:p w:rsidR="00BB32A2" w:rsidRPr="00BB32A2" w:rsidRDefault="00BB32A2" w:rsidP="00BB32A2"/>
    <w:p w:rsidR="00074B91" w:rsidRPr="00074B91" w:rsidRDefault="00AB3EED" w:rsidP="00074B91">
      <w:pPr>
        <w:pStyle w:val="EndNoteBibliography"/>
        <w:ind w:left="720" w:hanging="720"/>
      </w:pPr>
      <w:r w:rsidRPr="00AB3EED">
        <w:fldChar w:fldCharType="begin"/>
      </w:r>
      <w:r w:rsidR="00E47E02">
        <w:instrText xml:space="preserve"> ADDIN EN.REFLIST </w:instrText>
      </w:r>
      <w:r w:rsidRPr="00AB3EED">
        <w:fldChar w:fldCharType="separate"/>
      </w:r>
      <w:r w:rsidR="00074B91" w:rsidRPr="00074B91">
        <w:t xml:space="preserve">Camen Lamboy, M. S. (2002). Microsoft Windows XP Accessibility Features.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K.G.Mark. (2016). Installing and Configuring Windows Server 2016 (Hands-on Guide).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Method, T. A. A., &amp; Passwords, C. T. a. G. (2009). TwoStep An Authentication Method.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Parker, R. (2022). </w:t>
      </w:r>
      <w:r w:rsidRPr="00074B91">
        <w:rPr>
          <w:i/>
        </w:rPr>
        <w:t>CYB6013_Prototype Activity Report</w:t>
      </w:r>
      <w:r w:rsidRPr="00074B91">
        <w:t xml:space="preserve">. </w:t>
      </w:r>
    </w:p>
    <w:p w:rsidR="00074B91" w:rsidRPr="00074B91" w:rsidRDefault="00074B91" w:rsidP="00074B91">
      <w:pPr>
        <w:pStyle w:val="EndNoteBibliography"/>
        <w:spacing w:after="0"/>
      </w:pPr>
    </w:p>
    <w:p w:rsidR="00074B91" w:rsidRPr="00074B91" w:rsidRDefault="00074B91" w:rsidP="00074B91">
      <w:pPr>
        <w:pStyle w:val="EndNoteBibliography"/>
        <w:ind w:left="720" w:hanging="720"/>
      </w:pPr>
      <w:r w:rsidRPr="00074B91">
        <w:t xml:space="preserve">Zhang, J., Tan, X., Wang, X., Yan, A., &amp; Qin, Z. (2018). T2FA: Transparent Two-Factor Authentication. </w:t>
      </w:r>
      <w:r w:rsidRPr="00074B91">
        <w:rPr>
          <w:i/>
        </w:rPr>
        <w:t>IEEE Access, 6</w:t>
      </w:r>
      <w:r w:rsidRPr="00074B91">
        <w:t xml:space="preserve">, 32677-32686. </w:t>
      </w:r>
      <w:hyperlink r:id="rId6" w:history="1">
        <w:r w:rsidRPr="00074B91">
          <w:rPr>
            <w:rStyle w:val="Hyperlink"/>
          </w:rPr>
          <w:t>https://doi.org/10.1109/access.2018.2844548</w:t>
        </w:r>
      </w:hyperlink>
      <w:r w:rsidRPr="00074B91">
        <w:t xml:space="preserve"> </w:t>
      </w:r>
    </w:p>
    <w:p w:rsidR="00074B91" w:rsidRPr="00074B91" w:rsidRDefault="00074B91" w:rsidP="00074B91">
      <w:pPr>
        <w:pStyle w:val="EndNoteBibliography"/>
      </w:pPr>
    </w:p>
    <w:p w:rsidR="00504552" w:rsidRDefault="00AB3EED" w:rsidP="00632557">
      <w:pPr>
        <w:pStyle w:val="Heading2"/>
      </w:pPr>
      <w:r>
        <w:fldChar w:fldCharType="end"/>
      </w:r>
    </w:p>
    <w:sectPr w:rsidR="00504552" w:rsidSect="008E10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57&lt;/item&gt;&lt;item&gt;62&lt;/item&gt;&lt;/record-ids&gt;&lt;/item&gt;&lt;/Libraries&gt;"/>
  </w:docVars>
  <w:rsids>
    <w:rsidRoot w:val="00420C86"/>
    <w:rsid w:val="00026471"/>
    <w:rsid w:val="000571E7"/>
    <w:rsid w:val="00074B91"/>
    <w:rsid w:val="00090B13"/>
    <w:rsid w:val="000A207A"/>
    <w:rsid w:val="000A7C4A"/>
    <w:rsid w:val="000E1729"/>
    <w:rsid w:val="000E4481"/>
    <w:rsid w:val="00131FEE"/>
    <w:rsid w:val="00152DAF"/>
    <w:rsid w:val="00170F0B"/>
    <w:rsid w:val="001721B5"/>
    <w:rsid w:val="0017739A"/>
    <w:rsid w:val="00190401"/>
    <w:rsid w:val="001B0BD4"/>
    <w:rsid w:val="001D049C"/>
    <w:rsid w:val="001D21A7"/>
    <w:rsid w:val="002122DD"/>
    <w:rsid w:val="00276E00"/>
    <w:rsid w:val="002B3CB8"/>
    <w:rsid w:val="002C029F"/>
    <w:rsid w:val="002C2E12"/>
    <w:rsid w:val="002E03FC"/>
    <w:rsid w:val="00303A91"/>
    <w:rsid w:val="0032107A"/>
    <w:rsid w:val="003377C2"/>
    <w:rsid w:val="003535EC"/>
    <w:rsid w:val="003723A2"/>
    <w:rsid w:val="003A54DB"/>
    <w:rsid w:val="003A6421"/>
    <w:rsid w:val="003C380F"/>
    <w:rsid w:val="003D1E70"/>
    <w:rsid w:val="003D709B"/>
    <w:rsid w:val="00400109"/>
    <w:rsid w:val="0040024B"/>
    <w:rsid w:val="00415E99"/>
    <w:rsid w:val="00420C86"/>
    <w:rsid w:val="00422FFB"/>
    <w:rsid w:val="00440DD6"/>
    <w:rsid w:val="004454E3"/>
    <w:rsid w:val="00454FC6"/>
    <w:rsid w:val="004573E3"/>
    <w:rsid w:val="004A11BE"/>
    <w:rsid w:val="004C06D5"/>
    <w:rsid w:val="004D06E7"/>
    <w:rsid w:val="004F1DCC"/>
    <w:rsid w:val="00504552"/>
    <w:rsid w:val="00532089"/>
    <w:rsid w:val="00544BA6"/>
    <w:rsid w:val="0057018B"/>
    <w:rsid w:val="00576194"/>
    <w:rsid w:val="00590E4D"/>
    <w:rsid w:val="005C05CB"/>
    <w:rsid w:val="00632557"/>
    <w:rsid w:val="006342AF"/>
    <w:rsid w:val="00646FAE"/>
    <w:rsid w:val="00655946"/>
    <w:rsid w:val="006C0854"/>
    <w:rsid w:val="006D088F"/>
    <w:rsid w:val="006E491C"/>
    <w:rsid w:val="00701EA9"/>
    <w:rsid w:val="00711BB6"/>
    <w:rsid w:val="00746B09"/>
    <w:rsid w:val="00764D9E"/>
    <w:rsid w:val="007A5805"/>
    <w:rsid w:val="007E179D"/>
    <w:rsid w:val="007E2B00"/>
    <w:rsid w:val="0082298B"/>
    <w:rsid w:val="008372F0"/>
    <w:rsid w:val="00890E3A"/>
    <w:rsid w:val="008B7EAE"/>
    <w:rsid w:val="008E1032"/>
    <w:rsid w:val="00924E98"/>
    <w:rsid w:val="00944875"/>
    <w:rsid w:val="00952974"/>
    <w:rsid w:val="009D5F0D"/>
    <w:rsid w:val="009E123D"/>
    <w:rsid w:val="009F107B"/>
    <w:rsid w:val="00A13EBE"/>
    <w:rsid w:val="00A374CD"/>
    <w:rsid w:val="00A52D01"/>
    <w:rsid w:val="00A66D16"/>
    <w:rsid w:val="00A7738A"/>
    <w:rsid w:val="00AB136C"/>
    <w:rsid w:val="00AB3EED"/>
    <w:rsid w:val="00B9398F"/>
    <w:rsid w:val="00BB32A2"/>
    <w:rsid w:val="00BE2848"/>
    <w:rsid w:val="00BF7566"/>
    <w:rsid w:val="00C247FD"/>
    <w:rsid w:val="00C330AC"/>
    <w:rsid w:val="00C46EA2"/>
    <w:rsid w:val="00C8145C"/>
    <w:rsid w:val="00C87408"/>
    <w:rsid w:val="00CA5724"/>
    <w:rsid w:val="00CB0B50"/>
    <w:rsid w:val="00D05369"/>
    <w:rsid w:val="00D31A77"/>
    <w:rsid w:val="00D66122"/>
    <w:rsid w:val="00D90641"/>
    <w:rsid w:val="00D93128"/>
    <w:rsid w:val="00DA024B"/>
    <w:rsid w:val="00DA1B1F"/>
    <w:rsid w:val="00E028F2"/>
    <w:rsid w:val="00E03EE6"/>
    <w:rsid w:val="00E0466E"/>
    <w:rsid w:val="00E47E02"/>
    <w:rsid w:val="00E71BD4"/>
    <w:rsid w:val="00EB634C"/>
    <w:rsid w:val="00F119AF"/>
    <w:rsid w:val="00F210B7"/>
    <w:rsid w:val="00F559EF"/>
    <w:rsid w:val="00F766FA"/>
    <w:rsid w:val="00F81C0C"/>
    <w:rsid w:val="00FB01E5"/>
    <w:rsid w:val="00FD0623"/>
    <w:rsid w:val="00FE7CF6"/>
    <w:rsid w:val="00FF7751"/>
    <w:rsid w:val="4B51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access.2018.284454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9D4509-3155-42D9-9C40-D3226EE0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5</cp:revision>
  <cp:lastPrinted>2022-04-02T12:14:00Z</cp:lastPrinted>
  <dcterms:created xsi:type="dcterms:W3CDTF">2022-04-08T14:48:00Z</dcterms:created>
  <dcterms:modified xsi:type="dcterms:W3CDTF">2022-04-08T17:52:00Z</dcterms:modified>
</cp:coreProperties>
</file>