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FB1091" w:rsidP="00366FF9">
      <w:pPr>
        <w:pStyle w:val="BodyText"/>
        <w:kinsoku w:val="0"/>
        <w:overflowPunct w:val="0"/>
        <w:spacing w:line="1527" w:lineRule="exact"/>
        <w:jc w:val="center"/>
        <w:rPr>
          <w:rFonts w:ascii="Arial" w:hAnsi="Arial" w:cs="Arial"/>
          <w:color w:val="150303"/>
          <w:w w:val="105"/>
          <w:sz w:val="56"/>
          <w:szCs w:val="56"/>
        </w:rPr>
      </w:pPr>
      <w:r w:rsidRPr="00FB1091">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FB1091">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FB1091">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FB1091">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DF31B2" w:rsidRPr="00366FF9" w:rsidRDefault="00366FF9" w:rsidP="00366FF9">
      <w:pPr>
        <w:pStyle w:val="BodyText"/>
        <w:kinsoku w:val="0"/>
        <w:overflowPunct w:val="0"/>
        <w:spacing w:line="1527" w:lineRule="exact"/>
        <w:jc w:val="center"/>
        <w:rPr>
          <w:rFonts w:ascii="Arial" w:hAnsi="Arial" w:cs="Arial"/>
          <w:color w:val="150303"/>
          <w:w w:val="105"/>
          <w:sz w:val="56"/>
          <w:szCs w:val="56"/>
        </w:rPr>
      </w:pPr>
      <w:r w:rsidRPr="00366FF9">
        <w:rPr>
          <w:rFonts w:ascii="Arial" w:hAnsi="Arial" w:cs="Arial"/>
          <w:color w:val="150303"/>
          <w:w w:val="105"/>
          <w:sz w:val="56"/>
          <w:szCs w:val="56"/>
        </w:rPr>
        <w:t>Prototype and Visual Plan</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FB1091">
          <w:pPr>
            <w:pStyle w:val="TOC1"/>
            <w:tabs>
              <w:tab w:val="right" w:leader="dot" w:pos="11010"/>
            </w:tabs>
            <w:rPr>
              <w:rFonts w:asciiTheme="minorHAnsi" w:hAnsiTheme="minorHAnsi" w:cstheme="minorBidi"/>
              <w:noProof/>
            </w:rPr>
          </w:pPr>
          <w:r w:rsidRPr="00FB1091">
            <w:fldChar w:fldCharType="begin"/>
          </w:r>
          <w:r w:rsidR="00604E5A">
            <w:instrText xml:space="preserve"> TOC \o "1-3" \h \z \u </w:instrText>
          </w:r>
          <w:r w:rsidRPr="00FB1091">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FB1091">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FB1091">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B96B32">
              <w:rPr>
                <w:noProof/>
                <w:webHidden/>
              </w:rPr>
              <w:t>4</w:t>
            </w:r>
            <w:r>
              <w:rPr>
                <w:noProof/>
                <w:webHidden/>
              </w:rPr>
              <w:fldChar w:fldCharType="end"/>
            </w:r>
          </w:hyperlink>
        </w:p>
        <w:p w:rsidR="0032775A" w:rsidRDefault="00FB1091">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B96B32">
              <w:rPr>
                <w:noProof/>
                <w:webHidden/>
              </w:rPr>
              <w:t>8</w:t>
            </w:r>
            <w:r>
              <w:rPr>
                <w:noProof/>
                <w:webHidden/>
              </w:rPr>
              <w:fldChar w:fldCharType="end"/>
            </w:r>
          </w:hyperlink>
        </w:p>
        <w:p w:rsidR="00604E5A" w:rsidRDefault="00FB1091">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5" w:name="_Toc101091425"/>
      <w:r w:rsidRPr="00604E5A">
        <w:rPr>
          <w:sz w:val="28"/>
          <w:szCs w:val="28"/>
        </w:rPr>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the widget LLC F</w:t>
      </w:r>
      <w:r w:rsidRPr="00E42E07">
        <w:rPr>
          <w:rFonts w:cstheme="minorHAnsi"/>
          <w:sz w:val="24"/>
          <w:szCs w:val="24"/>
        </w:rPr>
        <w:t>orest with Active Directory services installed. The second Domain Controller (DC02) was then installed in Vmware and promoted to the widget LLC domain</w:t>
      </w:r>
      <w:r w:rsidR="00892DCE">
        <w:rPr>
          <w:rFonts w:cstheme="minorHAnsi"/>
          <w:sz w:val="24"/>
          <w:szCs w:val="24"/>
        </w:rPr>
        <w:t xml:space="preserve"> </w:t>
      </w:r>
      <w:r w:rsidR="00892DCE">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892DCE">
        <w:rPr>
          <w:rFonts w:cstheme="minorHAnsi"/>
          <w:sz w:val="24"/>
          <w:szCs w:val="24"/>
        </w:rPr>
        <w:fldChar w:fldCharType="separate"/>
      </w:r>
      <w:r w:rsidR="00892DCE">
        <w:rPr>
          <w:rFonts w:cstheme="minorHAnsi"/>
          <w:noProof/>
          <w:sz w:val="24"/>
          <w:szCs w:val="24"/>
        </w:rPr>
        <w:t>(Mark, 2016)</w:t>
      </w:r>
      <w:r w:rsidR="00892DCE">
        <w:rPr>
          <w:rFonts w:cstheme="minorHAnsi"/>
          <w:sz w:val="24"/>
          <w:szCs w:val="24"/>
        </w:rPr>
        <w:fldChar w:fldCharType="end"/>
      </w:r>
      <w:r w:rsidR="00F3276F">
        <w:rPr>
          <w:rFonts w:cstheme="minorHAnsi"/>
          <w:sz w:val="24"/>
          <w:szCs w:val="24"/>
        </w:rPr>
        <w:t>.</w:t>
      </w:r>
    </w:p>
    <w:p w:rsidR="00DF31B2" w:rsidRDefault="00DF31B2">
      <w:pPr>
        <w:pStyle w:val="BodyText"/>
        <w:kinsoku w:val="0"/>
        <w:overflowPunct w:val="0"/>
        <w:spacing w:before="10"/>
      </w:pPr>
    </w:p>
    <w:p w:rsidR="00CD53F3" w:rsidRDefault="00CD53F3">
      <w:pPr>
        <w:pStyle w:val="BodyText"/>
        <w:kinsoku w:val="0"/>
        <w:overflowPunct w:val="0"/>
        <w:spacing w:before="10"/>
      </w:pP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lastRenderedPageBreak/>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892DCE">
      <w:pPr>
        <w:pStyle w:val="BodyText"/>
        <w:kinsoku w:val="0"/>
        <w:overflowPunct w:val="0"/>
        <w:spacing w:before="10"/>
      </w:pPr>
      <w:r>
        <w:fldChar w:fldCharType="begin"/>
      </w:r>
      <w: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fldChar w:fldCharType="separate"/>
      </w:r>
      <w:r>
        <w:rPr>
          <w:noProof/>
        </w:rPr>
        <w:t>(Mark, 2016)</w:t>
      </w:r>
      <w:r>
        <w:fldChar w:fldCharType="end"/>
      </w: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393F79" w:rsidP="007F2B8A">
      <w:pPr>
        <w:pStyle w:val="BodyText"/>
        <w:kinsoku w:val="0"/>
        <w:overflowPunct w:val="0"/>
        <w:spacing w:before="27" w:line="247" w:lineRule="auto"/>
        <w:ind w:left="1059" w:right="677"/>
        <w:rPr>
          <w:w w:val="105"/>
        </w:rPr>
      </w:pPr>
      <w:r>
        <w:rPr>
          <w:w w:val="105"/>
        </w:rPr>
        <w:t>To</w:t>
      </w:r>
      <w:r>
        <w:rPr>
          <w:spacing w:val="-17"/>
          <w:w w:val="105"/>
        </w:rPr>
        <w:t xml:space="preserve"> </w:t>
      </w:r>
      <w:r>
        <w:rPr>
          <w:w w:val="105"/>
        </w:rPr>
        <w:t>create</w:t>
      </w:r>
      <w:r>
        <w:rPr>
          <w:spacing w:val="-18"/>
          <w:w w:val="105"/>
        </w:rPr>
        <w:t xml:space="preserve"> </w:t>
      </w:r>
      <w:r>
        <w:rPr>
          <w:w w:val="105"/>
        </w:rPr>
        <w:t>the</w:t>
      </w:r>
      <w:r>
        <w:rPr>
          <w:spacing w:val="-18"/>
          <w:w w:val="105"/>
        </w:rPr>
        <w:t xml:space="preserve"> </w:t>
      </w:r>
      <w:r>
        <w:rPr>
          <w:w w:val="105"/>
        </w:rPr>
        <w:t>virtual</w:t>
      </w:r>
      <w:r>
        <w:rPr>
          <w:spacing w:val="-17"/>
          <w:w w:val="105"/>
        </w:rPr>
        <w:t xml:space="preserve"> </w:t>
      </w:r>
      <w:r>
        <w:rPr>
          <w:w w:val="105"/>
        </w:rPr>
        <w:t>machines,</w:t>
      </w:r>
      <w:r>
        <w:rPr>
          <w:spacing w:val="-17"/>
          <w:w w:val="105"/>
        </w:rPr>
        <w:t xml:space="preserve"> </w:t>
      </w:r>
      <w:r>
        <w:rPr>
          <w:w w:val="105"/>
        </w:rPr>
        <w:t>you</w:t>
      </w:r>
      <w:r>
        <w:rPr>
          <w:spacing w:val="-17"/>
          <w:w w:val="105"/>
        </w:rPr>
        <w:t xml:space="preserve"> </w:t>
      </w:r>
      <w:r>
        <w:rPr>
          <w:w w:val="105"/>
        </w:rPr>
        <w:t>need</w:t>
      </w:r>
      <w:r>
        <w:rPr>
          <w:spacing w:val="-17"/>
          <w:w w:val="105"/>
        </w:rPr>
        <w:t xml:space="preserve"> </w:t>
      </w:r>
      <w:r>
        <w:rPr>
          <w:w w:val="105"/>
        </w:rPr>
        <w:t>to</w:t>
      </w:r>
      <w:r>
        <w:rPr>
          <w:spacing w:val="-17"/>
          <w:w w:val="105"/>
        </w:rPr>
        <w:t xml:space="preserve"> </w:t>
      </w:r>
      <w:r>
        <w:rPr>
          <w:w w:val="105"/>
        </w:rPr>
        <w:t>perform</w:t>
      </w:r>
      <w:r>
        <w:rPr>
          <w:spacing w:val="-17"/>
          <w:w w:val="105"/>
        </w:rPr>
        <w:t xml:space="preserve"> </w:t>
      </w:r>
      <w:r>
        <w:rPr>
          <w:w w:val="105"/>
        </w:rPr>
        <w:t>the</w:t>
      </w:r>
      <w:r>
        <w:rPr>
          <w:spacing w:val="-18"/>
          <w:w w:val="105"/>
        </w:rPr>
        <w:t xml:space="preserve"> </w:t>
      </w:r>
      <w:r>
        <w:rPr>
          <w:w w:val="105"/>
        </w:rPr>
        <w:t>following</w:t>
      </w:r>
      <w:r>
        <w:rPr>
          <w:spacing w:val="-17"/>
          <w:w w:val="105"/>
        </w:rPr>
        <w:t xml:space="preserve"> </w:t>
      </w:r>
      <w:r>
        <w:rPr>
          <w:w w:val="105"/>
        </w:rPr>
        <w:t>tasks</w:t>
      </w:r>
      <w:r>
        <w:rPr>
          <w:spacing w:val="-17"/>
          <w:w w:val="105"/>
        </w:rPr>
        <w:t xml:space="preserve"> </w:t>
      </w:r>
      <w:r>
        <w:rPr>
          <w:w w:val="105"/>
        </w:rPr>
        <w:t>on</w:t>
      </w:r>
      <w:r>
        <w:rPr>
          <w:spacing w:val="-17"/>
          <w:w w:val="105"/>
        </w:rPr>
        <w:t xml:space="preserve"> </w:t>
      </w:r>
      <w:r>
        <w:rPr>
          <w:w w:val="105"/>
        </w:rPr>
        <w:t>the host</w:t>
      </w:r>
      <w:r>
        <w:rPr>
          <w:spacing w:val="-4"/>
          <w:w w:val="105"/>
        </w:rPr>
        <w:t xml:space="preserve"> </w:t>
      </w:r>
      <w:r>
        <w:rPr>
          <w:w w:val="105"/>
        </w:rPr>
        <w:t>machine:</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A41058">
        <w:rPr>
          <w:w w:val="105"/>
          <w:sz w:val="24"/>
          <w:szCs w:val="24"/>
        </w:rPr>
        <w:fldChar w:fldCharType="begin"/>
      </w:r>
      <w:r w:rsidR="00892DCE">
        <w:rPr>
          <w:w w:val="105"/>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A41058">
        <w:rPr>
          <w:w w:val="105"/>
          <w:sz w:val="24"/>
          <w:szCs w:val="24"/>
        </w:rPr>
        <w:fldChar w:fldCharType="separate"/>
      </w:r>
      <w:r w:rsidR="00892DCE">
        <w:rPr>
          <w:noProof/>
          <w:w w:val="105"/>
          <w:sz w:val="24"/>
          <w:szCs w:val="24"/>
        </w:rPr>
        <w:t>(Mark, 2016)</w:t>
      </w:r>
      <w:r w:rsidR="00A41058">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A41058">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A41058">
        <w:rPr>
          <w:rFonts w:cstheme="minorHAnsi"/>
          <w:sz w:val="24"/>
          <w:szCs w:val="24"/>
        </w:rPr>
        <w:fldChar w:fldCharType="separate"/>
      </w:r>
      <w:r w:rsidR="00892DCE">
        <w:rPr>
          <w:rFonts w:cstheme="minorHAnsi"/>
          <w:noProof/>
          <w:sz w:val="24"/>
          <w:szCs w:val="24"/>
        </w:rPr>
        <w:t>(Mark, 2016)</w:t>
      </w:r>
      <w:r w:rsidR="00A41058">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892DCE">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892DCE">
        <w:rPr>
          <w:rFonts w:cstheme="minorHAnsi"/>
          <w:sz w:val="24"/>
          <w:szCs w:val="24"/>
        </w:rPr>
        <w:fldChar w:fldCharType="separate"/>
      </w:r>
      <w:r w:rsidR="00892DCE">
        <w:rPr>
          <w:rFonts w:cstheme="minorHAnsi"/>
          <w:noProof/>
          <w:sz w:val="24"/>
          <w:szCs w:val="24"/>
        </w:rPr>
        <w:t>(Mark, 2016)</w:t>
      </w:r>
      <w:r w:rsidR="00892DCE">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892DCE">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892DCE">
        <w:rPr>
          <w:rFonts w:cstheme="minorHAnsi"/>
          <w:sz w:val="24"/>
          <w:szCs w:val="24"/>
        </w:rPr>
        <w:fldChar w:fldCharType="separate"/>
      </w:r>
      <w:r w:rsidR="00892DCE">
        <w:rPr>
          <w:rFonts w:cstheme="minorHAnsi"/>
          <w:noProof/>
          <w:sz w:val="24"/>
          <w:szCs w:val="24"/>
        </w:rPr>
        <w:t>(Mark, 2016)</w:t>
      </w:r>
      <w:r w:rsidR="00892DCE">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D62149">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D62149">
        <w:rPr>
          <w:rFonts w:cstheme="minorHAnsi"/>
          <w:sz w:val="24"/>
          <w:szCs w:val="24"/>
        </w:rPr>
        <w:fldChar w:fldCharType="separate"/>
      </w:r>
      <w:r w:rsidR="00892DCE">
        <w:rPr>
          <w:rFonts w:cstheme="minorHAnsi"/>
          <w:noProof/>
          <w:sz w:val="24"/>
          <w:szCs w:val="24"/>
        </w:rPr>
        <w:t>(Mark, 2016)</w:t>
      </w:r>
      <w:r w:rsidR="00D62149">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bookmarkStart w:id="9" w:name="_GoBack"/>
      <w:bookmarkEnd w:id="9"/>
      <w:r w:rsidR="00D62149">
        <w:rPr>
          <w:rFonts w:cstheme="minorHAnsi"/>
          <w:sz w:val="24"/>
          <w:szCs w:val="24"/>
        </w:rPr>
        <w:t xml:space="preserve"> </w:t>
      </w:r>
      <w:r w:rsidR="00D62149">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D62149">
        <w:rPr>
          <w:rFonts w:cstheme="minorHAnsi"/>
          <w:sz w:val="24"/>
          <w:szCs w:val="24"/>
        </w:rPr>
        <w:fldChar w:fldCharType="separate"/>
      </w:r>
      <w:r w:rsidR="00892DCE">
        <w:rPr>
          <w:rFonts w:cstheme="minorHAnsi"/>
          <w:noProof/>
          <w:sz w:val="24"/>
          <w:szCs w:val="24"/>
        </w:rPr>
        <w:t>(Mark, 2016)</w:t>
      </w:r>
      <w:r w:rsidR="00D62149">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D62149">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D62149">
        <w:rPr>
          <w:rFonts w:cstheme="minorHAnsi"/>
          <w:sz w:val="24"/>
          <w:szCs w:val="24"/>
        </w:rPr>
        <w:fldChar w:fldCharType="separate"/>
      </w:r>
      <w:r w:rsidR="00892DCE">
        <w:rPr>
          <w:rFonts w:cstheme="minorHAnsi"/>
          <w:noProof/>
          <w:sz w:val="24"/>
          <w:szCs w:val="24"/>
        </w:rPr>
        <w:t>(Mark, 2016)</w:t>
      </w:r>
      <w:r w:rsidR="00D62149">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D62149">
        <w:fldChar w:fldCharType="begin"/>
      </w:r>
      <w:r w:rsidR="00892DCE">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D62149">
        <w:fldChar w:fldCharType="separate"/>
      </w:r>
      <w:r w:rsidR="00892DCE">
        <w:rPr>
          <w:noProof/>
        </w:rPr>
        <w:t>(Mark, 2016)</w:t>
      </w:r>
      <w:r w:rsidR="00D62149">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 xml:space="preserve">On the Server Manager console, click the Notifications icon, and then click the Promote this server to a domain </w:t>
      </w:r>
      <w:r w:rsidRPr="00BE334E">
        <w:lastRenderedPageBreak/>
        <w:t>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D62149">
        <w:fldChar w:fldCharType="begin"/>
      </w:r>
      <w:r w:rsidR="00892DCE">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D62149">
        <w:fldChar w:fldCharType="separate"/>
      </w:r>
      <w:r w:rsidR="00892DCE">
        <w:rPr>
          <w:noProof/>
        </w:rPr>
        <w:t>(Mark, 2016)</w:t>
      </w:r>
      <w:r w:rsidR="00D62149">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D62149">
        <w:rPr>
          <w:rFonts w:cstheme="minorHAnsi"/>
          <w:sz w:val="24"/>
          <w:szCs w:val="24"/>
        </w:rPr>
        <w:fldChar w:fldCharType="begin"/>
      </w:r>
      <w:r w:rsidR="00892DCE">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D62149">
        <w:rPr>
          <w:rFonts w:cstheme="minorHAnsi"/>
          <w:sz w:val="24"/>
          <w:szCs w:val="24"/>
        </w:rPr>
        <w:fldChar w:fldCharType="separate"/>
      </w:r>
      <w:r w:rsidR="00892DCE">
        <w:rPr>
          <w:rFonts w:cstheme="minorHAnsi"/>
          <w:noProof/>
          <w:sz w:val="24"/>
          <w:szCs w:val="24"/>
        </w:rPr>
        <w:t>(Mark, 2016)</w:t>
      </w:r>
      <w:r w:rsidR="00D62149">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892DCE">
        <w:rPr>
          <w:rFonts w:cstheme="minorHAnsi"/>
        </w:rPr>
        <w:fldChar w:fldCharType="begin"/>
      </w:r>
      <w:r w:rsidR="00892DCE">
        <w:rPr>
          <w:rFonts w:cstheme="minorHAnsi"/>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892DCE">
        <w:rPr>
          <w:rFonts w:cstheme="minorHAnsi"/>
        </w:rPr>
        <w:fldChar w:fldCharType="separate"/>
      </w:r>
      <w:r w:rsidR="00892DCE">
        <w:rPr>
          <w:rFonts w:cstheme="minorHAnsi"/>
          <w:noProof/>
        </w:rPr>
        <w:t>(Mark, 2016)</w:t>
      </w:r>
      <w:r w:rsidR="00892DCE">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0B74C4">
        <w:fldChar w:fldCharType="begin"/>
      </w:r>
      <w:r w:rsidR="00892DCE">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0B74C4">
        <w:fldChar w:fldCharType="separate"/>
      </w:r>
      <w:r w:rsidR="00892DCE">
        <w:rPr>
          <w:noProof/>
        </w:rPr>
        <w:t>(Mark, 2016)</w:t>
      </w:r>
      <w:r w:rsidR="000B74C4">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0B74C4">
        <w:rPr>
          <w:w w:val="105"/>
          <w:sz w:val="24"/>
          <w:szCs w:val="24"/>
        </w:rPr>
        <w:fldChar w:fldCharType="begin"/>
      </w:r>
      <w:r w:rsidR="00892DCE">
        <w:rPr>
          <w:w w:val="105"/>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0B74C4">
        <w:rPr>
          <w:w w:val="105"/>
          <w:sz w:val="24"/>
          <w:szCs w:val="24"/>
        </w:rPr>
        <w:fldChar w:fldCharType="separate"/>
      </w:r>
      <w:r w:rsidR="00892DCE">
        <w:rPr>
          <w:noProof/>
          <w:w w:val="105"/>
          <w:sz w:val="24"/>
          <w:szCs w:val="24"/>
        </w:rPr>
        <w:t>(Mark, 2016)</w:t>
      </w:r>
      <w:r w:rsidR="000B74C4">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0B74C4">
        <w:rPr>
          <w:w w:val="105"/>
          <w:sz w:val="24"/>
          <w:szCs w:val="24"/>
        </w:rPr>
        <w:fldChar w:fldCharType="begin"/>
      </w:r>
      <w:r w:rsidR="00892DCE">
        <w:rPr>
          <w:w w:val="105"/>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2016&lt;/title&gt;&lt;/titles&gt;&lt;dates&gt;&lt;year&gt;2016&lt;/year&gt;&lt;/dates&gt;&lt;urls&gt;&lt;/urls&gt;&lt;/record&gt;&lt;/Cite&gt;&lt;/EndNote&gt;</w:instrText>
      </w:r>
      <w:r w:rsidR="000B74C4">
        <w:rPr>
          <w:w w:val="105"/>
          <w:sz w:val="24"/>
          <w:szCs w:val="24"/>
        </w:rPr>
        <w:fldChar w:fldCharType="separate"/>
      </w:r>
      <w:r w:rsidR="00892DCE">
        <w:rPr>
          <w:noProof/>
          <w:w w:val="105"/>
          <w:sz w:val="24"/>
          <w:szCs w:val="24"/>
        </w:rPr>
        <w:t>(Mark, 2016)</w:t>
      </w:r>
      <w:r w:rsidR="000B74C4">
        <w:rPr>
          <w:w w:val="105"/>
          <w:sz w:val="24"/>
          <w:szCs w:val="24"/>
        </w:rPr>
        <w:fldChar w:fldCharType="end"/>
      </w:r>
      <w:r w:rsidRPr="00714587">
        <w:rPr>
          <w:w w:val="105"/>
          <w:sz w:val="24"/>
          <w:szCs w:val="24"/>
        </w:rPr>
        <w:t>.</w:t>
      </w:r>
      <w:r w:rsidR="0032775A">
        <w:rPr>
          <w:w w:val="105"/>
          <w:sz w:val="24"/>
          <w:szCs w:val="24"/>
        </w:rPr>
        <w:br/>
      </w:r>
    </w:p>
    <w:p w:rsidR="00714587" w:rsidRDefault="00714587" w:rsidP="00714587">
      <w:pPr>
        <w:pStyle w:val="BodyText"/>
        <w:kinsoku w:val="0"/>
        <w:overflowPunct w:val="0"/>
        <w:spacing w:before="27" w:line="247" w:lineRule="auto"/>
        <w:ind w:left="720" w:right="677"/>
        <w:rPr>
          <w:b/>
          <w:w w:val="105"/>
          <w:sz w:val="24"/>
          <w:szCs w:val="24"/>
        </w:rPr>
      </w:pPr>
      <w:proofErr w:type="gramStart"/>
      <w:r w:rsidRPr="00714587">
        <w:rPr>
          <w:b/>
          <w:w w:val="105"/>
          <w:sz w:val="24"/>
          <w:szCs w:val="24"/>
        </w:rPr>
        <w:t>Task 7.</w:t>
      </w:r>
      <w:proofErr w:type="gramEnd"/>
      <w:r w:rsidRPr="00714587">
        <w:rPr>
          <w:b/>
          <w:w w:val="105"/>
          <w:sz w:val="24"/>
          <w:szCs w:val="24"/>
        </w:rPr>
        <w:t xml:space="preserve"> Invite several users to test the new login process</w:t>
      </w:r>
    </w:p>
    <w:p w:rsidR="00714587" w:rsidRDefault="0032775A" w:rsidP="00714587">
      <w:pPr>
        <w:pStyle w:val="BodyText"/>
        <w:kinsoku w:val="0"/>
        <w:overflowPunct w:val="0"/>
        <w:spacing w:before="27" w:line="247" w:lineRule="auto"/>
        <w:ind w:left="720" w:right="677"/>
        <w:rPr>
          <w:w w:val="105"/>
          <w:sz w:val="24"/>
          <w:szCs w:val="24"/>
        </w:rPr>
      </w:pPr>
      <w:r>
        <w:rPr>
          <w:w w:val="105"/>
          <w:sz w:val="24"/>
          <w:szCs w:val="24"/>
        </w:rPr>
        <w:br/>
      </w:r>
      <w:r w:rsidR="000B74C4">
        <w:rPr>
          <w:w w:val="105"/>
          <w:sz w:val="24"/>
          <w:szCs w:val="24"/>
        </w:rPr>
        <w:t xml:space="preserve">5 </w:t>
      </w:r>
      <w:r w:rsidR="00714587" w:rsidRPr="00714587">
        <w:rPr>
          <w:w w:val="105"/>
          <w:sz w:val="24"/>
          <w:szCs w:val="24"/>
        </w:rPr>
        <w:t>users were randomly selected to participate in testing procedures and invited to go through the process.</w:t>
      </w:r>
    </w:p>
    <w:p w:rsidR="00714587" w:rsidRDefault="00714587" w:rsidP="000B74C4">
      <w:pPr>
        <w:pStyle w:val="BodyText"/>
        <w:kinsoku w:val="0"/>
        <w:overflowPunct w:val="0"/>
        <w:spacing w:before="27" w:line="247" w:lineRule="auto"/>
        <w:ind w:right="677" w:firstLine="720"/>
        <w:rPr>
          <w:w w:val="105"/>
          <w:sz w:val="24"/>
          <w:szCs w:val="24"/>
        </w:rPr>
      </w:pPr>
      <w:proofErr w:type="gramStart"/>
      <w:r w:rsidRPr="00714587">
        <w:rPr>
          <w:w w:val="105"/>
          <w:sz w:val="24"/>
          <w:szCs w:val="24"/>
        </w:rPr>
        <w:t>A ten</w:t>
      </w:r>
      <w:proofErr w:type="gramEnd"/>
      <w:r w:rsidRPr="00714587">
        <w:rPr>
          <w:w w:val="105"/>
          <w:sz w:val="24"/>
          <w:szCs w:val="24"/>
        </w:rPr>
        <w:t xml:space="preserve"> minute explanation and user documentation was given to all 5 users.</w:t>
      </w:r>
    </w:p>
    <w:p w:rsidR="00714587" w:rsidRDefault="00714587" w:rsidP="000B74C4">
      <w:pPr>
        <w:pStyle w:val="BodyText"/>
        <w:kinsoku w:val="0"/>
        <w:overflowPunct w:val="0"/>
        <w:spacing w:before="27" w:line="247" w:lineRule="auto"/>
        <w:ind w:right="677" w:firstLine="720"/>
        <w:rPr>
          <w:w w:val="105"/>
          <w:sz w:val="24"/>
          <w:szCs w:val="24"/>
        </w:rPr>
      </w:pPr>
      <w:r w:rsidRPr="00714587">
        <w:rPr>
          <w:w w:val="105"/>
          <w:sz w:val="24"/>
          <w:szCs w:val="24"/>
        </w:rPr>
        <w:t>1 user required further explanation for the vision impaired login process</w:t>
      </w:r>
    </w:p>
    <w:p w:rsidR="00714587" w:rsidRPr="00714587" w:rsidRDefault="00714587" w:rsidP="000B74C4">
      <w:pPr>
        <w:pStyle w:val="BodyText"/>
        <w:kinsoku w:val="0"/>
        <w:overflowPunct w:val="0"/>
        <w:spacing w:before="27" w:line="247" w:lineRule="auto"/>
        <w:ind w:right="677" w:firstLine="720"/>
        <w:rPr>
          <w:w w:val="105"/>
          <w:sz w:val="24"/>
          <w:szCs w:val="24"/>
        </w:rPr>
      </w:pPr>
      <w:r w:rsidRPr="00714587">
        <w:rPr>
          <w:w w:val="105"/>
          <w:sz w:val="24"/>
          <w:szCs w:val="24"/>
        </w:rPr>
        <w:t>All 5 selected users progressed through the testing phase without any issues</w:t>
      </w:r>
      <w:r>
        <w:rPr>
          <w:w w:val="105"/>
          <w:sz w:val="24"/>
          <w:szCs w:val="24"/>
        </w:rPr>
        <w:t>.</w:t>
      </w:r>
    </w:p>
    <w:p w:rsidR="00DF7413" w:rsidRDefault="00DF7413"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rsidR="00F3276F" w:rsidRPr="00F3276F" w:rsidRDefault="00F3276F" w:rsidP="00604E5A">
      <w:pPr>
        <w:pStyle w:val="Heading1"/>
        <w:jc w:val="left"/>
        <w:rPr>
          <w:w w:val="105"/>
          <w:sz w:val="24"/>
          <w:szCs w:val="24"/>
        </w:rPr>
      </w:pPr>
    </w:p>
    <w:p w:rsidR="00892DCE" w:rsidRPr="00892DCE" w:rsidRDefault="00FB1091" w:rsidP="00892DCE">
      <w:pPr>
        <w:pStyle w:val="EndNoteBibliography"/>
        <w:ind w:left="720" w:hanging="720"/>
      </w:pPr>
      <w:r w:rsidRPr="00FB1091">
        <w:rPr>
          <w:w w:val="105"/>
          <w:sz w:val="24"/>
          <w:szCs w:val="24"/>
        </w:rPr>
        <w:fldChar w:fldCharType="begin"/>
      </w:r>
      <w:r w:rsidR="00F3276F" w:rsidRPr="00F3276F">
        <w:rPr>
          <w:w w:val="105"/>
          <w:sz w:val="24"/>
          <w:szCs w:val="24"/>
        </w:rPr>
        <w:instrText xml:space="preserve"> ADDIN EN.REFLIST </w:instrText>
      </w:r>
      <w:r w:rsidRPr="00FB1091">
        <w:rPr>
          <w:w w:val="105"/>
          <w:sz w:val="24"/>
          <w:szCs w:val="24"/>
        </w:rPr>
        <w:fldChar w:fldCharType="separate"/>
      </w:r>
      <w:r w:rsidR="00892DCE" w:rsidRPr="00892DCE">
        <w:t xml:space="preserve">Mark, K. G. (2016). Installing and Configuring Windows Server 2016. </w:t>
      </w:r>
    </w:p>
    <w:p w:rsidR="00892DCE" w:rsidRPr="00892DCE" w:rsidRDefault="00892DCE" w:rsidP="00892DCE">
      <w:pPr>
        <w:pStyle w:val="EndNoteBibliography"/>
      </w:pPr>
    </w:p>
    <w:p w:rsidR="00604E5A" w:rsidRDefault="00FB1091"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40&lt;/item&gt;&lt;/record-ids&gt;&lt;/item&gt;&lt;/Libraries&gt;"/>
  </w:docVars>
  <w:rsids>
    <w:rsidRoot w:val="00C6303C"/>
    <w:rsid w:val="0005638B"/>
    <w:rsid w:val="000B74C4"/>
    <w:rsid w:val="000D4538"/>
    <w:rsid w:val="00147E53"/>
    <w:rsid w:val="00286B4C"/>
    <w:rsid w:val="0032775A"/>
    <w:rsid w:val="00341576"/>
    <w:rsid w:val="00366FF9"/>
    <w:rsid w:val="00393F79"/>
    <w:rsid w:val="005469BB"/>
    <w:rsid w:val="005747EE"/>
    <w:rsid w:val="00594396"/>
    <w:rsid w:val="00595354"/>
    <w:rsid w:val="00604E5A"/>
    <w:rsid w:val="00616AAF"/>
    <w:rsid w:val="006834E6"/>
    <w:rsid w:val="00714587"/>
    <w:rsid w:val="007F2B8A"/>
    <w:rsid w:val="00876DD9"/>
    <w:rsid w:val="00892DCE"/>
    <w:rsid w:val="008931DA"/>
    <w:rsid w:val="008A68C9"/>
    <w:rsid w:val="008C3A16"/>
    <w:rsid w:val="00A22902"/>
    <w:rsid w:val="00A41058"/>
    <w:rsid w:val="00A67E14"/>
    <w:rsid w:val="00B65A65"/>
    <w:rsid w:val="00B96B32"/>
    <w:rsid w:val="00BB4375"/>
    <w:rsid w:val="00C6303C"/>
    <w:rsid w:val="00CA4133"/>
    <w:rsid w:val="00CD53F3"/>
    <w:rsid w:val="00D62149"/>
    <w:rsid w:val="00DF31B2"/>
    <w:rsid w:val="00DF7413"/>
    <w:rsid w:val="00F3276F"/>
    <w:rsid w:val="00FB1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hAnsi="Times New Roman" w:cs="Times New Roman"/>
      <w:noProof/>
      <w:sz w:val="40"/>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hAnsi="Times New Roman" w:cs="Times New Roman"/>
      <w:noProof/>
      <w:sz w:val="40"/>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9246-0A5D-4D6F-9F0E-B7B3D9C7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3</cp:revision>
  <cp:lastPrinted>2022-04-12T10:01:00Z</cp:lastPrinted>
  <dcterms:created xsi:type="dcterms:W3CDTF">2022-04-18T23:37:00Z</dcterms:created>
  <dcterms:modified xsi:type="dcterms:W3CDTF">2022-04-18T23:43:00Z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