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lStar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call_notification_answer_color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call_notification_decline_color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ic_call_answer_video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ic_call_answer_video_low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ic_call_decline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ic_call_decline_low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launch_background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view_tree_lifecycle_owner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call_notification_answer_action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call_notification_answer_video_action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call_notification_decline_action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call_notification_hang_up_action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call_notification_incoming_text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call_notification_ongoing_text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call_notification_screening_text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LaunchTheme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NormalTheme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android_color android_alpha android_lStar alpha lStar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android_fontWeight android_fontStyle android_ttcIndex android_fontVariationSettings font fontStyle fontVariationSettings fontWeight ttcIndex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android_startColor android_endColor android_type android_centerX android_centerY android_gradientRadius android_tileMode android_centerColor android_startX android_startY android_endX android_endY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