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17E3"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Description</w:t>
      </w:r>
    </w:p>
    <w:p w14:paraId="1A5D2274"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Broken Authorization (also known as Broken Access Control or Privilege Escalation) is the hypernym for a range of flaws that arise due to the ineffective implementation of authorization checks used to designate user access privileges.</w:t>
      </w:r>
    </w:p>
    <w:p w14:paraId="01FF7E75"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Different users are permitted or denied access to various content and functions in adequately designed and implemented authorization frameworks depending on the user's designated role and corresponding privileges. For example, in a web application, authorization is subject to authentication and session management. However, designing authorization across dynamic systems is complex, and may result in inconsistent mechanisms being written as the applications evolve: authentication libraries and protocols change, user roles do as well, more users come, users go, some users are (not) removed when gone... access control design decisions are made not by technology, but by humans, so the potential for error is high and ever-present.</w:t>
      </w:r>
    </w:p>
    <w:p w14:paraId="41A2F877"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Vulnerabilities of this nature may affect any modern software present in web applications, databases, operating systems, and other technological infrastructure reliant on authorization controls.</w:t>
      </w:r>
    </w:p>
    <w:p w14:paraId="2422BC49"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Impact</w:t>
      </w:r>
    </w:p>
    <w:p w14:paraId="639DF8D6"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In a successful attack, a malicious actor may be able to access unauthorized content, change or delete content, perform functions, and even assume full control of site administration. Once this level of compromise has been achieved, the damage of the attack is limited only by the privileges granted to the impersonated victim.</w:t>
      </w:r>
    </w:p>
    <w:p w14:paraId="3E600C0C"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Indeed, the </w:t>
      </w:r>
      <w:hyperlink r:id="rId7" w:history="1">
        <w:r w:rsidRPr="00C018EA">
          <w:rPr>
            <w:rFonts w:ascii="inherit" w:eastAsia="Times New Roman" w:hAnsi="inherit" w:cs="Times New Roman"/>
            <w:color w:val="5286BC"/>
            <w:sz w:val="21"/>
            <w:szCs w:val="21"/>
            <w:u w:val="single"/>
            <w:bdr w:val="none" w:sz="0" w:space="0" w:color="auto" w:frame="1"/>
          </w:rPr>
          <w:t>breach of a toy-making company</w:t>
        </w:r>
      </w:hyperlink>
      <w:r w:rsidRPr="00C018EA">
        <w:rPr>
          <w:rFonts w:ascii="Source Sans Pro" w:eastAsia="Times New Roman" w:hAnsi="Source Sans Pro" w:cs="Times New Roman"/>
          <w:color w:val="555555"/>
          <w:sz w:val="21"/>
          <w:szCs w:val="21"/>
        </w:rPr>
        <w:t> called CloudPets illustrates the aforementioned human error. In this case, the result of non-existent authorization controls led to the leak and subsequent ransom of children's voice messages, which had been recorded via, and stored (badly) in, the cloud.</w:t>
      </w:r>
    </w:p>
    <w:p w14:paraId="05BB0E31"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Scenarios</w:t>
      </w:r>
    </w:p>
    <w:p w14:paraId="741C1B81"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From the perspective of the user, there are two main categories of authorization controls to consider:</w:t>
      </w:r>
    </w:p>
    <w:p w14:paraId="75581C6C" w14:textId="77777777" w:rsidR="00C018EA" w:rsidRPr="00C018EA" w:rsidRDefault="00C018EA" w:rsidP="00C018EA">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C018EA">
        <w:rPr>
          <w:rFonts w:ascii="inherit" w:eastAsia="Times New Roman" w:hAnsi="inherit" w:cs="Times New Roman"/>
          <w:color w:val="555555"/>
          <w:sz w:val="21"/>
          <w:szCs w:val="21"/>
        </w:rPr>
        <w:t>Horizontal Authorization Controls</w:t>
      </w:r>
    </w:p>
    <w:p w14:paraId="50473F1D" w14:textId="77777777" w:rsidR="00C018EA" w:rsidRPr="00C018EA" w:rsidRDefault="00C018EA" w:rsidP="00C018EA">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C018EA">
        <w:rPr>
          <w:rFonts w:ascii="inherit" w:eastAsia="Times New Roman" w:hAnsi="inherit" w:cs="Times New Roman"/>
          <w:color w:val="555555"/>
          <w:sz w:val="21"/>
          <w:szCs w:val="21"/>
        </w:rPr>
        <w:t>Vertical Authorization Controls</w:t>
      </w:r>
    </w:p>
    <w:p w14:paraId="584D1A51"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inherit" w:eastAsia="Times New Roman" w:hAnsi="inherit" w:cs="Times New Roman"/>
          <w:b/>
          <w:bCs/>
          <w:color w:val="555555"/>
          <w:sz w:val="21"/>
          <w:szCs w:val="21"/>
          <w:bdr w:val="none" w:sz="0" w:space="0" w:color="auto" w:frame="1"/>
        </w:rPr>
        <w:t>Horizontal Authorization Control Bypass</w:t>
      </w:r>
    </w:p>
    <w:p w14:paraId="20F78D03"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Bypassing Horizontal Authorization Controls describes the act of an unprivileged user gaining access to other users' accounts that possess equal privileges.</w:t>
      </w:r>
    </w:p>
    <w:p w14:paraId="53E98208"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lastRenderedPageBreak/>
        <w:t>For example, imagine an application accepting unverified data in a method call downstream to retrieve account information. An attacker could easily modify the </w:t>
      </w:r>
      <w:r w:rsidRPr="00C018EA">
        <w:rPr>
          <w:rFonts w:ascii="Consolas" w:eastAsia="Times New Roman" w:hAnsi="Consolas" w:cs="Consolas"/>
          <w:color w:val="171717"/>
          <w:spacing w:val="-5"/>
          <w:sz w:val="20"/>
          <w:szCs w:val="20"/>
          <w:bdr w:val="none" w:sz="0" w:space="0" w:color="auto" w:frame="1"/>
          <w:shd w:val="clear" w:color="auto" w:fill="B5D3E2"/>
        </w:rPr>
        <w:t>accountId</w:t>
      </w:r>
      <w:r w:rsidRPr="00C018EA">
        <w:rPr>
          <w:rFonts w:ascii="Source Sans Pro" w:eastAsia="Times New Roman" w:hAnsi="Source Sans Pro" w:cs="Times New Roman"/>
          <w:color w:val="555555"/>
          <w:sz w:val="21"/>
          <w:szCs w:val="21"/>
        </w:rPr>
        <w:t> parameter in the HTTP Request to retrieve data from one or even multiple other users' accounts.</w:t>
      </w:r>
    </w:p>
    <w:p w14:paraId="402E53DC"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The application uses unverified data in a method call downstream to retrieve account information:</w:t>
      </w:r>
    </w:p>
    <w:p w14:paraId="4C53E86D"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http://vulnerableapp.com/user/account?accountId=7800001</w:t>
      </w:r>
    </w:p>
    <w:p w14:paraId="4A087EB4"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42F1A8D1"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http://vulnerableapp.com/user/account?accountId=7800002</w:t>
      </w:r>
    </w:p>
    <w:p w14:paraId="4BE62335"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56E17474"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etc.</w:t>
      </w:r>
    </w:p>
    <w:p w14:paraId="223D7BEE"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Insecure Direct Object References, or IDOR, is a related scenario involving user-supplied input being utilized to access objects directly.</w:t>
      </w:r>
    </w:p>
    <w:p w14:paraId="2BC8219E"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inherit" w:eastAsia="Times New Roman" w:hAnsi="inherit" w:cs="Times New Roman"/>
          <w:b/>
          <w:bCs/>
          <w:color w:val="555555"/>
          <w:sz w:val="21"/>
          <w:szCs w:val="21"/>
          <w:bdr w:val="none" w:sz="0" w:space="0" w:color="auto" w:frame="1"/>
        </w:rPr>
        <w:t>Vertical Authorization Control Bypass</w:t>
      </w:r>
    </w:p>
    <w:p w14:paraId="37BE812B"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Vertical Authorization Control bypasses describe the </w:t>
      </w:r>
      <w:r w:rsidRPr="00C018EA">
        <w:rPr>
          <w:rFonts w:ascii="inherit" w:eastAsia="Times New Roman" w:hAnsi="inherit" w:cs="Times New Roman"/>
          <w:i/>
          <w:iCs/>
          <w:color w:val="555555"/>
          <w:sz w:val="21"/>
          <w:szCs w:val="21"/>
          <w:bdr w:val="none" w:sz="0" w:space="0" w:color="auto" w:frame="1"/>
        </w:rPr>
        <w:t>upwards</w:t>
      </w:r>
      <w:r w:rsidRPr="00C018EA">
        <w:rPr>
          <w:rFonts w:ascii="Source Sans Pro" w:eastAsia="Times New Roman" w:hAnsi="Source Sans Pro" w:cs="Times New Roman"/>
          <w:color w:val="555555"/>
          <w:sz w:val="21"/>
          <w:szCs w:val="21"/>
        </w:rPr>
        <w:t> use of access. That is, when a user with a certain level of privilege can indicate that they possess some higher level of access, like administrative level access, to the application.</w:t>
      </w:r>
    </w:p>
    <w:p w14:paraId="226E0F23"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In this example, an attacker has browsed to an administrative URL, where admin rights </w:t>
      </w:r>
      <w:r w:rsidRPr="00C018EA">
        <w:rPr>
          <w:rFonts w:ascii="inherit" w:eastAsia="Times New Roman" w:hAnsi="inherit" w:cs="Times New Roman"/>
          <w:i/>
          <w:iCs/>
          <w:color w:val="555555"/>
          <w:sz w:val="21"/>
          <w:szCs w:val="21"/>
          <w:bdr w:val="none" w:sz="0" w:space="0" w:color="auto" w:frame="1"/>
        </w:rPr>
        <w:t>should</w:t>
      </w:r>
      <w:r w:rsidRPr="00C018EA">
        <w:rPr>
          <w:rFonts w:ascii="Source Sans Pro" w:eastAsia="Times New Roman" w:hAnsi="Source Sans Pro" w:cs="Times New Roman"/>
          <w:color w:val="555555"/>
          <w:sz w:val="21"/>
          <w:szCs w:val="21"/>
        </w:rPr>
        <w:t> be required to access the admin page.</w:t>
      </w:r>
    </w:p>
    <w:p w14:paraId="73477440"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http://vulnerableapp.com/user/account</w:t>
      </w:r>
    </w:p>
    <w:p w14:paraId="1743A07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18705173"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http://vulnerableapp.com/admin/panel</w:t>
      </w:r>
    </w:p>
    <w:p w14:paraId="27F15630"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If the application does not check whether the role of the session user matches the role required to access the resource, a user without admin privileges will be able to access the page by simply knowing/guessing the target URL and browsing to it.</w:t>
      </w:r>
    </w:p>
    <w:p w14:paraId="708425C2"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Prevention</w:t>
      </w:r>
    </w:p>
    <w:p w14:paraId="18A977C5"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There are numerous basic steps developers can take to prevent Broken Authorization Control attacks, starting with an appraisal of an application's access control requirements and then the formation of an appropriate security policy congruent with the findings. This should include an access control matrix, a clear policy of what types of users can access the system, and what these users can and can't do with their access. Use role-based access control (RBAC) to enforce the roles at the appropriate boundaries.</w:t>
      </w:r>
    </w:p>
    <w:p w14:paraId="38647072"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For web applications, make sure that the access control mechanism is enforced correctly at the server side on every page and API endpoint. Users should not be able to access any unauthorized functionality or information by simply requesting direct access to the page or object.</w:t>
      </w:r>
    </w:p>
    <w:p w14:paraId="003AA1E1"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lastRenderedPageBreak/>
        <w:t>Testing</w:t>
      </w:r>
    </w:p>
    <w:p w14:paraId="6460EDC2"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Verify that the principle of least privilege exists - users should only be able to access functions, data files, URLs, controllers, services, and other resources, for which they possess specific authorization.</w:t>
      </w:r>
    </w:p>
    <w:p w14:paraId="758E0E15" w14:textId="77777777" w:rsidR="00C018EA" w:rsidRPr="00C018EA" w:rsidRDefault="00C018EA" w:rsidP="00C018EA">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C018EA">
        <w:rPr>
          <w:rFonts w:ascii="inherit" w:eastAsia="Times New Roman" w:hAnsi="inherit" w:cs="Times New Roman"/>
          <w:b/>
          <w:bCs/>
          <w:color w:val="555555"/>
          <w:sz w:val="21"/>
          <w:szCs w:val="21"/>
          <w:bdr w:val="none" w:sz="0" w:space="0" w:color="auto" w:frame="1"/>
        </w:rPr>
        <w:t>OWASP ASVS</w:t>
      </w:r>
      <w:r w:rsidRPr="00C018EA">
        <w:rPr>
          <w:rFonts w:ascii="inherit" w:eastAsia="Times New Roman" w:hAnsi="inherit" w:cs="Times New Roman"/>
          <w:color w:val="555555"/>
          <w:sz w:val="21"/>
          <w:szCs w:val="21"/>
        </w:rPr>
        <w:t>: </w:t>
      </w:r>
      <w:hyperlink r:id="rId8" w:history="1">
        <w:r w:rsidRPr="00C018EA">
          <w:rPr>
            <w:rFonts w:ascii="inherit" w:eastAsia="Times New Roman" w:hAnsi="inherit" w:cs="Times New Roman"/>
            <w:color w:val="5286BC"/>
            <w:sz w:val="21"/>
            <w:szCs w:val="21"/>
            <w:u w:val="single"/>
            <w:bdr w:val="none" w:sz="0" w:space="0" w:color="auto" w:frame="1"/>
          </w:rPr>
          <w:t>4.1, 4.2</w:t>
        </w:r>
      </w:hyperlink>
    </w:p>
    <w:p w14:paraId="65BF255A" w14:textId="77777777" w:rsidR="00C018EA" w:rsidRPr="00C018EA" w:rsidRDefault="00C018EA" w:rsidP="00C018EA">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C018EA">
        <w:rPr>
          <w:rFonts w:ascii="inherit" w:eastAsia="Times New Roman" w:hAnsi="inherit" w:cs="Times New Roman"/>
          <w:b/>
          <w:bCs/>
          <w:color w:val="555555"/>
          <w:sz w:val="21"/>
          <w:szCs w:val="21"/>
          <w:bdr w:val="none" w:sz="0" w:space="0" w:color="auto" w:frame="1"/>
        </w:rPr>
        <w:t>OWASP Testing Guide</w:t>
      </w:r>
      <w:r w:rsidRPr="00C018EA">
        <w:rPr>
          <w:rFonts w:ascii="inherit" w:eastAsia="Times New Roman" w:hAnsi="inherit" w:cs="Times New Roman"/>
          <w:color w:val="555555"/>
          <w:sz w:val="21"/>
          <w:szCs w:val="21"/>
        </w:rPr>
        <w:t>: </w:t>
      </w:r>
      <w:hyperlink r:id="rId9" w:history="1">
        <w:r w:rsidRPr="00C018EA">
          <w:rPr>
            <w:rFonts w:ascii="inherit" w:eastAsia="Times New Roman" w:hAnsi="inherit" w:cs="Times New Roman"/>
            <w:color w:val="5286BC"/>
            <w:sz w:val="21"/>
            <w:szCs w:val="21"/>
            <w:u w:val="single"/>
            <w:bdr w:val="none" w:sz="0" w:space="0" w:color="auto" w:frame="1"/>
          </w:rPr>
          <w:t>Authorization Testing</w:t>
        </w:r>
      </w:hyperlink>
    </w:p>
    <w:p w14:paraId="7108D2EC" w14:textId="77777777" w:rsidR="00C018EA" w:rsidRPr="00C018EA" w:rsidRDefault="00B04428" w:rsidP="00C018EA">
      <w:pPr>
        <w:spacing w:before="240" w:after="240"/>
        <w:rPr>
          <w:rFonts w:ascii="Times New Roman" w:eastAsia="Times New Roman" w:hAnsi="Times New Roman" w:cs="Times New Roman"/>
        </w:rPr>
      </w:pPr>
      <w:r w:rsidRPr="00C018EA">
        <w:rPr>
          <w:rFonts w:ascii="Times New Roman" w:eastAsia="Times New Roman" w:hAnsi="Times New Roman" w:cs="Times New Roman"/>
          <w:noProof/>
        </w:rPr>
        <w:pict w14:anchorId="65A64684">
          <v:rect id="_x0000_i1025" alt="" style="width:451.3pt;height:.05pt;mso-width-percent:0;mso-height-percent:0;mso-width-percent:0;mso-height-percent:0" o:hralign="left" o:hrstd="t" o:hrnoshade="t" o:hr="t" fillcolor="#06053b" stroked="f"/>
        </w:pict>
      </w:r>
    </w:p>
    <w:p w14:paraId="7A9090C8" w14:textId="77777777" w:rsidR="00C018EA" w:rsidRPr="00C018EA" w:rsidRDefault="00C018EA" w:rsidP="00C018EA">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C018EA">
        <w:rPr>
          <w:rFonts w:ascii="Source Sans Pro" w:eastAsia="Times New Roman" w:hAnsi="Source Sans Pro" w:cs="Times New Roman"/>
          <w:b/>
          <w:bCs/>
          <w:color w:val="000000"/>
          <w:kern w:val="36"/>
          <w:sz w:val="48"/>
          <w:szCs w:val="48"/>
        </w:rPr>
        <w:t>.NET</w:t>
      </w:r>
    </w:p>
    <w:p w14:paraId="170F3BF9"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Vulnerable example #1</w:t>
      </w:r>
    </w:p>
    <w:p w14:paraId="3E7C87EA"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The following ASP.NET Core snippet shows a MVC controller that does not protect an administrative action.</w:t>
      </w:r>
    </w:p>
    <w:p w14:paraId="4A76E849"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inherit" w:eastAsia="Times New Roman" w:hAnsi="inherit" w:cs="Consolas"/>
          <w:b/>
          <w:bCs/>
          <w:color w:val="333333"/>
          <w:spacing w:val="-5"/>
          <w:sz w:val="20"/>
          <w:szCs w:val="20"/>
          <w:bdr w:val="none" w:sz="0" w:space="0" w:color="auto" w:frame="1"/>
        </w:rPr>
        <w:t>public</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class</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990000"/>
          <w:spacing w:val="-5"/>
          <w:sz w:val="20"/>
          <w:szCs w:val="20"/>
          <w:bdr w:val="none" w:sz="0" w:space="0" w:color="auto" w:frame="1"/>
        </w:rPr>
        <w:t>AccountController</w:t>
      </w:r>
      <w:r w:rsidRPr="00C018EA">
        <w:rPr>
          <w:rFonts w:ascii="Consolas" w:eastAsia="Times New Roman" w:hAnsi="Consolas" w:cs="Consolas"/>
          <w:color w:val="333333"/>
          <w:spacing w:val="-5"/>
          <w:sz w:val="20"/>
          <w:szCs w:val="20"/>
          <w:bdr w:val="none" w:sz="0" w:space="0" w:color="auto" w:frame="1"/>
        </w:rPr>
        <w:t xml:space="preserve"> : </w:t>
      </w:r>
      <w:r w:rsidRPr="00C018EA">
        <w:rPr>
          <w:rFonts w:ascii="inherit" w:eastAsia="Times New Roman" w:hAnsi="inherit" w:cs="Consolas"/>
          <w:b/>
          <w:bCs/>
          <w:color w:val="990000"/>
          <w:spacing w:val="-5"/>
          <w:sz w:val="20"/>
          <w:szCs w:val="20"/>
          <w:bdr w:val="none" w:sz="0" w:space="0" w:color="auto" w:frame="1"/>
        </w:rPr>
        <w:t>Controller</w:t>
      </w:r>
      <w:r w:rsidRPr="00C018EA">
        <w:rPr>
          <w:rFonts w:ascii="Consolas" w:eastAsia="Times New Roman" w:hAnsi="Consolas" w:cs="Consolas"/>
          <w:color w:val="333333"/>
          <w:spacing w:val="-5"/>
          <w:sz w:val="20"/>
          <w:szCs w:val="20"/>
          <w:bdr w:val="none" w:sz="0" w:space="0" w:color="auto" w:frame="1"/>
        </w:rPr>
        <w:t xml:space="preserve"> {</w:t>
      </w:r>
    </w:p>
    <w:p w14:paraId="4EBA0EE9"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public</w:t>
      </w:r>
      <w:r w:rsidRPr="00C018EA">
        <w:rPr>
          <w:rFonts w:ascii="inherit" w:eastAsia="Times New Roman" w:hAnsi="inherit" w:cs="Consolas"/>
          <w:color w:val="333333"/>
          <w:spacing w:val="-5"/>
          <w:sz w:val="20"/>
          <w:szCs w:val="20"/>
          <w:bdr w:val="none" w:sz="0" w:space="0" w:color="auto" w:frame="1"/>
        </w:rPr>
        <w:t xml:space="preserve"> ActionResult </w:t>
      </w:r>
      <w:r w:rsidRPr="00C018EA">
        <w:rPr>
          <w:rFonts w:ascii="inherit" w:eastAsia="Times New Roman" w:hAnsi="inherit" w:cs="Consolas"/>
          <w:b/>
          <w:bCs/>
          <w:color w:val="990000"/>
          <w:spacing w:val="-5"/>
          <w:sz w:val="20"/>
          <w:szCs w:val="20"/>
          <w:bdr w:val="none" w:sz="0" w:space="0" w:color="auto" w:frame="1"/>
        </w:rPr>
        <w:t>AdminFunctionality</w:t>
      </w:r>
      <w:r w:rsidRPr="00C018EA">
        <w:rPr>
          <w:rFonts w:ascii="inherit" w:eastAsia="Times New Roman" w:hAnsi="inherit" w:cs="Consolas"/>
          <w:color w:val="333333"/>
          <w:spacing w:val="-5"/>
          <w:sz w:val="20"/>
          <w:szCs w:val="20"/>
          <w:bdr w:val="none" w:sz="0" w:space="0" w:color="auto" w:frame="1"/>
        </w:rPr>
        <w:t>()</w:t>
      </w:r>
      <w:r w:rsidRPr="00C018EA">
        <w:rPr>
          <w:rFonts w:ascii="Consolas" w:eastAsia="Times New Roman" w:hAnsi="Consolas" w:cs="Consolas"/>
          <w:color w:val="333333"/>
          <w:spacing w:val="-5"/>
          <w:sz w:val="20"/>
          <w:szCs w:val="20"/>
          <w:bdr w:val="none" w:sz="0" w:space="0" w:color="auto" w:frame="1"/>
        </w:rPr>
        <w:t xml:space="preserve"> {</w:t>
      </w:r>
    </w:p>
    <w:p w14:paraId="52DAEB0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p>
    <w:p w14:paraId="3377DC24"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18450E13"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Simple authentication and authorization controls can be enforced by adding the </w:t>
      </w:r>
      <w:r w:rsidRPr="00C018EA">
        <w:rPr>
          <w:rFonts w:ascii="Consolas" w:eastAsia="Times New Roman" w:hAnsi="Consolas" w:cs="Consolas"/>
          <w:color w:val="171717"/>
          <w:spacing w:val="-5"/>
          <w:sz w:val="20"/>
          <w:szCs w:val="20"/>
          <w:bdr w:val="none" w:sz="0" w:space="0" w:color="auto" w:frame="1"/>
          <w:shd w:val="clear" w:color="auto" w:fill="B5D3E2"/>
        </w:rPr>
        <w:t>[Authorize]</w:t>
      </w:r>
      <w:r w:rsidRPr="00C018EA">
        <w:rPr>
          <w:rFonts w:ascii="Source Sans Pro" w:eastAsia="Times New Roman" w:hAnsi="Source Sans Pro" w:cs="Times New Roman"/>
          <w:color w:val="555555"/>
          <w:sz w:val="21"/>
          <w:szCs w:val="21"/>
        </w:rPr>
        <w:t> attribute either on the controller or on the action.</w:t>
      </w:r>
    </w:p>
    <w:p w14:paraId="2C399CD6"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Vulnerable example #2</w:t>
      </w:r>
    </w:p>
    <w:p w14:paraId="39427E7B"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The following ASP.NET Core snippet shows an incorrect mix of </w:t>
      </w:r>
      <w:r w:rsidRPr="00C018EA">
        <w:rPr>
          <w:rFonts w:ascii="Consolas" w:eastAsia="Times New Roman" w:hAnsi="Consolas" w:cs="Consolas"/>
          <w:color w:val="171717"/>
          <w:spacing w:val="-5"/>
          <w:sz w:val="20"/>
          <w:szCs w:val="20"/>
          <w:bdr w:val="none" w:sz="0" w:space="0" w:color="auto" w:frame="1"/>
          <w:shd w:val="clear" w:color="auto" w:fill="B5D3E2"/>
        </w:rPr>
        <w:t>[AllowAnonymous]</w:t>
      </w:r>
      <w:r w:rsidRPr="00C018EA">
        <w:rPr>
          <w:rFonts w:ascii="Source Sans Pro" w:eastAsia="Times New Roman" w:hAnsi="Source Sans Pro" w:cs="Times New Roman"/>
          <w:color w:val="555555"/>
          <w:sz w:val="21"/>
          <w:szCs w:val="21"/>
        </w:rPr>
        <w:t> and </w:t>
      </w:r>
      <w:r w:rsidRPr="00C018EA">
        <w:rPr>
          <w:rFonts w:ascii="Consolas" w:eastAsia="Times New Roman" w:hAnsi="Consolas" w:cs="Consolas"/>
          <w:color w:val="171717"/>
          <w:spacing w:val="-5"/>
          <w:sz w:val="20"/>
          <w:szCs w:val="20"/>
          <w:bdr w:val="none" w:sz="0" w:space="0" w:color="auto" w:frame="1"/>
          <w:shd w:val="clear" w:color="auto" w:fill="B5D3E2"/>
        </w:rPr>
        <w:t>[Authorize]</w:t>
      </w:r>
      <w:r w:rsidRPr="00C018EA">
        <w:rPr>
          <w:rFonts w:ascii="Source Sans Pro" w:eastAsia="Times New Roman" w:hAnsi="Source Sans Pro" w:cs="Times New Roman"/>
          <w:color w:val="555555"/>
          <w:sz w:val="21"/>
          <w:szCs w:val="21"/>
        </w:rPr>
        <w:t> attributes, resulting in a non-protected action.</w:t>
      </w:r>
    </w:p>
    <w:p w14:paraId="46FB0C20"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r w:rsidRPr="00C018EA">
        <w:rPr>
          <w:rFonts w:ascii="inherit" w:eastAsia="Times New Roman" w:hAnsi="inherit" w:cs="Consolas"/>
          <w:b/>
          <w:bCs/>
          <w:color w:val="999999"/>
          <w:spacing w:val="-5"/>
          <w:sz w:val="20"/>
          <w:szCs w:val="20"/>
          <w:bdr w:val="none" w:sz="0" w:space="0" w:color="auto" w:frame="1"/>
        </w:rPr>
        <w:t>AllowAnonymous</w:t>
      </w:r>
      <w:r w:rsidRPr="00C018EA">
        <w:rPr>
          <w:rFonts w:ascii="Consolas" w:eastAsia="Times New Roman" w:hAnsi="Consolas" w:cs="Consolas"/>
          <w:color w:val="333333"/>
          <w:spacing w:val="-5"/>
          <w:sz w:val="20"/>
          <w:szCs w:val="20"/>
          <w:bdr w:val="none" w:sz="0" w:space="0" w:color="auto" w:frame="1"/>
        </w:rPr>
        <w:t>]</w:t>
      </w:r>
    </w:p>
    <w:p w14:paraId="280D007E"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inherit" w:eastAsia="Times New Roman" w:hAnsi="inherit" w:cs="Consolas"/>
          <w:b/>
          <w:bCs/>
          <w:color w:val="333333"/>
          <w:spacing w:val="-5"/>
          <w:sz w:val="20"/>
          <w:szCs w:val="20"/>
          <w:bdr w:val="none" w:sz="0" w:space="0" w:color="auto" w:frame="1"/>
        </w:rPr>
        <w:t>public</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class</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990000"/>
          <w:spacing w:val="-5"/>
          <w:sz w:val="20"/>
          <w:szCs w:val="20"/>
          <w:bdr w:val="none" w:sz="0" w:space="0" w:color="auto" w:frame="1"/>
        </w:rPr>
        <w:t>AccountController</w:t>
      </w:r>
      <w:r w:rsidRPr="00C018EA">
        <w:rPr>
          <w:rFonts w:ascii="Consolas" w:eastAsia="Times New Roman" w:hAnsi="Consolas" w:cs="Consolas"/>
          <w:color w:val="333333"/>
          <w:spacing w:val="-5"/>
          <w:sz w:val="20"/>
          <w:szCs w:val="20"/>
          <w:bdr w:val="none" w:sz="0" w:space="0" w:color="auto" w:frame="1"/>
        </w:rPr>
        <w:t xml:space="preserve"> : </w:t>
      </w:r>
      <w:r w:rsidRPr="00C018EA">
        <w:rPr>
          <w:rFonts w:ascii="inherit" w:eastAsia="Times New Roman" w:hAnsi="inherit" w:cs="Consolas"/>
          <w:b/>
          <w:bCs/>
          <w:color w:val="990000"/>
          <w:spacing w:val="-5"/>
          <w:sz w:val="20"/>
          <w:szCs w:val="20"/>
          <w:bdr w:val="none" w:sz="0" w:space="0" w:color="auto" w:frame="1"/>
        </w:rPr>
        <w:t>Controller</w:t>
      </w:r>
      <w:r w:rsidRPr="00C018EA">
        <w:rPr>
          <w:rFonts w:ascii="Consolas" w:eastAsia="Times New Roman" w:hAnsi="Consolas" w:cs="Consolas"/>
          <w:color w:val="333333"/>
          <w:spacing w:val="-5"/>
          <w:sz w:val="20"/>
          <w:szCs w:val="20"/>
          <w:bdr w:val="none" w:sz="0" w:space="0" w:color="auto" w:frame="1"/>
        </w:rPr>
        <w:t xml:space="preserve"> {</w:t>
      </w:r>
    </w:p>
    <w:p w14:paraId="15D8A596"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999999"/>
          <w:spacing w:val="-5"/>
          <w:sz w:val="20"/>
          <w:szCs w:val="20"/>
          <w:bdr w:val="none" w:sz="0" w:space="0" w:color="auto" w:frame="1"/>
        </w:rPr>
        <w:t>Authorize</w:t>
      </w:r>
      <w:r w:rsidRPr="00C018EA">
        <w:rPr>
          <w:rFonts w:ascii="Consolas" w:eastAsia="Times New Roman" w:hAnsi="Consolas" w:cs="Consolas"/>
          <w:color w:val="333333"/>
          <w:spacing w:val="-5"/>
          <w:sz w:val="20"/>
          <w:szCs w:val="20"/>
          <w:bdr w:val="none" w:sz="0" w:space="0" w:color="auto" w:frame="1"/>
        </w:rPr>
        <w:t>]</w:t>
      </w:r>
    </w:p>
    <w:p w14:paraId="33552DB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public</w:t>
      </w:r>
      <w:r w:rsidRPr="00C018EA">
        <w:rPr>
          <w:rFonts w:ascii="inherit" w:eastAsia="Times New Roman" w:hAnsi="inherit" w:cs="Consolas"/>
          <w:color w:val="333333"/>
          <w:spacing w:val="-5"/>
          <w:sz w:val="20"/>
          <w:szCs w:val="20"/>
          <w:bdr w:val="none" w:sz="0" w:space="0" w:color="auto" w:frame="1"/>
        </w:rPr>
        <w:t xml:space="preserve"> ActionResult </w:t>
      </w:r>
      <w:r w:rsidRPr="00C018EA">
        <w:rPr>
          <w:rFonts w:ascii="inherit" w:eastAsia="Times New Roman" w:hAnsi="inherit" w:cs="Consolas"/>
          <w:b/>
          <w:bCs/>
          <w:color w:val="990000"/>
          <w:spacing w:val="-5"/>
          <w:sz w:val="20"/>
          <w:szCs w:val="20"/>
          <w:bdr w:val="none" w:sz="0" w:space="0" w:color="auto" w:frame="1"/>
        </w:rPr>
        <w:t>AdminFunctionality</w:t>
      </w:r>
      <w:r w:rsidRPr="00C018EA">
        <w:rPr>
          <w:rFonts w:ascii="inherit" w:eastAsia="Times New Roman" w:hAnsi="inherit" w:cs="Consolas"/>
          <w:color w:val="333333"/>
          <w:spacing w:val="-5"/>
          <w:sz w:val="20"/>
          <w:szCs w:val="20"/>
          <w:bdr w:val="none" w:sz="0" w:space="0" w:color="auto" w:frame="1"/>
        </w:rPr>
        <w:t>()</w:t>
      </w:r>
      <w:r w:rsidRPr="00C018EA">
        <w:rPr>
          <w:rFonts w:ascii="Consolas" w:eastAsia="Times New Roman" w:hAnsi="Consolas" w:cs="Consolas"/>
          <w:color w:val="333333"/>
          <w:spacing w:val="-5"/>
          <w:sz w:val="20"/>
          <w:szCs w:val="20"/>
          <w:bdr w:val="none" w:sz="0" w:space="0" w:color="auto" w:frame="1"/>
        </w:rPr>
        <w:t xml:space="preserve"> {</w:t>
      </w:r>
    </w:p>
    <w:p w14:paraId="65C82849"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p>
    <w:p w14:paraId="4ABE720E"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072A4E65"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public</w:t>
      </w:r>
      <w:r w:rsidRPr="00C018EA">
        <w:rPr>
          <w:rFonts w:ascii="inherit" w:eastAsia="Times New Roman" w:hAnsi="inherit" w:cs="Consolas"/>
          <w:color w:val="333333"/>
          <w:spacing w:val="-5"/>
          <w:sz w:val="20"/>
          <w:szCs w:val="20"/>
          <w:bdr w:val="none" w:sz="0" w:space="0" w:color="auto" w:frame="1"/>
        </w:rPr>
        <w:t xml:space="preserve"> actionResult </w:t>
      </w:r>
      <w:r w:rsidRPr="00C018EA">
        <w:rPr>
          <w:rFonts w:ascii="inherit" w:eastAsia="Times New Roman" w:hAnsi="inherit" w:cs="Consolas"/>
          <w:b/>
          <w:bCs/>
          <w:color w:val="990000"/>
          <w:spacing w:val="-5"/>
          <w:sz w:val="20"/>
          <w:szCs w:val="20"/>
          <w:bdr w:val="none" w:sz="0" w:space="0" w:color="auto" w:frame="1"/>
        </w:rPr>
        <w:t>PublicFunctionality</w:t>
      </w:r>
      <w:r w:rsidRPr="00C018EA">
        <w:rPr>
          <w:rFonts w:ascii="inherit" w:eastAsia="Times New Roman" w:hAnsi="inherit" w:cs="Consolas"/>
          <w:color w:val="333333"/>
          <w:spacing w:val="-5"/>
          <w:sz w:val="20"/>
          <w:szCs w:val="20"/>
          <w:bdr w:val="none" w:sz="0" w:space="0" w:color="auto" w:frame="1"/>
        </w:rPr>
        <w:t>()</w:t>
      </w:r>
      <w:r w:rsidRPr="00C018EA">
        <w:rPr>
          <w:rFonts w:ascii="Consolas" w:eastAsia="Times New Roman" w:hAnsi="Consolas" w:cs="Consolas"/>
          <w:color w:val="333333"/>
          <w:spacing w:val="-5"/>
          <w:sz w:val="20"/>
          <w:szCs w:val="20"/>
          <w:bdr w:val="none" w:sz="0" w:space="0" w:color="auto" w:frame="1"/>
        </w:rPr>
        <w:t xml:space="preserve"> { </w:t>
      </w:r>
    </w:p>
    <w:p w14:paraId="7D0E1AD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p>
    <w:p w14:paraId="21293D2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461C6CF8"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4B8D3179"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Consolas" w:eastAsia="Times New Roman" w:hAnsi="Consolas" w:cs="Consolas"/>
          <w:color w:val="171717"/>
          <w:spacing w:val="-5"/>
          <w:sz w:val="20"/>
          <w:szCs w:val="20"/>
          <w:bdr w:val="none" w:sz="0" w:space="0" w:color="auto" w:frame="1"/>
          <w:shd w:val="clear" w:color="auto" w:fill="B5D3E2"/>
        </w:rPr>
        <w:lastRenderedPageBreak/>
        <w:t>[AllowAnonymous]</w:t>
      </w:r>
      <w:r w:rsidRPr="00C018EA">
        <w:rPr>
          <w:rFonts w:ascii="Source Sans Pro" w:eastAsia="Times New Roman" w:hAnsi="Source Sans Pro" w:cs="Times New Roman"/>
          <w:color w:val="555555"/>
          <w:sz w:val="21"/>
          <w:szCs w:val="21"/>
        </w:rPr>
        <w:t> bypasses all authorization statements, hence the </w:t>
      </w:r>
      <w:r w:rsidRPr="00C018EA">
        <w:rPr>
          <w:rFonts w:ascii="Consolas" w:eastAsia="Times New Roman" w:hAnsi="Consolas" w:cs="Consolas"/>
          <w:color w:val="171717"/>
          <w:spacing w:val="-5"/>
          <w:sz w:val="20"/>
          <w:szCs w:val="20"/>
          <w:bdr w:val="none" w:sz="0" w:space="0" w:color="auto" w:frame="1"/>
          <w:shd w:val="clear" w:color="auto" w:fill="B5D3E2"/>
        </w:rPr>
        <w:t>[Authorize]</w:t>
      </w:r>
      <w:r w:rsidRPr="00C018EA">
        <w:rPr>
          <w:rFonts w:ascii="Source Sans Pro" w:eastAsia="Times New Roman" w:hAnsi="Source Sans Pro" w:cs="Times New Roman"/>
          <w:color w:val="555555"/>
          <w:sz w:val="21"/>
          <w:szCs w:val="21"/>
        </w:rPr>
        <w:t> attribute is ignored and does not protect the administrative functionality.</w:t>
      </w:r>
    </w:p>
    <w:p w14:paraId="02AFBE76"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Prevention</w:t>
      </w:r>
    </w:p>
    <w:p w14:paraId="2B2A5DA1" w14:textId="77777777" w:rsidR="00C018EA" w:rsidRPr="00C018EA" w:rsidRDefault="00C018EA" w:rsidP="00C018EA">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Apply the recommended authentication and authorization mechanisms depending on the framework of choice.</w:t>
      </w:r>
    </w:p>
    <w:p w14:paraId="1356BC24"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inherit" w:eastAsia="Times New Roman" w:hAnsi="inherit" w:cs="Times New Roman"/>
          <w:b/>
          <w:bCs/>
          <w:color w:val="555555"/>
          <w:sz w:val="21"/>
          <w:szCs w:val="21"/>
          <w:bdr w:val="none" w:sz="0" w:space="0" w:color="auto" w:frame="1"/>
        </w:rPr>
        <w:t>ASP.NET Core</w:t>
      </w:r>
    </w:p>
    <w:p w14:paraId="017C629C"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ASP.NET Core authorization provides different models; a simple, declarative role, and a rich policy-based model. At its simplest, applying the </w:t>
      </w:r>
      <w:r w:rsidRPr="00C018EA">
        <w:rPr>
          <w:rFonts w:ascii="Consolas" w:eastAsia="Times New Roman" w:hAnsi="Consolas" w:cs="Consolas"/>
          <w:color w:val="171717"/>
          <w:spacing w:val="-5"/>
          <w:sz w:val="20"/>
          <w:szCs w:val="20"/>
          <w:bdr w:val="none" w:sz="0" w:space="0" w:color="auto" w:frame="1"/>
          <w:shd w:val="clear" w:color="auto" w:fill="B5D3E2"/>
        </w:rPr>
        <w:t>[Authorize]</w:t>
      </w:r>
      <w:r w:rsidRPr="00C018EA">
        <w:rPr>
          <w:rFonts w:ascii="Source Sans Pro" w:eastAsia="Times New Roman" w:hAnsi="Source Sans Pro" w:cs="Times New Roman"/>
          <w:color w:val="555555"/>
          <w:sz w:val="21"/>
          <w:szCs w:val="21"/>
        </w:rPr>
        <w:t> attribute to a controller or action limits access to any authenticated user. Once the user is authorized, controllers expose the </w:t>
      </w:r>
      <w:r w:rsidRPr="00C018EA">
        <w:rPr>
          <w:rFonts w:ascii="Consolas" w:eastAsia="Times New Roman" w:hAnsi="Consolas" w:cs="Consolas"/>
          <w:color w:val="171717"/>
          <w:spacing w:val="-5"/>
          <w:sz w:val="20"/>
          <w:szCs w:val="20"/>
          <w:bdr w:val="none" w:sz="0" w:space="0" w:color="auto" w:frame="1"/>
          <w:shd w:val="clear" w:color="auto" w:fill="B5D3E2"/>
        </w:rPr>
        <w:t>ControllerBase.HttpContext</w:t>
      </w:r>
      <w:r w:rsidRPr="00C018EA">
        <w:rPr>
          <w:rFonts w:ascii="Source Sans Pro" w:eastAsia="Times New Roman" w:hAnsi="Source Sans Pro" w:cs="Times New Roman"/>
          <w:color w:val="555555"/>
          <w:sz w:val="21"/>
          <w:szCs w:val="21"/>
        </w:rPr>
        <w:t> that can be leveraged to fetch the current user details.</w:t>
      </w:r>
    </w:p>
    <w:p w14:paraId="1BDFB09F"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r w:rsidRPr="00C018EA">
        <w:rPr>
          <w:rFonts w:ascii="inherit" w:eastAsia="Times New Roman" w:hAnsi="inherit" w:cs="Consolas"/>
          <w:b/>
          <w:bCs/>
          <w:color w:val="999999"/>
          <w:spacing w:val="-5"/>
          <w:sz w:val="20"/>
          <w:szCs w:val="20"/>
          <w:bdr w:val="none" w:sz="0" w:space="0" w:color="auto" w:frame="1"/>
        </w:rPr>
        <w:t>Authorize</w:t>
      </w:r>
      <w:r w:rsidRPr="00C018EA">
        <w:rPr>
          <w:rFonts w:ascii="Consolas" w:eastAsia="Times New Roman" w:hAnsi="Consolas" w:cs="Consolas"/>
          <w:color w:val="333333"/>
          <w:spacing w:val="-5"/>
          <w:sz w:val="20"/>
          <w:szCs w:val="20"/>
          <w:bdr w:val="none" w:sz="0" w:space="0" w:color="auto" w:frame="1"/>
        </w:rPr>
        <w:t>]</w:t>
      </w:r>
    </w:p>
    <w:p w14:paraId="6F879535"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inherit" w:eastAsia="Times New Roman" w:hAnsi="inherit" w:cs="Consolas"/>
          <w:b/>
          <w:bCs/>
          <w:color w:val="333333"/>
          <w:spacing w:val="-5"/>
          <w:sz w:val="20"/>
          <w:szCs w:val="20"/>
          <w:bdr w:val="none" w:sz="0" w:space="0" w:color="auto" w:frame="1"/>
        </w:rPr>
        <w:t>public</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class</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990000"/>
          <w:spacing w:val="-5"/>
          <w:sz w:val="20"/>
          <w:szCs w:val="20"/>
          <w:bdr w:val="none" w:sz="0" w:space="0" w:color="auto" w:frame="1"/>
        </w:rPr>
        <w:t>AccountController</w:t>
      </w:r>
      <w:r w:rsidRPr="00C018EA">
        <w:rPr>
          <w:rFonts w:ascii="Consolas" w:eastAsia="Times New Roman" w:hAnsi="Consolas" w:cs="Consolas"/>
          <w:color w:val="333333"/>
          <w:spacing w:val="-5"/>
          <w:sz w:val="20"/>
          <w:szCs w:val="20"/>
          <w:bdr w:val="none" w:sz="0" w:space="0" w:color="auto" w:frame="1"/>
        </w:rPr>
        <w:t xml:space="preserve"> : </w:t>
      </w:r>
      <w:r w:rsidRPr="00C018EA">
        <w:rPr>
          <w:rFonts w:ascii="inherit" w:eastAsia="Times New Roman" w:hAnsi="inherit" w:cs="Consolas"/>
          <w:b/>
          <w:bCs/>
          <w:color w:val="990000"/>
          <w:spacing w:val="-5"/>
          <w:sz w:val="20"/>
          <w:szCs w:val="20"/>
          <w:bdr w:val="none" w:sz="0" w:space="0" w:color="auto" w:frame="1"/>
        </w:rPr>
        <w:t>Controller</w:t>
      </w:r>
    </w:p>
    <w:p w14:paraId="3F74089A"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617AE538"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public</w:t>
      </w:r>
      <w:r w:rsidRPr="00C018EA">
        <w:rPr>
          <w:rFonts w:ascii="inherit" w:eastAsia="Times New Roman" w:hAnsi="inherit" w:cs="Consolas"/>
          <w:color w:val="333333"/>
          <w:spacing w:val="-5"/>
          <w:sz w:val="20"/>
          <w:szCs w:val="20"/>
          <w:bdr w:val="none" w:sz="0" w:space="0" w:color="auto" w:frame="1"/>
        </w:rPr>
        <w:t xml:space="preserve"> ActionResult </w:t>
      </w:r>
      <w:r w:rsidRPr="00C018EA">
        <w:rPr>
          <w:rFonts w:ascii="inherit" w:eastAsia="Times New Roman" w:hAnsi="inherit" w:cs="Consolas"/>
          <w:b/>
          <w:bCs/>
          <w:color w:val="990000"/>
          <w:spacing w:val="-5"/>
          <w:sz w:val="20"/>
          <w:szCs w:val="20"/>
          <w:bdr w:val="none" w:sz="0" w:space="0" w:color="auto" w:frame="1"/>
        </w:rPr>
        <w:t>AdminFunctionality</w:t>
      </w:r>
      <w:r w:rsidRPr="00C018EA">
        <w:rPr>
          <w:rFonts w:ascii="inherit" w:eastAsia="Times New Roman" w:hAnsi="inherit" w:cs="Consolas"/>
          <w:color w:val="333333"/>
          <w:spacing w:val="-5"/>
          <w:sz w:val="20"/>
          <w:szCs w:val="20"/>
          <w:bdr w:val="none" w:sz="0" w:space="0" w:color="auto" w:frame="1"/>
        </w:rPr>
        <w:t>()</w:t>
      </w:r>
    </w:p>
    <w:p w14:paraId="42B8770D"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p>
    <w:p w14:paraId="39BC022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var</w:t>
      </w:r>
      <w:r w:rsidRPr="00C018EA">
        <w:rPr>
          <w:rFonts w:ascii="Consolas" w:eastAsia="Times New Roman" w:hAnsi="Consolas" w:cs="Consolas"/>
          <w:color w:val="333333"/>
          <w:spacing w:val="-5"/>
          <w:sz w:val="20"/>
          <w:szCs w:val="20"/>
          <w:bdr w:val="none" w:sz="0" w:space="0" w:color="auto" w:frame="1"/>
        </w:rPr>
        <w:t xml:space="preserve"> userName =  HttpContext.User.FindFirst(ClaimTypes.Name).Value</w:t>
      </w:r>
    </w:p>
    <w:p w14:paraId="7CABFA4B"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i/>
          <w:iCs/>
          <w:color w:val="999988"/>
          <w:spacing w:val="-5"/>
          <w:sz w:val="20"/>
          <w:szCs w:val="20"/>
          <w:bdr w:val="none" w:sz="0" w:space="0" w:color="auto" w:frame="1"/>
        </w:rPr>
        <w:t>// Do something based on the current user details</w:t>
      </w:r>
    </w:p>
    <w:p w14:paraId="6CAE04CE"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 xml:space="preserve">    }</w:t>
      </w:r>
    </w:p>
    <w:p w14:paraId="6AFB52E3"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46A7B8A3"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The </w:t>
      </w:r>
      <w:r w:rsidRPr="00C018EA">
        <w:rPr>
          <w:rFonts w:ascii="Consolas" w:eastAsia="Times New Roman" w:hAnsi="Consolas" w:cs="Consolas"/>
          <w:color w:val="171717"/>
          <w:spacing w:val="-5"/>
          <w:sz w:val="20"/>
          <w:szCs w:val="20"/>
          <w:bdr w:val="none" w:sz="0" w:space="0" w:color="auto" w:frame="1"/>
          <w:shd w:val="clear" w:color="auto" w:fill="B5D3E2"/>
        </w:rPr>
        <w:t>[Authorize]</w:t>
      </w:r>
      <w:r w:rsidRPr="00C018EA">
        <w:rPr>
          <w:rFonts w:ascii="Source Sans Pro" w:eastAsia="Times New Roman" w:hAnsi="Source Sans Pro" w:cs="Times New Roman"/>
          <w:color w:val="555555"/>
          <w:sz w:val="21"/>
          <w:szCs w:val="21"/>
        </w:rPr>
        <w:t> attribute can limit access to users who are members of a specific role, e.g. </w:t>
      </w:r>
      <w:r w:rsidRPr="00C018EA">
        <w:rPr>
          <w:rFonts w:ascii="Consolas" w:eastAsia="Times New Roman" w:hAnsi="Consolas" w:cs="Consolas"/>
          <w:color w:val="171717"/>
          <w:spacing w:val="-5"/>
          <w:sz w:val="20"/>
          <w:szCs w:val="20"/>
          <w:bdr w:val="none" w:sz="0" w:space="0" w:color="auto" w:frame="1"/>
          <w:shd w:val="clear" w:color="auto" w:fill="B5D3E2"/>
        </w:rPr>
        <w:t>Administrator</w:t>
      </w:r>
      <w:r w:rsidRPr="00C018EA">
        <w:rPr>
          <w:rFonts w:ascii="Source Sans Pro" w:eastAsia="Times New Roman" w:hAnsi="Source Sans Pro" w:cs="Times New Roman"/>
          <w:color w:val="555555"/>
          <w:sz w:val="21"/>
          <w:szCs w:val="21"/>
        </w:rPr>
        <w:t> in the following example.</w:t>
      </w:r>
    </w:p>
    <w:p w14:paraId="2B632DE4"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r w:rsidRPr="00C018EA">
        <w:rPr>
          <w:rFonts w:ascii="inherit" w:eastAsia="Times New Roman" w:hAnsi="inherit" w:cs="Consolas"/>
          <w:b/>
          <w:bCs/>
          <w:color w:val="999999"/>
          <w:spacing w:val="-5"/>
          <w:sz w:val="20"/>
          <w:szCs w:val="20"/>
          <w:bdr w:val="none" w:sz="0" w:space="0" w:color="auto" w:frame="1"/>
        </w:rPr>
        <w:t>Authorize(Roles = "Administrator")</w:t>
      </w:r>
      <w:r w:rsidRPr="00C018EA">
        <w:rPr>
          <w:rFonts w:ascii="Consolas" w:eastAsia="Times New Roman" w:hAnsi="Consolas" w:cs="Consolas"/>
          <w:color w:val="333333"/>
          <w:spacing w:val="-5"/>
          <w:sz w:val="20"/>
          <w:szCs w:val="20"/>
          <w:bdr w:val="none" w:sz="0" w:space="0" w:color="auto" w:frame="1"/>
        </w:rPr>
        <w:t>]</w:t>
      </w:r>
    </w:p>
    <w:p w14:paraId="16E45427"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inherit" w:eastAsia="Times New Roman" w:hAnsi="inherit" w:cs="Consolas"/>
          <w:b/>
          <w:bCs/>
          <w:color w:val="333333"/>
          <w:spacing w:val="-5"/>
          <w:sz w:val="20"/>
          <w:szCs w:val="20"/>
          <w:bdr w:val="none" w:sz="0" w:space="0" w:color="auto" w:frame="1"/>
        </w:rPr>
        <w:t>public</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333333"/>
          <w:spacing w:val="-5"/>
          <w:sz w:val="20"/>
          <w:szCs w:val="20"/>
          <w:bdr w:val="none" w:sz="0" w:space="0" w:color="auto" w:frame="1"/>
        </w:rPr>
        <w:t>class</w:t>
      </w:r>
      <w:r w:rsidRPr="00C018EA">
        <w:rPr>
          <w:rFonts w:ascii="Consolas" w:eastAsia="Times New Roman" w:hAnsi="Consolas" w:cs="Consolas"/>
          <w:color w:val="333333"/>
          <w:spacing w:val="-5"/>
          <w:sz w:val="20"/>
          <w:szCs w:val="20"/>
          <w:bdr w:val="none" w:sz="0" w:space="0" w:color="auto" w:frame="1"/>
        </w:rPr>
        <w:t xml:space="preserve"> </w:t>
      </w:r>
      <w:r w:rsidRPr="00C018EA">
        <w:rPr>
          <w:rFonts w:ascii="inherit" w:eastAsia="Times New Roman" w:hAnsi="inherit" w:cs="Consolas"/>
          <w:b/>
          <w:bCs/>
          <w:color w:val="990000"/>
          <w:spacing w:val="-5"/>
          <w:sz w:val="20"/>
          <w:szCs w:val="20"/>
          <w:bdr w:val="none" w:sz="0" w:space="0" w:color="auto" w:frame="1"/>
        </w:rPr>
        <w:t>AccountController</w:t>
      </w:r>
      <w:r w:rsidRPr="00C018EA">
        <w:rPr>
          <w:rFonts w:ascii="Consolas" w:eastAsia="Times New Roman" w:hAnsi="Consolas" w:cs="Consolas"/>
          <w:color w:val="333333"/>
          <w:spacing w:val="-5"/>
          <w:sz w:val="20"/>
          <w:szCs w:val="20"/>
          <w:bdr w:val="none" w:sz="0" w:space="0" w:color="auto" w:frame="1"/>
        </w:rPr>
        <w:t xml:space="preserve"> : </w:t>
      </w:r>
      <w:r w:rsidRPr="00C018EA">
        <w:rPr>
          <w:rFonts w:ascii="inherit" w:eastAsia="Times New Roman" w:hAnsi="inherit" w:cs="Consolas"/>
          <w:b/>
          <w:bCs/>
          <w:color w:val="990000"/>
          <w:spacing w:val="-5"/>
          <w:sz w:val="20"/>
          <w:szCs w:val="20"/>
          <w:bdr w:val="none" w:sz="0" w:space="0" w:color="auto" w:frame="1"/>
        </w:rPr>
        <w:t>Controller</w:t>
      </w:r>
    </w:p>
    <w:p w14:paraId="507D2B37"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6CEFCF05" w14:textId="77777777" w:rsidR="00C018EA" w:rsidRPr="00C018EA" w:rsidRDefault="00C018EA" w:rsidP="00C018EA">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C018EA">
        <w:rPr>
          <w:rFonts w:ascii="Consolas" w:eastAsia="Times New Roman" w:hAnsi="Consolas" w:cs="Consolas"/>
          <w:color w:val="333333"/>
          <w:spacing w:val="-5"/>
          <w:sz w:val="20"/>
          <w:szCs w:val="20"/>
          <w:bdr w:val="none" w:sz="0" w:space="0" w:color="auto" w:frame="1"/>
        </w:rPr>
        <w:t>}</w:t>
      </w:r>
    </w:p>
    <w:p w14:paraId="46E5DE30"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C018EA">
        <w:rPr>
          <w:rFonts w:ascii="Source Sans Pro" w:eastAsia="Times New Roman" w:hAnsi="Source Sans Pro" w:cs="Times New Roman"/>
          <w:color w:val="555555"/>
          <w:sz w:val="21"/>
          <w:szCs w:val="21"/>
        </w:rPr>
        <w:t>If policies have been configured at startup, they can be applied using the Policy property on the same attribute, e.g. </w:t>
      </w:r>
      <w:r w:rsidRPr="00C018EA">
        <w:rPr>
          <w:rFonts w:ascii="Consolas" w:eastAsia="Times New Roman" w:hAnsi="Consolas" w:cs="Consolas"/>
          <w:color w:val="171717"/>
          <w:spacing w:val="-5"/>
          <w:sz w:val="20"/>
          <w:szCs w:val="20"/>
          <w:bdr w:val="none" w:sz="0" w:space="0" w:color="auto" w:frame="1"/>
          <w:shd w:val="clear" w:color="auto" w:fill="B5D3E2"/>
        </w:rPr>
        <w:t>[Authorize(Policy = "RequireAdministratorRole")]</w:t>
      </w:r>
      <w:r w:rsidRPr="00C018EA">
        <w:rPr>
          <w:rFonts w:ascii="Source Sans Pro" w:eastAsia="Times New Roman" w:hAnsi="Source Sans Pro" w:cs="Times New Roman"/>
          <w:color w:val="555555"/>
          <w:sz w:val="21"/>
          <w:szCs w:val="21"/>
        </w:rPr>
        <w:t>. More complex authorization strategies can be enforced by using claims-based and policy-based authorizations, or by defining custom authorization methods </w:t>
      </w:r>
      <w:r w:rsidRPr="00C018EA">
        <w:rPr>
          <w:rFonts w:ascii="Consolas" w:eastAsia="Times New Roman" w:hAnsi="Consolas" w:cs="Consolas"/>
          <w:color w:val="171717"/>
          <w:spacing w:val="-5"/>
          <w:sz w:val="20"/>
          <w:szCs w:val="20"/>
          <w:bdr w:val="none" w:sz="0" w:space="0" w:color="auto" w:frame="1"/>
          <w:shd w:val="clear" w:color="auto" w:fill="B5D3E2"/>
        </w:rPr>
        <w:t>AuthorizationHandler</w:t>
      </w:r>
      <w:r w:rsidRPr="00C018EA">
        <w:rPr>
          <w:rFonts w:ascii="Source Sans Pro" w:eastAsia="Times New Roman" w:hAnsi="Source Sans Pro" w:cs="Times New Roman"/>
          <w:color w:val="555555"/>
          <w:sz w:val="21"/>
          <w:szCs w:val="21"/>
        </w:rPr>
        <w:t>. See the references for further information.</w:t>
      </w:r>
    </w:p>
    <w:p w14:paraId="7B89BC83" w14:textId="77777777" w:rsidR="00C018EA" w:rsidRPr="00C018EA" w:rsidRDefault="00C018EA" w:rsidP="00C018EA">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C018EA">
        <w:rPr>
          <w:rFonts w:ascii="Source Sans Pro" w:eastAsia="Times New Roman" w:hAnsi="Source Sans Pro" w:cs="Times New Roman"/>
          <w:b/>
          <w:bCs/>
          <w:color w:val="333333"/>
          <w:sz w:val="36"/>
          <w:szCs w:val="36"/>
        </w:rPr>
        <w:t>References</w:t>
      </w:r>
    </w:p>
    <w:p w14:paraId="6E11EF10" w14:textId="77777777" w:rsidR="00C018EA" w:rsidRPr="00C018EA" w:rsidRDefault="00C018EA" w:rsidP="00C018EA">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0" w:history="1">
        <w:r w:rsidRPr="00C018EA">
          <w:rPr>
            <w:rFonts w:ascii="inherit" w:eastAsia="Times New Roman" w:hAnsi="inherit" w:cs="Times New Roman"/>
            <w:color w:val="5286BC"/>
            <w:sz w:val="21"/>
            <w:szCs w:val="21"/>
            <w:u w:val="single"/>
            <w:bdr w:val="none" w:sz="0" w:space="0" w:color="auto" w:frame="1"/>
          </w:rPr>
          <w:t>Microsoft - Simple authorization in ASP.NET Core</w:t>
        </w:r>
      </w:hyperlink>
      <w:r w:rsidRPr="00C018EA">
        <w:rPr>
          <w:rFonts w:ascii="Source Sans Pro" w:eastAsia="Times New Roman" w:hAnsi="Source Sans Pro" w:cs="Times New Roman"/>
          <w:color w:val="555555"/>
          <w:sz w:val="21"/>
          <w:szCs w:val="21"/>
        </w:rPr>
        <w:br/>
      </w:r>
      <w:hyperlink r:id="rId11" w:history="1">
        <w:r w:rsidRPr="00C018EA">
          <w:rPr>
            <w:rFonts w:ascii="inherit" w:eastAsia="Times New Roman" w:hAnsi="inherit" w:cs="Times New Roman"/>
            <w:color w:val="5286BC"/>
            <w:sz w:val="21"/>
            <w:szCs w:val="21"/>
            <w:u w:val="single"/>
            <w:bdr w:val="none" w:sz="0" w:space="0" w:color="auto" w:frame="1"/>
          </w:rPr>
          <w:t>Microsoft - Role-based authorization in ASP.NET Core</w:t>
        </w:r>
      </w:hyperlink>
      <w:r w:rsidRPr="00C018EA">
        <w:rPr>
          <w:rFonts w:ascii="Source Sans Pro" w:eastAsia="Times New Roman" w:hAnsi="Source Sans Pro" w:cs="Times New Roman"/>
          <w:color w:val="555555"/>
          <w:sz w:val="21"/>
          <w:szCs w:val="21"/>
        </w:rPr>
        <w:br/>
      </w:r>
      <w:hyperlink r:id="rId12" w:history="1">
        <w:r w:rsidRPr="00C018EA">
          <w:rPr>
            <w:rFonts w:ascii="inherit" w:eastAsia="Times New Roman" w:hAnsi="inherit" w:cs="Times New Roman"/>
            <w:color w:val="5286BC"/>
            <w:sz w:val="21"/>
            <w:szCs w:val="21"/>
            <w:u w:val="single"/>
            <w:bdr w:val="none" w:sz="0" w:space="0" w:color="auto" w:frame="1"/>
          </w:rPr>
          <w:t>Microsoft - Claims-based authorization in ASP.NET Core</w:t>
        </w:r>
      </w:hyperlink>
      <w:r w:rsidRPr="00C018EA">
        <w:rPr>
          <w:rFonts w:ascii="Source Sans Pro" w:eastAsia="Times New Roman" w:hAnsi="Source Sans Pro" w:cs="Times New Roman"/>
          <w:color w:val="555555"/>
          <w:sz w:val="21"/>
          <w:szCs w:val="21"/>
        </w:rPr>
        <w:br/>
      </w:r>
      <w:hyperlink r:id="rId13" w:history="1">
        <w:r w:rsidRPr="00C018EA">
          <w:rPr>
            <w:rFonts w:ascii="inherit" w:eastAsia="Times New Roman" w:hAnsi="inherit" w:cs="Times New Roman"/>
            <w:color w:val="5286BC"/>
            <w:sz w:val="21"/>
            <w:szCs w:val="21"/>
            <w:u w:val="single"/>
            <w:bdr w:val="none" w:sz="0" w:space="0" w:color="auto" w:frame="1"/>
          </w:rPr>
          <w:t>Microsoft - Policy-based authorization in ASP.NET Core</w:t>
        </w:r>
      </w:hyperlink>
    </w:p>
    <w:p w14:paraId="533D7A7E" w14:textId="77777777" w:rsidR="00F75820" w:rsidRDefault="00F75820"/>
    <w:sectPr w:rsidR="00F7582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45162" w14:textId="77777777" w:rsidR="00B04428" w:rsidRDefault="00B04428" w:rsidP="00C018EA">
      <w:r>
        <w:separator/>
      </w:r>
    </w:p>
  </w:endnote>
  <w:endnote w:type="continuationSeparator" w:id="0">
    <w:p w14:paraId="2DF4A87F" w14:textId="77777777" w:rsidR="00B04428" w:rsidRDefault="00B04428" w:rsidP="00C0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9D9CA" w14:textId="77777777" w:rsidR="00C018EA" w:rsidRDefault="00C018EA">
    <w:pPr>
      <w:pStyle w:val="Footer"/>
    </w:pPr>
    <w:r>
      <w:rPr>
        <w:noProof/>
      </w:rPr>
      <mc:AlternateContent>
        <mc:Choice Requires="wps">
          <w:drawing>
            <wp:anchor distT="0" distB="0" distL="0" distR="0" simplePos="0" relativeHeight="251659264" behindDoc="0" locked="0" layoutInCell="1" allowOverlap="1" wp14:anchorId="199818C8" wp14:editId="7AFB7151">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094A7A"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99818C8"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33094A7A"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7927C" w14:textId="77777777" w:rsidR="00C018EA" w:rsidRDefault="00C018EA">
    <w:pPr>
      <w:pStyle w:val="Footer"/>
    </w:pPr>
    <w:r>
      <w:rPr>
        <w:noProof/>
      </w:rPr>
      <mc:AlternateContent>
        <mc:Choice Requires="wps">
          <w:drawing>
            <wp:anchor distT="0" distB="0" distL="0" distR="0" simplePos="0" relativeHeight="251660288" behindDoc="0" locked="0" layoutInCell="1" allowOverlap="1" wp14:anchorId="1B372744" wp14:editId="2DEA127A">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8456CC"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B372744"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348456CC"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D52F3" w14:textId="77777777" w:rsidR="00C018EA" w:rsidRDefault="00C018EA">
    <w:pPr>
      <w:pStyle w:val="Footer"/>
    </w:pPr>
    <w:r>
      <w:rPr>
        <w:noProof/>
      </w:rPr>
      <mc:AlternateContent>
        <mc:Choice Requires="wps">
          <w:drawing>
            <wp:anchor distT="0" distB="0" distL="0" distR="0" simplePos="0" relativeHeight="251658240" behindDoc="0" locked="0" layoutInCell="1" allowOverlap="1" wp14:anchorId="07D3A3B2" wp14:editId="5D3BA12E">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A3406B"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07D3A3B2"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53A3406B" w14:textId="77777777" w:rsidR="00C018EA" w:rsidRPr="00C018EA" w:rsidRDefault="00C018EA">
                    <w:pPr>
                      <w:rPr>
                        <w:rFonts w:ascii="Arial" w:eastAsia="Arial" w:hAnsi="Arial" w:cs="Arial"/>
                        <w:color w:val="E0E0E0"/>
                        <w:sz w:val="12"/>
                        <w:szCs w:val="12"/>
                      </w:rPr>
                    </w:pPr>
                    <w:r w:rsidRPr="00C018EA">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D1BBE" w14:textId="77777777" w:rsidR="00B04428" w:rsidRDefault="00B04428" w:rsidP="00C018EA">
      <w:r>
        <w:separator/>
      </w:r>
    </w:p>
  </w:footnote>
  <w:footnote w:type="continuationSeparator" w:id="0">
    <w:p w14:paraId="5D8AE3DA" w14:textId="77777777" w:rsidR="00B04428" w:rsidRDefault="00B04428" w:rsidP="00C01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A2393" w14:textId="77777777" w:rsidR="00C018EA" w:rsidRDefault="00C018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25C87" w14:textId="77777777" w:rsidR="00C018EA" w:rsidRDefault="00C018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1AC53" w14:textId="77777777" w:rsidR="00C018EA" w:rsidRDefault="00C01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50372"/>
    <w:multiLevelType w:val="multilevel"/>
    <w:tmpl w:val="A5E2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02359"/>
    <w:multiLevelType w:val="multilevel"/>
    <w:tmpl w:val="78B0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EA"/>
    <w:rsid w:val="00B04428"/>
    <w:rsid w:val="00C018EA"/>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88F6"/>
  <w15:chartTrackingRefBased/>
  <w15:docId w15:val="{EA071263-6398-4640-B3A5-CB97A292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8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8E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8EA"/>
    <w:pPr>
      <w:tabs>
        <w:tab w:val="center" w:pos="4513"/>
        <w:tab w:val="right" w:pos="9026"/>
      </w:tabs>
    </w:pPr>
  </w:style>
  <w:style w:type="character" w:customStyle="1" w:styleId="HeaderChar">
    <w:name w:val="Header Char"/>
    <w:basedOn w:val="DefaultParagraphFont"/>
    <w:link w:val="Header"/>
    <w:uiPriority w:val="99"/>
    <w:rsid w:val="00C018EA"/>
  </w:style>
  <w:style w:type="paragraph" w:styleId="Footer">
    <w:name w:val="footer"/>
    <w:basedOn w:val="Normal"/>
    <w:link w:val="FooterChar"/>
    <w:uiPriority w:val="99"/>
    <w:unhideWhenUsed/>
    <w:rsid w:val="00C018EA"/>
    <w:pPr>
      <w:tabs>
        <w:tab w:val="center" w:pos="4513"/>
        <w:tab w:val="right" w:pos="9026"/>
      </w:tabs>
    </w:pPr>
  </w:style>
  <w:style w:type="character" w:customStyle="1" w:styleId="FooterChar">
    <w:name w:val="Footer Char"/>
    <w:basedOn w:val="DefaultParagraphFont"/>
    <w:link w:val="Footer"/>
    <w:uiPriority w:val="99"/>
    <w:rsid w:val="00C018EA"/>
  </w:style>
  <w:style w:type="character" w:customStyle="1" w:styleId="Heading1Char">
    <w:name w:val="Heading 1 Char"/>
    <w:basedOn w:val="DefaultParagraphFont"/>
    <w:link w:val="Heading1"/>
    <w:uiPriority w:val="9"/>
    <w:rsid w:val="00C01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8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8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018EA"/>
    <w:rPr>
      <w:color w:val="0000FF"/>
      <w:u w:val="single"/>
    </w:rPr>
  </w:style>
  <w:style w:type="character" w:styleId="Strong">
    <w:name w:val="Strong"/>
    <w:basedOn w:val="DefaultParagraphFont"/>
    <w:uiPriority w:val="22"/>
    <w:qFormat/>
    <w:rsid w:val="00C018EA"/>
    <w:rPr>
      <w:b/>
      <w:bCs/>
    </w:rPr>
  </w:style>
  <w:style w:type="character" w:styleId="HTMLCode">
    <w:name w:val="HTML Code"/>
    <w:basedOn w:val="DefaultParagraphFont"/>
    <w:uiPriority w:val="99"/>
    <w:semiHidden/>
    <w:unhideWhenUsed/>
    <w:rsid w:val="00C018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8EA"/>
    <w:rPr>
      <w:rFonts w:ascii="Courier New" w:eastAsia="Times New Roman" w:hAnsi="Courier New" w:cs="Courier New"/>
      <w:sz w:val="20"/>
      <w:szCs w:val="20"/>
    </w:rPr>
  </w:style>
  <w:style w:type="character" w:styleId="Emphasis">
    <w:name w:val="Emphasis"/>
    <w:basedOn w:val="DefaultParagraphFont"/>
    <w:uiPriority w:val="20"/>
    <w:qFormat/>
    <w:rsid w:val="00C018EA"/>
    <w:rPr>
      <w:i/>
      <w:iCs/>
    </w:rPr>
  </w:style>
  <w:style w:type="character" w:customStyle="1" w:styleId="hljs-keyword">
    <w:name w:val="hljs-keyword"/>
    <w:basedOn w:val="DefaultParagraphFont"/>
    <w:rsid w:val="00C018EA"/>
  </w:style>
  <w:style w:type="character" w:customStyle="1" w:styleId="hljs-title">
    <w:name w:val="hljs-title"/>
    <w:basedOn w:val="DefaultParagraphFont"/>
    <w:rsid w:val="00C018EA"/>
  </w:style>
  <w:style w:type="character" w:customStyle="1" w:styleId="hljs-function">
    <w:name w:val="hljs-function"/>
    <w:basedOn w:val="DefaultParagraphFont"/>
    <w:rsid w:val="00C018EA"/>
  </w:style>
  <w:style w:type="character" w:customStyle="1" w:styleId="hljs-meta">
    <w:name w:val="hljs-meta"/>
    <w:basedOn w:val="DefaultParagraphFont"/>
    <w:rsid w:val="00C018EA"/>
  </w:style>
  <w:style w:type="character" w:customStyle="1" w:styleId="hljs-comment">
    <w:name w:val="hljs-comment"/>
    <w:basedOn w:val="DefaultParagraphFont"/>
    <w:rsid w:val="00C018EA"/>
  </w:style>
  <w:style w:type="character" w:customStyle="1" w:styleId="hljs-meta-string">
    <w:name w:val="hljs-meta-string"/>
    <w:basedOn w:val="DefaultParagraphFont"/>
    <w:rsid w:val="00C0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43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ASVS/releases/download/v4.0.2_release/OWASP.Application.Security.Verification.Standard.4.0.2-en.pdf" TargetMode="External"/><Relationship Id="rId13" Type="http://schemas.openxmlformats.org/officeDocument/2006/relationships/hyperlink" Target="https://docs.microsoft.com/en-us/aspnet/core/security/authorization/polici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royhunt.com/data-from-connected-cloudpets-teddy-bears-leaked-and-ransomed-exposing-kids-voice-messages/" TargetMode="External"/><Relationship Id="rId12" Type="http://schemas.openxmlformats.org/officeDocument/2006/relationships/hyperlink" Target="https://docs.microsoft.com/en-us/aspnet/core/security/authorization/claim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spnet/core/security/authorization/rol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cs.microsoft.com/en-us/aspnet/core/security/authorization/simpl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wasp.org/www-project-web-security-testing-guide/v42/4-Web_Application_Security_Testing/05-Authorization_Testing/READM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1</cp:revision>
  <dcterms:created xsi:type="dcterms:W3CDTF">2021-06-01T13:23:00Z</dcterms:created>
  <dcterms:modified xsi:type="dcterms:W3CDTF">2021-06-01T13:24:00Z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2021-06-01T13:23:29Z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bf198c19-6903-4196-b248-593d0b61eec0</vt:lpwstr>
  </property>
  <property fmtid="{D5CDD505-2E9C-101B-9397-08002B2CF9AE}" pid="11" name="MSIP_Label_95195d52-774a-4071-ba32-61bcce4e05e8_ContentBits">
    <vt:lpwstr>2</vt:lpwstr>
  </property>
</Properties>
</file>