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Specifikáció kiegészítés: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1: Céges regisztrációnál a tulajdonosi kör regisztrálja a céget 25.000 Ft+ ÁFA. Minden további regisztráció a majdani Discount card árán történik 10.000Ft + ÁFA. (példa: ha egy fuvarozó cég regisztrál, a tulaj ki fizeti a céges kártyáját, de akar egy-egy kártyát az összes sofőrjének, hogy igénybe tudják venni az üzemanyag kedvezményt, erre lehetőségük legyen)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Ezalól kivétel a cég többi tulajdonosának rendelkezésére bocstáott kártya, ami a “cég ajándéka (A-Z)”, de az nem névre szól, hanem ugyan azzal a reg számmal és ID-vel rendelkezik és a cég nevére lesz kiállítva.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2: Tovább ajánlás honorálása. Több partnercég disztribútor hálózattal dolgozik. Ha ők eredményesen ajánlják a kártyát, az honorálásra kerül. Havi 10 kártyaregisztráció után kártyánkénti x összeg kerül kifizetésre, ami sávosan növekszik. Ehhez még egy kitöltési sort kell létrehoznia reg felületen, hogy tudjuk, kinek az ajánlásával történt a regisztráció.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Specifikáció kiegészítés.docx</dc:title>
</cp:coreProperties>
</file>