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6CB28" w14:textId="77777777" w:rsidR="00540A50" w:rsidRDefault="00000000">
      <w:pPr>
        <w:pStyle w:val="Title"/>
        <w:jc w:val="center"/>
      </w:pPr>
      <w:r>
        <w:t>Adaptive Gated DenseNet121 for Paddy Disease Classification: Performance Gains and Limits of Sparsity-Based Pruning</w:t>
      </w:r>
    </w:p>
    <w:p w14:paraId="6F1C7F8A" w14:textId="77777777" w:rsidR="00540A50" w:rsidRDefault="00000000">
      <w:pPr>
        <w:jc w:val="center"/>
      </w:pPr>
      <w:r>
        <w:rPr>
          <w:i/>
        </w:rPr>
        <w:t>Final research report based on saved Kaggle GPU simulations</w:t>
      </w:r>
    </w:p>
    <w:p w14:paraId="3355D24F" w14:textId="77777777" w:rsidR="00540A50" w:rsidRDefault="00000000">
      <w:pPr>
        <w:pStyle w:val="Caption"/>
      </w:pPr>
      <w:r>
        <w:t>Table 1. Report metadata</w:t>
      </w:r>
    </w:p>
    <w:tbl>
      <w:tblPr>
        <w:tblStyle w:val="TableGrid"/>
        <w:tblW w:w="0" w:type="auto"/>
        <w:jc w:val="center"/>
        <w:tblLook w:val="04A0" w:firstRow="1" w:lastRow="0" w:firstColumn="1" w:lastColumn="0" w:noHBand="0" w:noVBand="1"/>
      </w:tblPr>
      <w:tblGrid>
        <w:gridCol w:w="4896"/>
        <w:gridCol w:w="4896"/>
      </w:tblGrid>
      <w:tr w:rsidR="00540A50" w14:paraId="1F279511" w14:textId="77777777">
        <w:trPr>
          <w:jc w:val="center"/>
        </w:trPr>
        <w:tc>
          <w:tcPr>
            <w:tcW w:w="4896" w:type="dxa"/>
            <w:shd w:val="clear" w:color="auto" w:fill="EAF2F8"/>
            <w:tcMar>
              <w:top w:w="90" w:type="dxa"/>
              <w:left w:w="110" w:type="dxa"/>
              <w:bottom w:w="90" w:type="dxa"/>
              <w:right w:w="110" w:type="dxa"/>
            </w:tcMar>
            <w:vAlign w:val="center"/>
          </w:tcPr>
          <w:p w14:paraId="7E72003B" w14:textId="77777777" w:rsidR="00540A50" w:rsidRDefault="00000000">
            <w:pPr>
              <w:spacing w:after="0"/>
            </w:pPr>
            <w:r>
              <w:rPr>
                <w:b/>
                <w:sz w:val="18"/>
              </w:rPr>
              <w:t>Item</w:t>
            </w:r>
          </w:p>
        </w:tc>
        <w:tc>
          <w:tcPr>
            <w:tcW w:w="4896" w:type="dxa"/>
            <w:shd w:val="clear" w:color="auto" w:fill="EAF2F8"/>
            <w:tcMar>
              <w:top w:w="90" w:type="dxa"/>
              <w:left w:w="110" w:type="dxa"/>
              <w:bottom w:w="90" w:type="dxa"/>
              <w:right w:w="110" w:type="dxa"/>
            </w:tcMar>
            <w:vAlign w:val="center"/>
          </w:tcPr>
          <w:p w14:paraId="767FC7F9" w14:textId="77777777" w:rsidR="00540A50" w:rsidRDefault="00000000">
            <w:pPr>
              <w:spacing w:after="0"/>
            </w:pPr>
            <w:r>
              <w:rPr>
                <w:b/>
                <w:sz w:val="18"/>
              </w:rPr>
              <w:t>Description</w:t>
            </w:r>
          </w:p>
        </w:tc>
      </w:tr>
      <w:tr w:rsidR="00540A50" w14:paraId="67E525F2" w14:textId="77777777">
        <w:trPr>
          <w:jc w:val="center"/>
        </w:trPr>
        <w:tc>
          <w:tcPr>
            <w:tcW w:w="4896" w:type="dxa"/>
            <w:tcMar>
              <w:top w:w="90" w:type="dxa"/>
              <w:left w:w="110" w:type="dxa"/>
              <w:bottom w:w="90" w:type="dxa"/>
              <w:right w:w="110" w:type="dxa"/>
            </w:tcMar>
            <w:vAlign w:val="center"/>
          </w:tcPr>
          <w:p w14:paraId="4C8E7F86" w14:textId="77777777" w:rsidR="00540A50" w:rsidRDefault="00000000">
            <w:pPr>
              <w:spacing w:after="0"/>
            </w:pPr>
            <w:r>
              <w:rPr>
                <w:sz w:val="18"/>
              </w:rPr>
              <w:t>Base model</w:t>
            </w:r>
          </w:p>
        </w:tc>
        <w:tc>
          <w:tcPr>
            <w:tcW w:w="4896" w:type="dxa"/>
            <w:tcMar>
              <w:top w:w="90" w:type="dxa"/>
              <w:left w:w="110" w:type="dxa"/>
              <w:bottom w:w="90" w:type="dxa"/>
              <w:right w:w="110" w:type="dxa"/>
            </w:tcMar>
            <w:vAlign w:val="center"/>
          </w:tcPr>
          <w:p w14:paraId="11BF0310" w14:textId="77777777" w:rsidR="00540A50" w:rsidRDefault="00000000">
            <w:pPr>
              <w:spacing w:after="0"/>
            </w:pPr>
            <w:r>
              <w:rPr>
                <w:sz w:val="18"/>
              </w:rPr>
              <w:t>DenseNet121 with ImageNet transfer learning</w:t>
            </w:r>
          </w:p>
        </w:tc>
      </w:tr>
      <w:tr w:rsidR="00540A50" w14:paraId="693BC110" w14:textId="77777777">
        <w:trPr>
          <w:jc w:val="center"/>
        </w:trPr>
        <w:tc>
          <w:tcPr>
            <w:tcW w:w="4896" w:type="dxa"/>
            <w:tcMar>
              <w:top w:w="90" w:type="dxa"/>
              <w:left w:w="110" w:type="dxa"/>
              <w:bottom w:w="90" w:type="dxa"/>
              <w:right w:w="110" w:type="dxa"/>
            </w:tcMar>
            <w:vAlign w:val="center"/>
          </w:tcPr>
          <w:p w14:paraId="5CEDAA66" w14:textId="77777777" w:rsidR="00540A50" w:rsidRDefault="00000000">
            <w:pPr>
              <w:spacing w:after="0"/>
            </w:pPr>
            <w:r>
              <w:rPr>
                <w:sz w:val="18"/>
              </w:rPr>
              <w:t>Proposed model</w:t>
            </w:r>
          </w:p>
        </w:tc>
        <w:tc>
          <w:tcPr>
            <w:tcW w:w="4896" w:type="dxa"/>
            <w:tcMar>
              <w:top w:w="90" w:type="dxa"/>
              <w:left w:w="110" w:type="dxa"/>
              <w:bottom w:w="90" w:type="dxa"/>
              <w:right w:w="110" w:type="dxa"/>
            </w:tcMar>
            <w:vAlign w:val="center"/>
          </w:tcPr>
          <w:p w14:paraId="24AF0411" w14:textId="77777777" w:rsidR="00540A50" w:rsidRDefault="00000000">
            <w:pPr>
              <w:spacing w:after="0"/>
            </w:pPr>
            <w:r>
              <w:rPr>
                <w:sz w:val="18"/>
              </w:rPr>
              <w:t>Layer-gated Adaptive DenseNet121 with sigmoid gates</w:t>
            </w:r>
          </w:p>
        </w:tc>
      </w:tr>
      <w:tr w:rsidR="00540A50" w14:paraId="3DB34A28" w14:textId="77777777">
        <w:trPr>
          <w:jc w:val="center"/>
        </w:trPr>
        <w:tc>
          <w:tcPr>
            <w:tcW w:w="4896" w:type="dxa"/>
            <w:tcMar>
              <w:top w:w="90" w:type="dxa"/>
              <w:left w:w="110" w:type="dxa"/>
              <w:bottom w:w="90" w:type="dxa"/>
              <w:right w:w="110" w:type="dxa"/>
            </w:tcMar>
            <w:vAlign w:val="center"/>
          </w:tcPr>
          <w:p w14:paraId="346A6831" w14:textId="77777777" w:rsidR="00540A50" w:rsidRDefault="00000000">
            <w:pPr>
              <w:spacing w:after="0"/>
            </w:pPr>
            <w:r>
              <w:rPr>
                <w:sz w:val="18"/>
              </w:rPr>
              <w:t>Dataset</w:t>
            </w:r>
          </w:p>
        </w:tc>
        <w:tc>
          <w:tcPr>
            <w:tcW w:w="4896" w:type="dxa"/>
            <w:tcMar>
              <w:top w:w="90" w:type="dxa"/>
              <w:left w:w="110" w:type="dxa"/>
              <w:bottom w:w="90" w:type="dxa"/>
              <w:right w:w="110" w:type="dxa"/>
            </w:tcMar>
            <w:vAlign w:val="center"/>
          </w:tcPr>
          <w:p w14:paraId="712BF06C" w14:textId="77777777" w:rsidR="00540A50" w:rsidRDefault="00000000">
            <w:pPr>
              <w:spacing w:after="0"/>
            </w:pPr>
            <w:r>
              <w:rPr>
                <w:sz w:val="18"/>
              </w:rPr>
              <w:t>Kaggle Paddy Disease Classification, 10 disease/condition classes</w:t>
            </w:r>
          </w:p>
        </w:tc>
      </w:tr>
      <w:tr w:rsidR="00540A50" w14:paraId="0273714D" w14:textId="77777777">
        <w:trPr>
          <w:jc w:val="center"/>
        </w:trPr>
        <w:tc>
          <w:tcPr>
            <w:tcW w:w="4896" w:type="dxa"/>
            <w:tcMar>
              <w:top w:w="90" w:type="dxa"/>
              <w:left w:w="110" w:type="dxa"/>
              <w:bottom w:w="90" w:type="dxa"/>
              <w:right w:w="110" w:type="dxa"/>
            </w:tcMar>
            <w:vAlign w:val="center"/>
          </w:tcPr>
          <w:p w14:paraId="7A08AC8A" w14:textId="77777777" w:rsidR="00540A50" w:rsidRDefault="00000000">
            <w:pPr>
              <w:spacing w:after="0"/>
            </w:pPr>
            <w:r>
              <w:rPr>
                <w:sz w:val="18"/>
              </w:rPr>
              <w:t>Framework</w:t>
            </w:r>
          </w:p>
        </w:tc>
        <w:tc>
          <w:tcPr>
            <w:tcW w:w="4896" w:type="dxa"/>
            <w:tcMar>
              <w:top w:w="90" w:type="dxa"/>
              <w:left w:w="110" w:type="dxa"/>
              <w:bottom w:w="90" w:type="dxa"/>
              <w:right w:w="110" w:type="dxa"/>
            </w:tcMar>
            <w:vAlign w:val="center"/>
          </w:tcPr>
          <w:p w14:paraId="39D02DA2" w14:textId="77777777" w:rsidR="00540A50" w:rsidRDefault="00000000">
            <w:pPr>
              <w:spacing w:after="0"/>
            </w:pPr>
            <w:r>
              <w:rPr>
                <w:sz w:val="18"/>
              </w:rPr>
              <w:t>PyTorch / torchvision on Kaggle GPU</w:t>
            </w:r>
          </w:p>
        </w:tc>
      </w:tr>
      <w:tr w:rsidR="00540A50" w14:paraId="4100E45A" w14:textId="77777777">
        <w:trPr>
          <w:jc w:val="center"/>
        </w:trPr>
        <w:tc>
          <w:tcPr>
            <w:tcW w:w="4896" w:type="dxa"/>
            <w:tcMar>
              <w:top w:w="90" w:type="dxa"/>
              <w:left w:w="110" w:type="dxa"/>
              <w:bottom w:w="90" w:type="dxa"/>
              <w:right w:w="110" w:type="dxa"/>
            </w:tcMar>
            <w:vAlign w:val="center"/>
          </w:tcPr>
          <w:p w14:paraId="21CE5B76" w14:textId="77777777" w:rsidR="00540A50" w:rsidRDefault="00000000">
            <w:pPr>
              <w:spacing w:after="0"/>
            </w:pPr>
            <w:r>
              <w:rPr>
                <w:sz w:val="18"/>
              </w:rPr>
              <w:t>Report date</w:t>
            </w:r>
          </w:p>
        </w:tc>
        <w:tc>
          <w:tcPr>
            <w:tcW w:w="4896" w:type="dxa"/>
            <w:tcMar>
              <w:top w:w="90" w:type="dxa"/>
              <w:left w:w="110" w:type="dxa"/>
              <w:bottom w:w="90" w:type="dxa"/>
              <w:right w:w="110" w:type="dxa"/>
            </w:tcMar>
            <w:vAlign w:val="center"/>
          </w:tcPr>
          <w:p w14:paraId="04977219" w14:textId="77777777" w:rsidR="00540A50" w:rsidRDefault="00000000">
            <w:pPr>
              <w:spacing w:after="0"/>
            </w:pPr>
            <w:r>
              <w:rPr>
                <w:sz w:val="18"/>
              </w:rPr>
              <w:t>June 2026</w:t>
            </w:r>
          </w:p>
        </w:tc>
      </w:tr>
    </w:tbl>
    <w:p w14:paraId="5A451E2B" w14:textId="77777777" w:rsidR="00540A50" w:rsidRDefault="00000000">
      <w:pPr>
        <w:pStyle w:val="Heading1"/>
      </w:pPr>
      <w:r>
        <w:t>Abstract</w:t>
      </w:r>
    </w:p>
    <w:p w14:paraId="28A350C8" w14:textId="4E06BCC5" w:rsidR="00540A50" w:rsidRDefault="00000000">
      <w:r>
        <w:t>This study evaluates an Adaptive Gated DenseNet121 for paddy disease classification and compares it with a standard DenseNet121 transfer-learning baseline. The work is motivated by recent DenseNet121-based rice disease classification research and by the need for models that are accurate enough for field diagnosis while remaining suitable for future mobile deployment. The proposed method inserts learnable sigmoid gates into DenseNet121 dense-layer outputs and trains them jointly with the classifier using a sparsity-regularized objective. Experiments used the Kaggle Paddy Disease Classification dataset with an 80/20 stratified split over ten classes. The saved DenseNet121 baseline achieved 96.78% validation accuracy and 96.64% macro F1-score at epoch 16. The saved Adaptive  model achieved 97.21% accuracy and 96.89% macro F1-score at epoch 16. Thus, adaptive gating produced a small performance gain in macro F1 and recall. Pruning became active at higher thresholds, but the useful compression region was narrow: threshold 0.825 reduced parameters modestly while retaining competitive F1, whereas stronger pruning caused severe accuracy collapse. The final conclusion is that adaptive gating improves feature modulation and classification performance, but the current sigmoid-gate sparsity formulation provides only limited reliable pruning for mobile compression.</w:t>
      </w:r>
    </w:p>
    <w:p w14:paraId="1C5ED77C" w14:textId="77777777" w:rsidR="00540A50" w:rsidRDefault="00000000">
      <w:pPr>
        <w:pStyle w:val="Heading1"/>
      </w:pPr>
      <w:r>
        <w:t>1. Introduction</w:t>
      </w:r>
    </w:p>
    <w:p w14:paraId="7D7D66D1" w14:textId="77777777" w:rsidR="00540A50" w:rsidRDefault="00000000">
      <w:r>
        <w:t>Rice diseases and pest-related symptoms can reduce yield and threaten food security, especially where diagnosis depends on manual expert inspection. Computer vision methods can support faster screening by learning visual symptoms directly from leaf images. DenseNet121 has become a strong architecture for such tasks because dense connectivity encourages feature reuse and stable gradient propagation.</w:t>
      </w:r>
    </w:p>
    <w:p w14:paraId="4EDE57A9" w14:textId="77777777" w:rsidR="00540A50" w:rsidRDefault="00000000">
      <w:r>
        <w:t>The base paper by Ismail et al. reported strong DenseNet121 performance for rice disease classification and motivated the use of transfer learning for rice disease diagnosis. This project extends that direction by asking whether DenseNet121 can be made adaptive: instead of treating every dense-layer contribution as equally active, the model learns a scalar gate for each dense-layer output. The expected advantage is twofold: improve classification by weighting feature contributions and expose low-value gates that could be pruned after training.</w:t>
      </w:r>
    </w:p>
    <w:p w14:paraId="42D5D26D" w14:textId="43BE0E2E" w:rsidR="00540A50" w:rsidRDefault="00000000">
      <w:r>
        <w:lastRenderedPageBreak/>
        <w:t xml:space="preserve">The title of this paper deliberately reflects the experimental outcome. Adaptive gating produced a performance gain over the saved baseline, and pruning became active under </w:t>
      </w:r>
      <w:r w:rsidR="00463DCE">
        <w:t>the adaptive model</w:t>
      </w:r>
      <w:r>
        <w:t>, but the useful pruning region was narrow and unstable. The study therefore contributes both a positive classification result and an important negative pruning result.</w:t>
      </w:r>
    </w:p>
    <w:p w14:paraId="1FF665E2" w14:textId="77777777" w:rsidR="00540A50" w:rsidRDefault="00000000">
      <w:pPr>
        <w:pStyle w:val="Heading1"/>
      </w:pPr>
      <w:r>
        <w:t>2. Related Work</w:t>
      </w:r>
    </w:p>
    <w:p w14:paraId="4AAF511D" w14:textId="77777777" w:rsidR="00540A50" w:rsidRDefault="00000000">
      <w:r>
        <w:t>CNN-based plant disease recognition was popularized by studies showing that leaf images can be classified accurately using deep networks. DenseNet introduced dense connectivity, where layers receive previous feature maps through concatenation, improving feature reuse and reducing vanishing-gradient problems. The Paddy Doctor dataset and the Kaggle Paddy Disease Classification competition provide realistic paddy leaf images across multiple disease and condition classes, making them suitable for benchmarking transfer-learning models.</w:t>
      </w:r>
    </w:p>
    <w:p w14:paraId="42C7A059" w14:textId="77777777" w:rsidR="00540A50" w:rsidRDefault="00000000">
      <w:r>
        <w:t>Pruning and sparsity research aims to reduce model size and inference cost by removing weak channels, layers, or connections. Network Slimming and related methods use sparsity pressure on scaling factors to identify removable structures. The adaptive method in this work follows a similar logic but applies gates to DenseNet dense-layer outputs. The saved results show that such gates can improve classification but require additional mechanisms to become genuinely prune-friendly.</w:t>
      </w:r>
    </w:p>
    <w:p w14:paraId="7F5F55DD" w14:textId="77777777" w:rsidR="00540A50" w:rsidRDefault="00000000">
      <w:pPr>
        <w:pStyle w:val="Heading1"/>
      </w:pPr>
      <w:r>
        <w:t>3. Materials and Methods</w:t>
      </w:r>
    </w:p>
    <w:p w14:paraId="076DEFD5" w14:textId="77777777" w:rsidR="00540A50" w:rsidRDefault="00000000">
      <w:pPr>
        <w:pStyle w:val="Heading2"/>
      </w:pPr>
      <w:r>
        <w:t>3.1 Relation to Base Paper Dataset Scope</w:t>
      </w:r>
    </w:p>
    <w:p w14:paraId="1F966B43" w14:textId="77777777" w:rsidR="00540A50" w:rsidRDefault="00000000">
      <w:r>
        <w:t>The base paper by Ismail et al. used a seven-class rice disease setup and reported 11,467 total images after augmentation, split into 8,026 training images and 3,441 test images. In contrast, this study used the Kaggle Paddy Disease Classification data with ten classes and 10,407 labeled images. The wider class set includes disease, pest-damage, and normal categories, making the classification task broader than the seven-disease setup in the base paper.</w:t>
      </w:r>
    </w:p>
    <w:p w14:paraId="689DBB9C" w14:textId="77777777" w:rsidR="00540A50" w:rsidRDefault="00000000">
      <w:pPr>
        <w:pStyle w:val="Caption"/>
      </w:pPr>
      <w:r>
        <w:t>Table 2. Dataset scope compared with the DenseNet121 base paper</w:t>
      </w:r>
    </w:p>
    <w:tbl>
      <w:tblPr>
        <w:tblStyle w:val="TableGrid"/>
        <w:tblW w:w="0" w:type="auto"/>
        <w:jc w:val="center"/>
        <w:tblLook w:val="04A0" w:firstRow="1" w:lastRow="0" w:firstColumn="1" w:lastColumn="0" w:noHBand="0" w:noVBand="1"/>
      </w:tblPr>
      <w:tblGrid>
        <w:gridCol w:w="2448"/>
        <w:gridCol w:w="2448"/>
        <w:gridCol w:w="2448"/>
        <w:gridCol w:w="2448"/>
      </w:tblGrid>
      <w:tr w:rsidR="00540A50" w14:paraId="59ADE8E9" w14:textId="77777777">
        <w:trPr>
          <w:jc w:val="center"/>
        </w:trPr>
        <w:tc>
          <w:tcPr>
            <w:tcW w:w="2448" w:type="dxa"/>
            <w:shd w:val="clear" w:color="auto" w:fill="EAF2F8"/>
            <w:tcMar>
              <w:top w:w="90" w:type="dxa"/>
              <w:left w:w="110" w:type="dxa"/>
              <w:bottom w:w="90" w:type="dxa"/>
              <w:right w:w="110" w:type="dxa"/>
            </w:tcMar>
            <w:vAlign w:val="center"/>
          </w:tcPr>
          <w:p w14:paraId="06333A73" w14:textId="77777777" w:rsidR="00540A50" w:rsidRDefault="00000000">
            <w:pPr>
              <w:spacing w:after="0"/>
            </w:pPr>
            <w:r>
              <w:rPr>
                <w:b/>
                <w:sz w:val="18"/>
              </w:rPr>
              <w:t>Study</w:t>
            </w:r>
          </w:p>
        </w:tc>
        <w:tc>
          <w:tcPr>
            <w:tcW w:w="2448" w:type="dxa"/>
            <w:shd w:val="clear" w:color="auto" w:fill="EAF2F8"/>
            <w:tcMar>
              <w:top w:w="90" w:type="dxa"/>
              <w:left w:w="110" w:type="dxa"/>
              <w:bottom w:w="90" w:type="dxa"/>
              <w:right w:w="110" w:type="dxa"/>
            </w:tcMar>
            <w:vAlign w:val="center"/>
          </w:tcPr>
          <w:p w14:paraId="7655FB08" w14:textId="77777777" w:rsidR="00540A50" w:rsidRDefault="00000000">
            <w:pPr>
              <w:spacing w:after="0"/>
            </w:pPr>
            <w:r>
              <w:rPr>
                <w:b/>
                <w:sz w:val="18"/>
              </w:rPr>
              <w:t>Classes</w:t>
            </w:r>
          </w:p>
        </w:tc>
        <w:tc>
          <w:tcPr>
            <w:tcW w:w="2448" w:type="dxa"/>
            <w:shd w:val="clear" w:color="auto" w:fill="EAF2F8"/>
            <w:tcMar>
              <w:top w:w="90" w:type="dxa"/>
              <w:left w:w="110" w:type="dxa"/>
              <w:bottom w:w="90" w:type="dxa"/>
              <w:right w:w="110" w:type="dxa"/>
            </w:tcMar>
            <w:vAlign w:val="center"/>
          </w:tcPr>
          <w:p w14:paraId="5B8C5705" w14:textId="77777777" w:rsidR="00540A50" w:rsidRDefault="00000000">
            <w:pPr>
              <w:spacing w:after="0"/>
            </w:pPr>
            <w:r>
              <w:rPr>
                <w:b/>
                <w:sz w:val="18"/>
              </w:rPr>
              <w:t>Total labeled images</w:t>
            </w:r>
          </w:p>
        </w:tc>
        <w:tc>
          <w:tcPr>
            <w:tcW w:w="2448" w:type="dxa"/>
            <w:shd w:val="clear" w:color="auto" w:fill="EAF2F8"/>
            <w:tcMar>
              <w:top w:w="90" w:type="dxa"/>
              <w:left w:w="110" w:type="dxa"/>
              <w:bottom w:w="90" w:type="dxa"/>
              <w:right w:w="110" w:type="dxa"/>
            </w:tcMar>
            <w:vAlign w:val="center"/>
          </w:tcPr>
          <w:p w14:paraId="31F3310F" w14:textId="77777777" w:rsidR="00540A50" w:rsidRDefault="00000000">
            <w:pPr>
              <w:spacing w:after="0"/>
            </w:pPr>
            <w:r>
              <w:rPr>
                <w:b/>
                <w:sz w:val="18"/>
              </w:rPr>
              <w:t>Evaluation split</w:t>
            </w:r>
          </w:p>
        </w:tc>
      </w:tr>
      <w:tr w:rsidR="00540A50" w14:paraId="4EC2851C" w14:textId="77777777">
        <w:trPr>
          <w:jc w:val="center"/>
        </w:trPr>
        <w:tc>
          <w:tcPr>
            <w:tcW w:w="2448" w:type="dxa"/>
            <w:tcMar>
              <w:top w:w="90" w:type="dxa"/>
              <w:left w:w="110" w:type="dxa"/>
              <w:bottom w:w="90" w:type="dxa"/>
              <w:right w:w="110" w:type="dxa"/>
            </w:tcMar>
            <w:vAlign w:val="center"/>
          </w:tcPr>
          <w:p w14:paraId="7FCD1206" w14:textId="77777777" w:rsidR="00540A50" w:rsidRDefault="00000000">
            <w:pPr>
              <w:spacing w:after="0"/>
            </w:pPr>
            <w:r>
              <w:rPr>
                <w:sz w:val="18"/>
              </w:rPr>
              <w:t>Ismail et al. base paper</w:t>
            </w:r>
          </w:p>
        </w:tc>
        <w:tc>
          <w:tcPr>
            <w:tcW w:w="2448" w:type="dxa"/>
            <w:tcMar>
              <w:top w:w="90" w:type="dxa"/>
              <w:left w:w="110" w:type="dxa"/>
              <w:bottom w:w="90" w:type="dxa"/>
              <w:right w:w="110" w:type="dxa"/>
            </w:tcMar>
            <w:vAlign w:val="center"/>
          </w:tcPr>
          <w:p w14:paraId="79397925" w14:textId="77777777" w:rsidR="00540A50" w:rsidRDefault="00000000">
            <w:pPr>
              <w:spacing w:after="0"/>
            </w:pPr>
            <w:r>
              <w:rPr>
                <w:sz w:val="18"/>
              </w:rPr>
              <w:t>7 rice disease classes</w:t>
            </w:r>
          </w:p>
        </w:tc>
        <w:tc>
          <w:tcPr>
            <w:tcW w:w="2448" w:type="dxa"/>
            <w:tcMar>
              <w:top w:w="90" w:type="dxa"/>
              <w:left w:w="110" w:type="dxa"/>
              <w:bottom w:w="90" w:type="dxa"/>
              <w:right w:w="110" w:type="dxa"/>
            </w:tcMar>
            <w:vAlign w:val="center"/>
          </w:tcPr>
          <w:p w14:paraId="2CE98225" w14:textId="77777777" w:rsidR="00540A50" w:rsidRDefault="00000000">
            <w:pPr>
              <w:spacing w:after="0"/>
            </w:pPr>
            <w:r>
              <w:rPr>
                <w:sz w:val="18"/>
              </w:rPr>
              <w:t>11,467 augmented images</w:t>
            </w:r>
          </w:p>
        </w:tc>
        <w:tc>
          <w:tcPr>
            <w:tcW w:w="2448" w:type="dxa"/>
            <w:tcMar>
              <w:top w:w="90" w:type="dxa"/>
              <w:left w:w="110" w:type="dxa"/>
              <w:bottom w:w="90" w:type="dxa"/>
              <w:right w:w="110" w:type="dxa"/>
            </w:tcMar>
            <w:vAlign w:val="center"/>
          </w:tcPr>
          <w:p w14:paraId="1532891B" w14:textId="77777777" w:rsidR="00540A50" w:rsidRDefault="00000000">
            <w:pPr>
              <w:spacing w:after="0"/>
            </w:pPr>
            <w:r>
              <w:rPr>
                <w:sz w:val="18"/>
              </w:rPr>
              <w:t>8,026 train / 3,441 test</w:t>
            </w:r>
          </w:p>
        </w:tc>
      </w:tr>
      <w:tr w:rsidR="00540A50" w14:paraId="2F98E8B5" w14:textId="77777777">
        <w:trPr>
          <w:jc w:val="center"/>
        </w:trPr>
        <w:tc>
          <w:tcPr>
            <w:tcW w:w="2448" w:type="dxa"/>
            <w:tcMar>
              <w:top w:w="90" w:type="dxa"/>
              <w:left w:w="110" w:type="dxa"/>
              <w:bottom w:w="90" w:type="dxa"/>
              <w:right w:w="110" w:type="dxa"/>
            </w:tcMar>
            <w:vAlign w:val="center"/>
          </w:tcPr>
          <w:p w14:paraId="177954C6" w14:textId="77777777" w:rsidR="00540A50" w:rsidRDefault="00000000">
            <w:pPr>
              <w:spacing w:after="0"/>
            </w:pPr>
            <w:r>
              <w:rPr>
                <w:sz w:val="18"/>
              </w:rPr>
              <w:t>This study</w:t>
            </w:r>
          </w:p>
        </w:tc>
        <w:tc>
          <w:tcPr>
            <w:tcW w:w="2448" w:type="dxa"/>
            <w:tcMar>
              <w:top w:w="90" w:type="dxa"/>
              <w:left w:w="110" w:type="dxa"/>
              <w:bottom w:w="90" w:type="dxa"/>
              <w:right w:w="110" w:type="dxa"/>
            </w:tcMar>
            <w:vAlign w:val="center"/>
          </w:tcPr>
          <w:p w14:paraId="24B5DBFD" w14:textId="77777777" w:rsidR="00540A50" w:rsidRDefault="00000000">
            <w:pPr>
              <w:spacing w:after="0"/>
            </w:pPr>
            <w:r>
              <w:rPr>
                <w:sz w:val="18"/>
              </w:rPr>
              <w:t>10 paddy disease/condition classes</w:t>
            </w:r>
          </w:p>
        </w:tc>
        <w:tc>
          <w:tcPr>
            <w:tcW w:w="2448" w:type="dxa"/>
            <w:tcMar>
              <w:top w:w="90" w:type="dxa"/>
              <w:left w:w="110" w:type="dxa"/>
              <w:bottom w:w="90" w:type="dxa"/>
              <w:right w:w="110" w:type="dxa"/>
            </w:tcMar>
            <w:vAlign w:val="center"/>
          </w:tcPr>
          <w:p w14:paraId="6FC54B41" w14:textId="77777777" w:rsidR="00540A50" w:rsidRDefault="00000000">
            <w:pPr>
              <w:spacing w:after="0"/>
            </w:pPr>
            <w:r>
              <w:rPr>
                <w:sz w:val="18"/>
              </w:rPr>
              <w:t>10,407 labeled images</w:t>
            </w:r>
          </w:p>
        </w:tc>
        <w:tc>
          <w:tcPr>
            <w:tcW w:w="2448" w:type="dxa"/>
            <w:tcMar>
              <w:top w:w="90" w:type="dxa"/>
              <w:left w:w="110" w:type="dxa"/>
              <w:bottom w:w="90" w:type="dxa"/>
              <w:right w:w="110" w:type="dxa"/>
            </w:tcMar>
            <w:vAlign w:val="center"/>
          </w:tcPr>
          <w:p w14:paraId="7EE4EE5A" w14:textId="77777777" w:rsidR="00540A50" w:rsidRDefault="00000000">
            <w:pPr>
              <w:spacing w:after="0"/>
            </w:pPr>
            <w:r>
              <w:rPr>
                <w:sz w:val="18"/>
              </w:rPr>
              <w:t>8,325 train / 2,082 validation</w:t>
            </w:r>
          </w:p>
        </w:tc>
      </w:tr>
    </w:tbl>
    <w:p w14:paraId="182444E4" w14:textId="77777777" w:rsidR="00540A50" w:rsidRDefault="00000000">
      <w:pPr>
        <w:pStyle w:val="Heading2"/>
      </w:pPr>
      <w:r>
        <w:t>3.2 Dataset and Split</w:t>
      </w:r>
    </w:p>
    <w:p w14:paraId="4273B033" w14:textId="77777777" w:rsidR="00540A50" w:rsidRDefault="00000000">
      <w:r>
        <w:t>The experiments used the Kaggle Paddy Disease Classification dataset, consisting of ten classes: bacterial leaf blight, bacterial leaf streak, bacterial panicle blight, blast, brown spot, dead heart, downy mildew, hispa, normal, and tungro. The labeled data were split into 8,325 training images and 2,082 validation images using a stratified 80/20 split. The Kaggle test images were not used for reported validation metrics because their labels are hidden.</w:t>
      </w:r>
    </w:p>
    <w:p w14:paraId="6B3B7868" w14:textId="77777777" w:rsidR="00540A50" w:rsidRDefault="00000000">
      <w:pPr>
        <w:pStyle w:val="Caption"/>
      </w:pPr>
      <w:r>
        <w:t>Table 3. Dataset and preprocessing summary</w:t>
      </w:r>
    </w:p>
    <w:tbl>
      <w:tblPr>
        <w:tblStyle w:val="TableGrid"/>
        <w:tblW w:w="0" w:type="auto"/>
        <w:jc w:val="center"/>
        <w:tblLook w:val="04A0" w:firstRow="1" w:lastRow="0" w:firstColumn="1" w:lastColumn="0" w:noHBand="0" w:noVBand="1"/>
      </w:tblPr>
      <w:tblGrid>
        <w:gridCol w:w="4896"/>
        <w:gridCol w:w="4896"/>
      </w:tblGrid>
      <w:tr w:rsidR="00540A50" w14:paraId="75FBCE9B" w14:textId="77777777">
        <w:trPr>
          <w:jc w:val="center"/>
        </w:trPr>
        <w:tc>
          <w:tcPr>
            <w:tcW w:w="4896" w:type="dxa"/>
            <w:shd w:val="clear" w:color="auto" w:fill="EAF2F8"/>
            <w:tcMar>
              <w:top w:w="90" w:type="dxa"/>
              <w:left w:w="110" w:type="dxa"/>
              <w:bottom w:w="90" w:type="dxa"/>
              <w:right w:w="110" w:type="dxa"/>
            </w:tcMar>
            <w:vAlign w:val="center"/>
          </w:tcPr>
          <w:p w14:paraId="63870C7D" w14:textId="77777777" w:rsidR="00540A50" w:rsidRDefault="00000000">
            <w:pPr>
              <w:spacing w:after="0"/>
            </w:pPr>
            <w:r>
              <w:rPr>
                <w:b/>
                <w:sz w:val="18"/>
              </w:rPr>
              <w:t>Property</w:t>
            </w:r>
          </w:p>
        </w:tc>
        <w:tc>
          <w:tcPr>
            <w:tcW w:w="4896" w:type="dxa"/>
            <w:shd w:val="clear" w:color="auto" w:fill="EAF2F8"/>
            <w:tcMar>
              <w:top w:w="90" w:type="dxa"/>
              <w:left w:w="110" w:type="dxa"/>
              <w:bottom w:w="90" w:type="dxa"/>
              <w:right w:w="110" w:type="dxa"/>
            </w:tcMar>
            <w:vAlign w:val="center"/>
          </w:tcPr>
          <w:p w14:paraId="4EF70807" w14:textId="77777777" w:rsidR="00540A50" w:rsidRDefault="00000000">
            <w:pPr>
              <w:spacing w:after="0"/>
            </w:pPr>
            <w:r>
              <w:rPr>
                <w:b/>
                <w:sz w:val="18"/>
              </w:rPr>
              <w:t>Value</w:t>
            </w:r>
          </w:p>
        </w:tc>
      </w:tr>
      <w:tr w:rsidR="00540A50" w14:paraId="1A02A3FF" w14:textId="77777777">
        <w:trPr>
          <w:jc w:val="center"/>
        </w:trPr>
        <w:tc>
          <w:tcPr>
            <w:tcW w:w="4896" w:type="dxa"/>
            <w:tcMar>
              <w:top w:w="90" w:type="dxa"/>
              <w:left w:w="110" w:type="dxa"/>
              <w:bottom w:w="90" w:type="dxa"/>
              <w:right w:w="110" w:type="dxa"/>
            </w:tcMar>
            <w:vAlign w:val="center"/>
          </w:tcPr>
          <w:p w14:paraId="5831F6E2" w14:textId="77777777" w:rsidR="00540A50" w:rsidRDefault="00000000">
            <w:pPr>
              <w:spacing w:after="0"/>
            </w:pPr>
            <w:r>
              <w:rPr>
                <w:sz w:val="18"/>
              </w:rPr>
              <w:t>Training images</w:t>
            </w:r>
          </w:p>
        </w:tc>
        <w:tc>
          <w:tcPr>
            <w:tcW w:w="4896" w:type="dxa"/>
            <w:tcMar>
              <w:top w:w="90" w:type="dxa"/>
              <w:left w:w="110" w:type="dxa"/>
              <w:bottom w:w="90" w:type="dxa"/>
              <w:right w:w="110" w:type="dxa"/>
            </w:tcMar>
            <w:vAlign w:val="center"/>
          </w:tcPr>
          <w:p w14:paraId="0FD92F92" w14:textId="77777777" w:rsidR="00540A50" w:rsidRDefault="00000000">
            <w:pPr>
              <w:spacing w:after="0"/>
            </w:pPr>
            <w:r>
              <w:rPr>
                <w:sz w:val="18"/>
              </w:rPr>
              <w:t>8,325</w:t>
            </w:r>
          </w:p>
        </w:tc>
      </w:tr>
      <w:tr w:rsidR="00540A50" w14:paraId="11E2E7CD" w14:textId="77777777">
        <w:trPr>
          <w:jc w:val="center"/>
        </w:trPr>
        <w:tc>
          <w:tcPr>
            <w:tcW w:w="4896" w:type="dxa"/>
            <w:tcMar>
              <w:top w:w="90" w:type="dxa"/>
              <w:left w:w="110" w:type="dxa"/>
              <w:bottom w:w="90" w:type="dxa"/>
              <w:right w:w="110" w:type="dxa"/>
            </w:tcMar>
            <w:vAlign w:val="center"/>
          </w:tcPr>
          <w:p w14:paraId="725A2AB3" w14:textId="77777777" w:rsidR="00540A50" w:rsidRDefault="00000000">
            <w:pPr>
              <w:spacing w:after="0"/>
            </w:pPr>
            <w:r>
              <w:rPr>
                <w:sz w:val="18"/>
              </w:rPr>
              <w:t>Validation images</w:t>
            </w:r>
          </w:p>
        </w:tc>
        <w:tc>
          <w:tcPr>
            <w:tcW w:w="4896" w:type="dxa"/>
            <w:tcMar>
              <w:top w:w="90" w:type="dxa"/>
              <w:left w:w="110" w:type="dxa"/>
              <w:bottom w:w="90" w:type="dxa"/>
              <w:right w:w="110" w:type="dxa"/>
            </w:tcMar>
            <w:vAlign w:val="center"/>
          </w:tcPr>
          <w:p w14:paraId="082516A8" w14:textId="77777777" w:rsidR="00540A50" w:rsidRDefault="00000000">
            <w:pPr>
              <w:spacing w:after="0"/>
            </w:pPr>
            <w:r>
              <w:rPr>
                <w:sz w:val="18"/>
              </w:rPr>
              <w:t>2,082</w:t>
            </w:r>
          </w:p>
        </w:tc>
      </w:tr>
      <w:tr w:rsidR="00540A50" w14:paraId="038DFD49" w14:textId="77777777">
        <w:trPr>
          <w:jc w:val="center"/>
        </w:trPr>
        <w:tc>
          <w:tcPr>
            <w:tcW w:w="4896" w:type="dxa"/>
            <w:tcMar>
              <w:top w:w="90" w:type="dxa"/>
              <w:left w:w="110" w:type="dxa"/>
              <w:bottom w:w="90" w:type="dxa"/>
              <w:right w:w="110" w:type="dxa"/>
            </w:tcMar>
            <w:vAlign w:val="center"/>
          </w:tcPr>
          <w:p w14:paraId="48E362DD" w14:textId="77777777" w:rsidR="00540A50" w:rsidRDefault="00000000">
            <w:pPr>
              <w:spacing w:after="0"/>
            </w:pPr>
            <w:r>
              <w:rPr>
                <w:sz w:val="18"/>
              </w:rPr>
              <w:t>Number of classes</w:t>
            </w:r>
          </w:p>
        </w:tc>
        <w:tc>
          <w:tcPr>
            <w:tcW w:w="4896" w:type="dxa"/>
            <w:tcMar>
              <w:top w:w="90" w:type="dxa"/>
              <w:left w:w="110" w:type="dxa"/>
              <w:bottom w:w="90" w:type="dxa"/>
              <w:right w:w="110" w:type="dxa"/>
            </w:tcMar>
            <w:vAlign w:val="center"/>
          </w:tcPr>
          <w:p w14:paraId="56548563" w14:textId="77777777" w:rsidR="00540A50" w:rsidRDefault="00000000">
            <w:pPr>
              <w:spacing w:after="0"/>
            </w:pPr>
            <w:r>
              <w:rPr>
                <w:sz w:val="18"/>
              </w:rPr>
              <w:t>10</w:t>
            </w:r>
          </w:p>
        </w:tc>
      </w:tr>
      <w:tr w:rsidR="00540A50" w14:paraId="0F5B763F" w14:textId="77777777">
        <w:trPr>
          <w:jc w:val="center"/>
        </w:trPr>
        <w:tc>
          <w:tcPr>
            <w:tcW w:w="4896" w:type="dxa"/>
            <w:tcMar>
              <w:top w:w="90" w:type="dxa"/>
              <w:left w:w="110" w:type="dxa"/>
              <w:bottom w:w="90" w:type="dxa"/>
              <w:right w:w="110" w:type="dxa"/>
            </w:tcMar>
            <w:vAlign w:val="center"/>
          </w:tcPr>
          <w:p w14:paraId="793A9695" w14:textId="77777777" w:rsidR="00540A50" w:rsidRDefault="00000000">
            <w:pPr>
              <w:spacing w:after="0"/>
            </w:pPr>
            <w:r>
              <w:rPr>
                <w:sz w:val="18"/>
              </w:rPr>
              <w:lastRenderedPageBreak/>
              <w:t>Input size</w:t>
            </w:r>
          </w:p>
        </w:tc>
        <w:tc>
          <w:tcPr>
            <w:tcW w:w="4896" w:type="dxa"/>
            <w:tcMar>
              <w:top w:w="90" w:type="dxa"/>
              <w:left w:w="110" w:type="dxa"/>
              <w:bottom w:w="90" w:type="dxa"/>
              <w:right w:w="110" w:type="dxa"/>
            </w:tcMar>
            <w:vAlign w:val="center"/>
          </w:tcPr>
          <w:p w14:paraId="57AFD3C1" w14:textId="77777777" w:rsidR="00540A50" w:rsidRDefault="00000000">
            <w:pPr>
              <w:spacing w:after="0"/>
            </w:pPr>
            <w:r>
              <w:rPr>
                <w:sz w:val="18"/>
              </w:rPr>
              <w:t>224 x 224</w:t>
            </w:r>
          </w:p>
        </w:tc>
      </w:tr>
      <w:tr w:rsidR="00540A50" w14:paraId="6627D582" w14:textId="77777777">
        <w:trPr>
          <w:jc w:val="center"/>
        </w:trPr>
        <w:tc>
          <w:tcPr>
            <w:tcW w:w="4896" w:type="dxa"/>
            <w:tcMar>
              <w:top w:w="90" w:type="dxa"/>
              <w:left w:w="110" w:type="dxa"/>
              <w:bottom w:w="90" w:type="dxa"/>
              <w:right w:w="110" w:type="dxa"/>
            </w:tcMar>
            <w:vAlign w:val="center"/>
          </w:tcPr>
          <w:p w14:paraId="42D40E47" w14:textId="77777777" w:rsidR="00540A50" w:rsidRDefault="00000000">
            <w:pPr>
              <w:spacing w:after="0"/>
            </w:pPr>
            <w:r>
              <w:rPr>
                <w:sz w:val="18"/>
              </w:rPr>
              <w:t>Augmentation</w:t>
            </w:r>
          </w:p>
        </w:tc>
        <w:tc>
          <w:tcPr>
            <w:tcW w:w="4896" w:type="dxa"/>
            <w:tcMar>
              <w:top w:w="90" w:type="dxa"/>
              <w:left w:w="110" w:type="dxa"/>
              <w:bottom w:w="90" w:type="dxa"/>
              <w:right w:w="110" w:type="dxa"/>
            </w:tcMar>
            <w:vAlign w:val="center"/>
          </w:tcPr>
          <w:p w14:paraId="5C3486E5" w14:textId="77777777" w:rsidR="00540A50" w:rsidRDefault="00000000">
            <w:pPr>
              <w:spacing w:after="0"/>
            </w:pPr>
            <w:r>
              <w:rPr>
                <w:sz w:val="18"/>
              </w:rPr>
              <w:t>Random horizontal flip and random rotation</w:t>
            </w:r>
          </w:p>
        </w:tc>
      </w:tr>
      <w:tr w:rsidR="00540A50" w14:paraId="1D17FF3B" w14:textId="77777777">
        <w:trPr>
          <w:jc w:val="center"/>
        </w:trPr>
        <w:tc>
          <w:tcPr>
            <w:tcW w:w="4896" w:type="dxa"/>
            <w:tcMar>
              <w:top w:w="90" w:type="dxa"/>
              <w:left w:w="110" w:type="dxa"/>
              <w:bottom w:w="90" w:type="dxa"/>
              <w:right w:w="110" w:type="dxa"/>
            </w:tcMar>
            <w:vAlign w:val="center"/>
          </w:tcPr>
          <w:p w14:paraId="2136BFA9" w14:textId="77777777" w:rsidR="00540A50" w:rsidRDefault="00000000">
            <w:pPr>
              <w:spacing w:after="0"/>
            </w:pPr>
            <w:r>
              <w:rPr>
                <w:sz w:val="18"/>
              </w:rPr>
              <w:t>Normalization</w:t>
            </w:r>
          </w:p>
        </w:tc>
        <w:tc>
          <w:tcPr>
            <w:tcW w:w="4896" w:type="dxa"/>
            <w:tcMar>
              <w:top w:w="90" w:type="dxa"/>
              <w:left w:w="110" w:type="dxa"/>
              <w:bottom w:w="90" w:type="dxa"/>
              <w:right w:w="110" w:type="dxa"/>
            </w:tcMar>
            <w:vAlign w:val="center"/>
          </w:tcPr>
          <w:p w14:paraId="4C636B4B" w14:textId="77777777" w:rsidR="00540A50" w:rsidRDefault="00000000">
            <w:pPr>
              <w:spacing w:after="0"/>
            </w:pPr>
            <w:r>
              <w:rPr>
                <w:sz w:val="18"/>
              </w:rPr>
              <w:t>ImageNet mean and standard deviation</w:t>
            </w:r>
          </w:p>
        </w:tc>
      </w:tr>
    </w:tbl>
    <w:p w14:paraId="3CA72BE3" w14:textId="77777777" w:rsidR="00540A50" w:rsidRDefault="00000000">
      <w:pPr>
        <w:pStyle w:val="Heading2"/>
      </w:pPr>
      <w:r>
        <w:t>3.3 Baseline DenseNet121</w:t>
      </w:r>
    </w:p>
    <w:p w14:paraId="744B78CE" w14:textId="77777777" w:rsidR="00540A50" w:rsidRDefault="00000000">
      <w:r>
        <w:t>The baseline model used torchvision DenseNet121 initialized with ImageNet weights. The final classifier was replaced with a ten-class linear layer. Training used AdamW optimization, cross-entropy loss, batch size 32, learning rate 1e-4, weight decay 1e-4, and early stopping based on validation macro F1-score.</w:t>
      </w:r>
    </w:p>
    <w:p w14:paraId="0E6672C5" w14:textId="77777777" w:rsidR="00540A50" w:rsidRDefault="00000000">
      <w:pPr>
        <w:pStyle w:val="Heading2"/>
      </w:pPr>
      <w:r>
        <w:t>3.4 Adaptive Gated DenseNet121</w:t>
      </w:r>
    </w:p>
    <w:p w14:paraId="0B4DB3D4" w14:textId="77777777" w:rsidR="00540A50" w:rsidRDefault="00000000">
      <w:r>
        <w:t>The adaptive model starts from the same DenseNet121 backbone but adds a learnable scalar gate to each DenseNet dense-layer output. For dense layer i, the feature output is transformed as y_i = sigmoid(g_i) x f_i(x), where g_i is a trainable gate logit. DenseNet121 contains 58 dense-layer outputs, so the adaptive model adds 58 gate parameters.</w:t>
      </w:r>
    </w:p>
    <w:p w14:paraId="3EF891B3" w14:textId="0BF841D9" w:rsidR="00540A50" w:rsidRDefault="00000000">
      <w:r>
        <w:t xml:space="preserve">The saved Adaptive </w:t>
      </w:r>
      <w:r w:rsidR="00463DCE">
        <w:t>model</w:t>
      </w:r>
      <w:r>
        <w:t xml:space="preserve"> experiment used sparsity_lambda = 0.0005 and gate_init = 2.0. The training objective combined cross-entropy with a sparsity penalty on the sigmoid gate values: L_total = L_CE + lambda * sum(|sigmoid(g_i)|).</w:t>
      </w:r>
    </w:p>
    <w:p w14:paraId="60FA5704" w14:textId="77777777" w:rsidR="00540A50" w:rsidRDefault="00000000">
      <w:pPr>
        <w:pStyle w:val="Heading2"/>
      </w:pPr>
      <w:r>
        <w:t>3.5 Pruning Evaluation</w:t>
      </w:r>
    </w:p>
    <w:p w14:paraId="7EE9303B" w14:textId="77777777" w:rsidR="00540A50" w:rsidRDefault="00000000">
      <w:r>
        <w:t>After training, pruning was evaluated by loading the saved best adaptive checkpoint and testing multiple gate thresholds. Any dense layer with gate value below the threshold was eligible for replacement by a zero-output layer of matching shape. The method was evaluated by comparing parameter count, model size, accuracy, precision, recall, and macro F1-score after thresholding.</w:t>
      </w:r>
    </w:p>
    <w:p w14:paraId="52EC4A55" w14:textId="77777777" w:rsidR="00540A50" w:rsidRDefault="00000000">
      <w:pPr>
        <w:pStyle w:val="Heading1"/>
      </w:pPr>
      <w:r>
        <w:t>4. Results</w:t>
      </w:r>
    </w:p>
    <w:p w14:paraId="4DEC854E" w14:textId="77777777" w:rsidR="00540A50" w:rsidRDefault="00000000">
      <w:pPr>
        <w:pStyle w:val="Heading2"/>
      </w:pPr>
      <w:r>
        <w:t>4.1 Main Model Comparison</w:t>
      </w:r>
    </w:p>
    <w:p w14:paraId="05C2E6CB" w14:textId="77777777" w:rsidR="00540A50" w:rsidRDefault="00000000">
      <w:pPr>
        <w:pStyle w:val="Caption"/>
      </w:pPr>
      <w:r>
        <w:t>Table 4. Saved model and checkpoint summary</w:t>
      </w:r>
    </w:p>
    <w:tbl>
      <w:tblPr>
        <w:tblStyle w:val="TableGrid"/>
        <w:tblW w:w="0" w:type="auto"/>
        <w:jc w:val="center"/>
        <w:tblLook w:val="04A0" w:firstRow="1" w:lastRow="0" w:firstColumn="1" w:lastColumn="0" w:noHBand="0" w:noVBand="1"/>
      </w:tblPr>
      <w:tblGrid>
        <w:gridCol w:w="3264"/>
        <w:gridCol w:w="3264"/>
        <w:gridCol w:w="3264"/>
      </w:tblGrid>
      <w:tr w:rsidR="00540A50" w14:paraId="721ABFA1" w14:textId="77777777">
        <w:trPr>
          <w:jc w:val="center"/>
        </w:trPr>
        <w:tc>
          <w:tcPr>
            <w:tcW w:w="3264" w:type="dxa"/>
            <w:shd w:val="clear" w:color="auto" w:fill="EAF2F8"/>
            <w:tcMar>
              <w:top w:w="90" w:type="dxa"/>
              <w:left w:w="110" w:type="dxa"/>
              <w:bottom w:w="90" w:type="dxa"/>
              <w:right w:w="110" w:type="dxa"/>
            </w:tcMar>
            <w:vAlign w:val="center"/>
          </w:tcPr>
          <w:p w14:paraId="211CAAFA" w14:textId="77777777" w:rsidR="00540A50" w:rsidRDefault="00000000">
            <w:pPr>
              <w:spacing w:after="0"/>
            </w:pPr>
            <w:r>
              <w:rPr>
                <w:b/>
                <w:sz w:val="18"/>
              </w:rPr>
              <w:t>Model</w:t>
            </w:r>
          </w:p>
        </w:tc>
        <w:tc>
          <w:tcPr>
            <w:tcW w:w="3264" w:type="dxa"/>
            <w:shd w:val="clear" w:color="auto" w:fill="EAF2F8"/>
            <w:tcMar>
              <w:top w:w="90" w:type="dxa"/>
              <w:left w:w="110" w:type="dxa"/>
              <w:bottom w:w="90" w:type="dxa"/>
              <w:right w:w="110" w:type="dxa"/>
            </w:tcMar>
            <w:vAlign w:val="center"/>
          </w:tcPr>
          <w:p w14:paraId="63D7F942" w14:textId="77777777" w:rsidR="00540A50" w:rsidRDefault="00000000">
            <w:pPr>
              <w:spacing w:after="0"/>
            </w:pPr>
            <w:r>
              <w:rPr>
                <w:b/>
                <w:sz w:val="18"/>
              </w:rPr>
              <w:t>Best epoch</w:t>
            </w:r>
          </w:p>
        </w:tc>
        <w:tc>
          <w:tcPr>
            <w:tcW w:w="3264" w:type="dxa"/>
            <w:shd w:val="clear" w:color="auto" w:fill="EAF2F8"/>
            <w:tcMar>
              <w:top w:w="90" w:type="dxa"/>
              <w:left w:w="110" w:type="dxa"/>
              <w:bottom w:w="90" w:type="dxa"/>
              <w:right w:w="110" w:type="dxa"/>
            </w:tcMar>
            <w:vAlign w:val="center"/>
          </w:tcPr>
          <w:p w14:paraId="6F823AE8" w14:textId="77777777" w:rsidR="00540A50" w:rsidRDefault="00000000">
            <w:pPr>
              <w:spacing w:after="0"/>
            </w:pPr>
            <w:r>
              <w:rPr>
                <w:b/>
                <w:sz w:val="18"/>
              </w:rPr>
              <w:t>Parameters</w:t>
            </w:r>
          </w:p>
        </w:tc>
      </w:tr>
      <w:tr w:rsidR="00540A50" w14:paraId="5147C0AF" w14:textId="77777777">
        <w:trPr>
          <w:jc w:val="center"/>
        </w:trPr>
        <w:tc>
          <w:tcPr>
            <w:tcW w:w="3264" w:type="dxa"/>
            <w:tcMar>
              <w:top w:w="90" w:type="dxa"/>
              <w:left w:w="110" w:type="dxa"/>
              <w:bottom w:w="90" w:type="dxa"/>
              <w:right w:w="110" w:type="dxa"/>
            </w:tcMar>
            <w:vAlign w:val="center"/>
          </w:tcPr>
          <w:p w14:paraId="07366C51" w14:textId="77777777" w:rsidR="00540A50" w:rsidRDefault="00000000">
            <w:pPr>
              <w:spacing w:after="0"/>
            </w:pPr>
            <w:r>
              <w:rPr>
                <w:sz w:val="18"/>
              </w:rPr>
              <w:t>DenseNet121 baseline</w:t>
            </w:r>
          </w:p>
        </w:tc>
        <w:tc>
          <w:tcPr>
            <w:tcW w:w="3264" w:type="dxa"/>
            <w:tcMar>
              <w:top w:w="90" w:type="dxa"/>
              <w:left w:w="110" w:type="dxa"/>
              <w:bottom w:w="90" w:type="dxa"/>
              <w:right w:w="110" w:type="dxa"/>
            </w:tcMar>
            <w:vAlign w:val="center"/>
          </w:tcPr>
          <w:p w14:paraId="4DE61766" w14:textId="77777777" w:rsidR="00540A50" w:rsidRDefault="00000000">
            <w:pPr>
              <w:spacing w:after="0"/>
            </w:pPr>
            <w:r>
              <w:rPr>
                <w:sz w:val="18"/>
              </w:rPr>
              <w:t>16</w:t>
            </w:r>
          </w:p>
        </w:tc>
        <w:tc>
          <w:tcPr>
            <w:tcW w:w="3264" w:type="dxa"/>
            <w:tcMar>
              <w:top w:w="90" w:type="dxa"/>
              <w:left w:w="110" w:type="dxa"/>
              <w:bottom w:w="90" w:type="dxa"/>
              <w:right w:w="110" w:type="dxa"/>
            </w:tcMar>
            <w:vAlign w:val="center"/>
          </w:tcPr>
          <w:p w14:paraId="0F1C71D5" w14:textId="77777777" w:rsidR="00540A50" w:rsidRDefault="00000000">
            <w:pPr>
              <w:spacing w:after="0"/>
            </w:pPr>
            <w:r>
              <w:rPr>
                <w:sz w:val="18"/>
              </w:rPr>
              <w:t>6,964,106</w:t>
            </w:r>
          </w:p>
        </w:tc>
      </w:tr>
      <w:tr w:rsidR="00540A50" w14:paraId="75869A12" w14:textId="77777777">
        <w:trPr>
          <w:jc w:val="center"/>
        </w:trPr>
        <w:tc>
          <w:tcPr>
            <w:tcW w:w="3264" w:type="dxa"/>
            <w:tcMar>
              <w:top w:w="90" w:type="dxa"/>
              <w:left w:w="110" w:type="dxa"/>
              <w:bottom w:w="90" w:type="dxa"/>
              <w:right w:w="110" w:type="dxa"/>
            </w:tcMar>
            <w:vAlign w:val="center"/>
          </w:tcPr>
          <w:p w14:paraId="48B7DE47" w14:textId="77777777" w:rsidR="00540A50" w:rsidRDefault="00000000">
            <w:pPr>
              <w:spacing w:after="0"/>
            </w:pPr>
            <w:r>
              <w:rPr>
                <w:sz w:val="18"/>
              </w:rPr>
              <w:t>Adaptive gated DenseNet121</w:t>
            </w:r>
          </w:p>
        </w:tc>
        <w:tc>
          <w:tcPr>
            <w:tcW w:w="3264" w:type="dxa"/>
            <w:tcMar>
              <w:top w:w="90" w:type="dxa"/>
              <w:left w:w="110" w:type="dxa"/>
              <w:bottom w:w="90" w:type="dxa"/>
              <w:right w:w="110" w:type="dxa"/>
            </w:tcMar>
            <w:vAlign w:val="center"/>
          </w:tcPr>
          <w:p w14:paraId="50D7286D" w14:textId="77777777" w:rsidR="00540A50" w:rsidRDefault="00000000">
            <w:pPr>
              <w:spacing w:after="0"/>
            </w:pPr>
            <w:r>
              <w:rPr>
                <w:sz w:val="18"/>
              </w:rPr>
              <w:t>16</w:t>
            </w:r>
          </w:p>
        </w:tc>
        <w:tc>
          <w:tcPr>
            <w:tcW w:w="3264" w:type="dxa"/>
            <w:tcMar>
              <w:top w:w="90" w:type="dxa"/>
              <w:left w:w="110" w:type="dxa"/>
              <w:bottom w:w="90" w:type="dxa"/>
              <w:right w:w="110" w:type="dxa"/>
            </w:tcMar>
            <w:vAlign w:val="center"/>
          </w:tcPr>
          <w:p w14:paraId="6936C73F" w14:textId="77777777" w:rsidR="00540A50" w:rsidRDefault="00000000">
            <w:pPr>
              <w:spacing w:after="0"/>
            </w:pPr>
            <w:r>
              <w:rPr>
                <w:sz w:val="18"/>
              </w:rPr>
              <w:t>6,964,164</w:t>
            </w:r>
          </w:p>
        </w:tc>
      </w:tr>
    </w:tbl>
    <w:p w14:paraId="47D18ABE" w14:textId="77777777" w:rsidR="00540A50" w:rsidRDefault="00000000">
      <w:pPr>
        <w:pStyle w:val="Caption"/>
      </w:pPr>
      <w:r>
        <w:t>Table 5. Saved validation performance comparison</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540A50" w14:paraId="7EB9EEAC" w14:textId="77777777">
        <w:trPr>
          <w:jc w:val="center"/>
        </w:trPr>
        <w:tc>
          <w:tcPr>
            <w:tcW w:w="1632" w:type="dxa"/>
            <w:shd w:val="clear" w:color="auto" w:fill="EAF2F8"/>
            <w:tcMar>
              <w:top w:w="90" w:type="dxa"/>
              <w:left w:w="110" w:type="dxa"/>
              <w:bottom w:w="90" w:type="dxa"/>
              <w:right w:w="110" w:type="dxa"/>
            </w:tcMar>
            <w:vAlign w:val="center"/>
          </w:tcPr>
          <w:p w14:paraId="4CC46B92" w14:textId="77777777" w:rsidR="00540A50" w:rsidRDefault="00000000">
            <w:pPr>
              <w:spacing w:after="0"/>
            </w:pPr>
            <w:r>
              <w:rPr>
                <w:b/>
                <w:sz w:val="18"/>
              </w:rPr>
              <w:t>Model</w:t>
            </w:r>
          </w:p>
        </w:tc>
        <w:tc>
          <w:tcPr>
            <w:tcW w:w="1632" w:type="dxa"/>
            <w:shd w:val="clear" w:color="auto" w:fill="EAF2F8"/>
            <w:tcMar>
              <w:top w:w="90" w:type="dxa"/>
              <w:left w:w="110" w:type="dxa"/>
              <w:bottom w:w="90" w:type="dxa"/>
              <w:right w:w="110" w:type="dxa"/>
            </w:tcMar>
            <w:vAlign w:val="center"/>
          </w:tcPr>
          <w:p w14:paraId="265FA3FF" w14:textId="77777777" w:rsidR="00540A50" w:rsidRDefault="00000000">
            <w:pPr>
              <w:spacing w:after="0"/>
            </w:pPr>
            <w:r>
              <w:rPr>
                <w:b/>
                <w:sz w:val="18"/>
              </w:rPr>
              <w:t>Accuracy</w:t>
            </w:r>
          </w:p>
        </w:tc>
        <w:tc>
          <w:tcPr>
            <w:tcW w:w="1632" w:type="dxa"/>
            <w:shd w:val="clear" w:color="auto" w:fill="EAF2F8"/>
            <w:tcMar>
              <w:top w:w="90" w:type="dxa"/>
              <w:left w:w="110" w:type="dxa"/>
              <w:bottom w:w="90" w:type="dxa"/>
              <w:right w:w="110" w:type="dxa"/>
            </w:tcMar>
            <w:vAlign w:val="center"/>
          </w:tcPr>
          <w:p w14:paraId="3E232CF4" w14:textId="77777777" w:rsidR="00540A50" w:rsidRDefault="00000000">
            <w:pPr>
              <w:spacing w:after="0"/>
            </w:pPr>
            <w:r>
              <w:rPr>
                <w:b/>
                <w:sz w:val="18"/>
              </w:rPr>
              <w:t>Precision</w:t>
            </w:r>
          </w:p>
        </w:tc>
        <w:tc>
          <w:tcPr>
            <w:tcW w:w="1632" w:type="dxa"/>
            <w:shd w:val="clear" w:color="auto" w:fill="EAF2F8"/>
            <w:tcMar>
              <w:top w:w="90" w:type="dxa"/>
              <w:left w:w="110" w:type="dxa"/>
              <w:bottom w:w="90" w:type="dxa"/>
              <w:right w:w="110" w:type="dxa"/>
            </w:tcMar>
            <w:vAlign w:val="center"/>
          </w:tcPr>
          <w:p w14:paraId="668052C5" w14:textId="77777777" w:rsidR="00540A50" w:rsidRDefault="00000000">
            <w:pPr>
              <w:spacing w:after="0"/>
            </w:pPr>
            <w:r>
              <w:rPr>
                <w:b/>
                <w:sz w:val="18"/>
              </w:rPr>
              <w:t>Recall</w:t>
            </w:r>
          </w:p>
        </w:tc>
        <w:tc>
          <w:tcPr>
            <w:tcW w:w="1632" w:type="dxa"/>
            <w:shd w:val="clear" w:color="auto" w:fill="EAF2F8"/>
            <w:tcMar>
              <w:top w:w="90" w:type="dxa"/>
              <w:left w:w="110" w:type="dxa"/>
              <w:bottom w:w="90" w:type="dxa"/>
              <w:right w:w="110" w:type="dxa"/>
            </w:tcMar>
            <w:vAlign w:val="center"/>
          </w:tcPr>
          <w:p w14:paraId="63F4505E" w14:textId="77777777" w:rsidR="00540A50" w:rsidRDefault="00000000">
            <w:pPr>
              <w:spacing w:after="0"/>
            </w:pPr>
            <w:r>
              <w:rPr>
                <w:b/>
                <w:sz w:val="18"/>
              </w:rPr>
              <w:t>F1</w:t>
            </w:r>
          </w:p>
        </w:tc>
        <w:tc>
          <w:tcPr>
            <w:tcW w:w="1632" w:type="dxa"/>
            <w:shd w:val="clear" w:color="auto" w:fill="EAF2F8"/>
            <w:tcMar>
              <w:top w:w="90" w:type="dxa"/>
              <w:left w:w="110" w:type="dxa"/>
              <w:bottom w:w="90" w:type="dxa"/>
              <w:right w:w="110" w:type="dxa"/>
            </w:tcMar>
            <w:vAlign w:val="center"/>
          </w:tcPr>
          <w:p w14:paraId="2EBC0934" w14:textId="77777777" w:rsidR="00540A50" w:rsidRDefault="00000000">
            <w:pPr>
              <w:spacing w:after="0"/>
            </w:pPr>
            <w:r>
              <w:rPr>
                <w:b/>
                <w:sz w:val="18"/>
              </w:rPr>
              <w:t>Loss</w:t>
            </w:r>
          </w:p>
        </w:tc>
      </w:tr>
      <w:tr w:rsidR="00540A50" w14:paraId="48DBA3AC" w14:textId="77777777">
        <w:trPr>
          <w:jc w:val="center"/>
        </w:trPr>
        <w:tc>
          <w:tcPr>
            <w:tcW w:w="1632" w:type="dxa"/>
            <w:tcMar>
              <w:top w:w="90" w:type="dxa"/>
              <w:left w:w="110" w:type="dxa"/>
              <w:bottom w:w="90" w:type="dxa"/>
              <w:right w:w="110" w:type="dxa"/>
            </w:tcMar>
            <w:vAlign w:val="center"/>
          </w:tcPr>
          <w:p w14:paraId="3E063412" w14:textId="77777777" w:rsidR="00540A50" w:rsidRDefault="00000000">
            <w:pPr>
              <w:spacing w:after="0"/>
            </w:pPr>
            <w:r>
              <w:rPr>
                <w:sz w:val="18"/>
              </w:rPr>
              <w:t>DenseNet121 baseline</w:t>
            </w:r>
          </w:p>
        </w:tc>
        <w:tc>
          <w:tcPr>
            <w:tcW w:w="1632" w:type="dxa"/>
            <w:tcMar>
              <w:top w:w="90" w:type="dxa"/>
              <w:left w:w="110" w:type="dxa"/>
              <w:bottom w:w="90" w:type="dxa"/>
              <w:right w:w="110" w:type="dxa"/>
            </w:tcMar>
            <w:vAlign w:val="center"/>
          </w:tcPr>
          <w:p w14:paraId="0F086C7C" w14:textId="77777777" w:rsidR="00540A50" w:rsidRDefault="00000000">
            <w:pPr>
              <w:spacing w:after="0"/>
            </w:pPr>
            <w:r>
              <w:rPr>
                <w:sz w:val="18"/>
              </w:rPr>
              <w:t>96.78%</w:t>
            </w:r>
          </w:p>
        </w:tc>
        <w:tc>
          <w:tcPr>
            <w:tcW w:w="1632" w:type="dxa"/>
            <w:tcMar>
              <w:top w:w="90" w:type="dxa"/>
              <w:left w:w="110" w:type="dxa"/>
              <w:bottom w:w="90" w:type="dxa"/>
              <w:right w:w="110" w:type="dxa"/>
            </w:tcMar>
            <w:vAlign w:val="center"/>
          </w:tcPr>
          <w:p w14:paraId="513691A2" w14:textId="77777777" w:rsidR="00540A50" w:rsidRDefault="00000000">
            <w:pPr>
              <w:spacing w:after="0"/>
            </w:pPr>
            <w:r>
              <w:rPr>
                <w:sz w:val="18"/>
              </w:rPr>
              <w:t>97.35%</w:t>
            </w:r>
          </w:p>
        </w:tc>
        <w:tc>
          <w:tcPr>
            <w:tcW w:w="1632" w:type="dxa"/>
            <w:tcMar>
              <w:top w:w="90" w:type="dxa"/>
              <w:left w:w="110" w:type="dxa"/>
              <w:bottom w:w="90" w:type="dxa"/>
              <w:right w:w="110" w:type="dxa"/>
            </w:tcMar>
            <w:vAlign w:val="center"/>
          </w:tcPr>
          <w:p w14:paraId="357DE3B8" w14:textId="77777777" w:rsidR="00540A50" w:rsidRDefault="00000000">
            <w:pPr>
              <w:spacing w:after="0"/>
            </w:pPr>
            <w:r>
              <w:rPr>
                <w:sz w:val="18"/>
              </w:rPr>
              <w:t>96.03%</w:t>
            </w:r>
          </w:p>
        </w:tc>
        <w:tc>
          <w:tcPr>
            <w:tcW w:w="1632" w:type="dxa"/>
            <w:tcMar>
              <w:top w:w="90" w:type="dxa"/>
              <w:left w:w="110" w:type="dxa"/>
              <w:bottom w:w="90" w:type="dxa"/>
              <w:right w:w="110" w:type="dxa"/>
            </w:tcMar>
            <w:vAlign w:val="center"/>
          </w:tcPr>
          <w:p w14:paraId="3995EAF4" w14:textId="77777777" w:rsidR="00540A50" w:rsidRDefault="00000000">
            <w:pPr>
              <w:spacing w:after="0"/>
            </w:pPr>
            <w:r>
              <w:rPr>
                <w:sz w:val="18"/>
              </w:rPr>
              <w:t>96.64%</w:t>
            </w:r>
          </w:p>
        </w:tc>
        <w:tc>
          <w:tcPr>
            <w:tcW w:w="1632" w:type="dxa"/>
            <w:tcMar>
              <w:top w:w="90" w:type="dxa"/>
              <w:left w:w="110" w:type="dxa"/>
              <w:bottom w:w="90" w:type="dxa"/>
              <w:right w:w="110" w:type="dxa"/>
            </w:tcMar>
            <w:vAlign w:val="center"/>
          </w:tcPr>
          <w:p w14:paraId="476355B4" w14:textId="77777777" w:rsidR="00540A50" w:rsidRDefault="00000000">
            <w:pPr>
              <w:spacing w:after="0"/>
            </w:pPr>
            <w:r>
              <w:rPr>
                <w:sz w:val="18"/>
              </w:rPr>
              <w:t>0.1364</w:t>
            </w:r>
          </w:p>
        </w:tc>
      </w:tr>
      <w:tr w:rsidR="00540A50" w14:paraId="648EC31C" w14:textId="77777777">
        <w:trPr>
          <w:jc w:val="center"/>
        </w:trPr>
        <w:tc>
          <w:tcPr>
            <w:tcW w:w="1632" w:type="dxa"/>
            <w:tcMar>
              <w:top w:w="90" w:type="dxa"/>
              <w:left w:w="110" w:type="dxa"/>
              <w:bottom w:w="90" w:type="dxa"/>
              <w:right w:w="110" w:type="dxa"/>
            </w:tcMar>
            <w:vAlign w:val="center"/>
          </w:tcPr>
          <w:p w14:paraId="2D22C9B0" w14:textId="77777777" w:rsidR="00540A50" w:rsidRDefault="00000000">
            <w:pPr>
              <w:spacing w:after="0"/>
            </w:pPr>
            <w:r>
              <w:rPr>
                <w:sz w:val="18"/>
              </w:rPr>
              <w:t>Adaptive gated DenseNet121</w:t>
            </w:r>
          </w:p>
        </w:tc>
        <w:tc>
          <w:tcPr>
            <w:tcW w:w="1632" w:type="dxa"/>
            <w:tcMar>
              <w:top w:w="90" w:type="dxa"/>
              <w:left w:w="110" w:type="dxa"/>
              <w:bottom w:w="90" w:type="dxa"/>
              <w:right w:w="110" w:type="dxa"/>
            </w:tcMar>
            <w:vAlign w:val="center"/>
          </w:tcPr>
          <w:p w14:paraId="2AA0345D" w14:textId="77777777" w:rsidR="00540A50" w:rsidRDefault="00000000">
            <w:pPr>
              <w:spacing w:after="0"/>
            </w:pPr>
            <w:r>
              <w:rPr>
                <w:sz w:val="18"/>
              </w:rPr>
              <w:t>97.21%</w:t>
            </w:r>
          </w:p>
        </w:tc>
        <w:tc>
          <w:tcPr>
            <w:tcW w:w="1632" w:type="dxa"/>
            <w:tcMar>
              <w:top w:w="90" w:type="dxa"/>
              <w:left w:w="110" w:type="dxa"/>
              <w:bottom w:w="90" w:type="dxa"/>
              <w:right w:w="110" w:type="dxa"/>
            </w:tcMar>
            <w:vAlign w:val="center"/>
          </w:tcPr>
          <w:p w14:paraId="5F059BF1" w14:textId="77777777" w:rsidR="00540A50" w:rsidRDefault="00000000">
            <w:pPr>
              <w:spacing w:after="0"/>
            </w:pPr>
            <w:r>
              <w:rPr>
                <w:sz w:val="18"/>
              </w:rPr>
              <w:t>97.16%</w:t>
            </w:r>
          </w:p>
        </w:tc>
        <w:tc>
          <w:tcPr>
            <w:tcW w:w="1632" w:type="dxa"/>
            <w:tcMar>
              <w:top w:w="90" w:type="dxa"/>
              <w:left w:w="110" w:type="dxa"/>
              <w:bottom w:w="90" w:type="dxa"/>
              <w:right w:w="110" w:type="dxa"/>
            </w:tcMar>
            <w:vAlign w:val="center"/>
          </w:tcPr>
          <w:p w14:paraId="753C4351" w14:textId="77777777" w:rsidR="00540A50" w:rsidRDefault="00000000">
            <w:pPr>
              <w:spacing w:after="0"/>
            </w:pPr>
            <w:r>
              <w:rPr>
                <w:sz w:val="18"/>
              </w:rPr>
              <w:t>96.65%</w:t>
            </w:r>
          </w:p>
        </w:tc>
        <w:tc>
          <w:tcPr>
            <w:tcW w:w="1632" w:type="dxa"/>
            <w:tcMar>
              <w:top w:w="90" w:type="dxa"/>
              <w:left w:w="110" w:type="dxa"/>
              <w:bottom w:w="90" w:type="dxa"/>
              <w:right w:w="110" w:type="dxa"/>
            </w:tcMar>
            <w:vAlign w:val="center"/>
          </w:tcPr>
          <w:p w14:paraId="23EF614E" w14:textId="77777777" w:rsidR="00540A50" w:rsidRDefault="00000000">
            <w:pPr>
              <w:spacing w:after="0"/>
            </w:pPr>
            <w:r>
              <w:rPr>
                <w:sz w:val="18"/>
              </w:rPr>
              <w:t>96.89%</w:t>
            </w:r>
          </w:p>
        </w:tc>
        <w:tc>
          <w:tcPr>
            <w:tcW w:w="1632" w:type="dxa"/>
            <w:tcMar>
              <w:top w:w="90" w:type="dxa"/>
              <w:left w:w="110" w:type="dxa"/>
              <w:bottom w:w="90" w:type="dxa"/>
              <w:right w:w="110" w:type="dxa"/>
            </w:tcMar>
            <w:vAlign w:val="center"/>
          </w:tcPr>
          <w:p w14:paraId="3174AFF3" w14:textId="77777777" w:rsidR="00540A50" w:rsidRDefault="00000000">
            <w:pPr>
              <w:spacing w:after="0"/>
            </w:pPr>
            <w:r>
              <w:rPr>
                <w:sz w:val="18"/>
              </w:rPr>
              <w:t>0.1441</w:t>
            </w:r>
          </w:p>
        </w:tc>
      </w:tr>
    </w:tbl>
    <w:p w14:paraId="53DFEE19" w14:textId="77777777" w:rsidR="00540A50" w:rsidRDefault="00000000">
      <w:r>
        <w:t>The adaptive model slightly outperformed the saved DenseNet121 baseline, improving macro F1 by 0.002470 and validation accuracy by 0.004323. The gain is small but consistent with the hypothesis that learnable dense-layer gates can modulate feature reuse beneficially.</w:t>
      </w:r>
    </w:p>
    <w:p w14:paraId="50BE289F" w14:textId="77777777" w:rsidR="00540A50" w:rsidRDefault="00000000">
      <w:pPr>
        <w:jc w:val="center"/>
      </w:pPr>
      <w:r>
        <w:rPr>
          <w:noProof/>
        </w:rPr>
        <w:lastRenderedPageBreak/>
        <w:drawing>
          <wp:inline distT="0" distB="0" distL="0" distR="0" wp14:anchorId="7C3A5A9C" wp14:editId="65B30F93">
            <wp:extent cx="5852160" cy="2865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alidation_metrics.png"/>
                    <pic:cNvPicPr/>
                  </pic:nvPicPr>
                  <pic:blipFill>
                    <a:blip r:embed="rId8"/>
                    <a:stretch>
                      <a:fillRect/>
                    </a:stretch>
                  </pic:blipFill>
                  <pic:spPr>
                    <a:xfrm>
                      <a:off x="0" y="0"/>
                      <a:ext cx="5852160" cy="2865027"/>
                    </a:xfrm>
                    <a:prstGeom prst="rect">
                      <a:avLst/>
                    </a:prstGeom>
                  </pic:spPr>
                </pic:pic>
              </a:graphicData>
            </a:graphic>
          </wp:inline>
        </w:drawing>
      </w:r>
    </w:p>
    <w:p w14:paraId="2A29390D" w14:textId="77777777" w:rsidR="00540A50" w:rsidRDefault="00000000">
      <w:pPr>
        <w:pStyle w:val="Caption"/>
        <w:jc w:val="center"/>
      </w:pPr>
      <w:r>
        <w:t>Figure 1. DenseNet121 baseline validation accuracy and macro F1-score over training.</w:t>
      </w:r>
    </w:p>
    <w:p w14:paraId="0A7E60AC" w14:textId="77777777" w:rsidR="00540A50" w:rsidRDefault="00000000">
      <w:pPr>
        <w:jc w:val="center"/>
      </w:pPr>
      <w:r>
        <w:rPr>
          <w:noProof/>
        </w:rPr>
        <w:drawing>
          <wp:inline distT="0" distB="0" distL="0" distR="0" wp14:anchorId="216972D0" wp14:editId="65666B6E">
            <wp:extent cx="5852160" cy="28650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metrics.png"/>
                    <pic:cNvPicPr/>
                  </pic:nvPicPr>
                  <pic:blipFill>
                    <a:blip r:embed="rId9"/>
                    <a:stretch>
                      <a:fillRect/>
                    </a:stretch>
                  </pic:blipFill>
                  <pic:spPr>
                    <a:xfrm>
                      <a:off x="0" y="0"/>
                      <a:ext cx="5852160" cy="2865027"/>
                    </a:xfrm>
                    <a:prstGeom prst="rect">
                      <a:avLst/>
                    </a:prstGeom>
                  </pic:spPr>
                </pic:pic>
              </a:graphicData>
            </a:graphic>
          </wp:inline>
        </w:drawing>
      </w:r>
    </w:p>
    <w:p w14:paraId="2D4F5BC3" w14:textId="0FA7D995" w:rsidR="00540A50" w:rsidRDefault="00000000">
      <w:pPr>
        <w:pStyle w:val="Caption"/>
        <w:jc w:val="center"/>
      </w:pPr>
      <w:r>
        <w:t>Figure 2. Adaptive  gated DenseNet121 validation accuracy and macro F1-score over training.</w:t>
      </w:r>
    </w:p>
    <w:p w14:paraId="588000EF" w14:textId="77777777" w:rsidR="00540A50" w:rsidRDefault="00000000">
      <w:pPr>
        <w:pStyle w:val="Heading2"/>
      </w:pPr>
      <w:r>
        <w:t>4.2 Confusion Matrix Analysis</w:t>
      </w:r>
    </w:p>
    <w:p w14:paraId="41B0BA66" w14:textId="77777777" w:rsidR="00540A50" w:rsidRDefault="00000000">
      <w:r>
        <w:t>Both models produced strong diagonal confusion matrices, showing stable class separation across the ten paddy disease classes. The adaptive model improved some class-level decisions, including bacterial panicle blight and brown spot, but still showed confusion between visually similar disease or pest symptoms such as hispa versus normal and blast-related patterns.</w:t>
      </w:r>
    </w:p>
    <w:p w14:paraId="33EBB246" w14:textId="77777777" w:rsidR="00540A50" w:rsidRDefault="00000000">
      <w:pPr>
        <w:jc w:val="center"/>
      </w:pPr>
      <w:r>
        <w:rPr>
          <w:noProof/>
        </w:rPr>
        <w:lastRenderedPageBreak/>
        <w:drawing>
          <wp:inline distT="0" distB="0" distL="0" distR="0" wp14:anchorId="25343AF2" wp14:editId="5FC6238A">
            <wp:extent cx="5852160" cy="4220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onfusion_matrix.png"/>
                    <pic:cNvPicPr/>
                  </pic:nvPicPr>
                  <pic:blipFill>
                    <a:blip r:embed="rId10"/>
                    <a:stretch>
                      <a:fillRect/>
                    </a:stretch>
                  </pic:blipFill>
                  <pic:spPr>
                    <a:xfrm>
                      <a:off x="0" y="0"/>
                      <a:ext cx="5852160" cy="4220698"/>
                    </a:xfrm>
                    <a:prstGeom prst="rect">
                      <a:avLst/>
                    </a:prstGeom>
                  </pic:spPr>
                </pic:pic>
              </a:graphicData>
            </a:graphic>
          </wp:inline>
        </w:drawing>
      </w:r>
    </w:p>
    <w:p w14:paraId="7422EB63" w14:textId="77777777" w:rsidR="00540A50" w:rsidRDefault="00000000">
      <w:pPr>
        <w:pStyle w:val="Caption"/>
        <w:jc w:val="center"/>
      </w:pPr>
      <w:r>
        <w:t>Figure 3. DenseNet121 baseline validation confusion matrix.</w:t>
      </w:r>
    </w:p>
    <w:p w14:paraId="7AAD2B80" w14:textId="77777777" w:rsidR="00540A50" w:rsidRDefault="00000000">
      <w:pPr>
        <w:jc w:val="center"/>
      </w:pPr>
      <w:r>
        <w:rPr>
          <w:noProof/>
        </w:rPr>
        <w:lastRenderedPageBreak/>
        <w:drawing>
          <wp:inline distT="0" distB="0" distL="0" distR="0" wp14:anchorId="4F4E45DD" wp14:editId="08DB1C3C">
            <wp:extent cx="5852160" cy="42206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5852160" cy="4220698"/>
                    </a:xfrm>
                    <a:prstGeom prst="rect">
                      <a:avLst/>
                    </a:prstGeom>
                  </pic:spPr>
                </pic:pic>
              </a:graphicData>
            </a:graphic>
          </wp:inline>
        </w:drawing>
      </w:r>
    </w:p>
    <w:p w14:paraId="606AB520" w14:textId="15AD1E67" w:rsidR="00540A50" w:rsidRDefault="00000000">
      <w:pPr>
        <w:pStyle w:val="Caption"/>
        <w:jc w:val="center"/>
      </w:pPr>
      <w:r>
        <w:t>Figure 4. Adaptive  gated DenseNet121 validation confusion matrix.</w:t>
      </w:r>
    </w:p>
    <w:p w14:paraId="78B36E8E" w14:textId="77777777" w:rsidR="00540A50" w:rsidRDefault="00000000">
      <w:pPr>
        <w:pStyle w:val="Heading2"/>
      </w:pPr>
      <w:r>
        <w:t>4.3 Gate Dynamics</w:t>
      </w:r>
    </w:p>
    <w:p w14:paraId="16A526F0" w14:textId="77777777" w:rsidR="00540A50" w:rsidRDefault="00000000">
      <w:r>
        <w:t>The adaptive gate dynamics show that the mean gate value decreased gradually during training, confirming that the gate parameters were updated by the sparsity-regularized objective. However, the min-max range remained narrow. This means the gates did not separate into clearly important and clearly removable groups.</w:t>
      </w:r>
    </w:p>
    <w:p w14:paraId="58D387A6" w14:textId="77777777" w:rsidR="00540A50" w:rsidRDefault="00000000">
      <w:pPr>
        <w:jc w:val="center"/>
      </w:pPr>
      <w:r>
        <w:rPr>
          <w:noProof/>
        </w:rPr>
        <w:drawing>
          <wp:inline distT="0" distB="0" distL="0" distR="0" wp14:anchorId="58D6E151" wp14:editId="468ED11E">
            <wp:extent cx="5852160" cy="28664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_dynamics.png"/>
                    <pic:cNvPicPr/>
                  </pic:nvPicPr>
                  <pic:blipFill>
                    <a:blip r:embed="rId12"/>
                    <a:stretch>
                      <a:fillRect/>
                    </a:stretch>
                  </pic:blipFill>
                  <pic:spPr>
                    <a:xfrm>
                      <a:off x="0" y="0"/>
                      <a:ext cx="5852160" cy="2866486"/>
                    </a:xfrm>
                    <a:prstGeom prst="rect">
                      <a:avLst/>
                    </a:prstGeom>
                  </pic:spPr>
                </pic:pic>
              </a:graphicData>
            </a:graphic>
          </wp:inline>
        </w:drawing>
      </w:r>
    </w:p>
    <w:p w14:paraId="4607C990" w14:textId="59BC5163" w:rsidR="00540A50" w:rsidRDefault="00000000">
      <w:pPr>
        <w:pStyle w:val="Caption"/>
        <w:jc w:val="center"/>
      </w:pPr>
      <w:r>
        <w:t>Figure 5. Adaptive DenseNet gate dynamics during training.</w:t>
      </w:r>
    </w:p>
    <w:p w14:paraId="33CC867C" w14:textId="77777777" w:rsidR="00540A50" w:rsidRDefault="00000000">
      <w:pPr>
        <w:pStyle w:val="Heading2"/>
      </w:pPr>
      <w:r>
        <w:lastRenderedPageBreak/>
        <w:t>4.4 Pruning Outcomes</w:t>
      </w:r>
    </w:p>
    <w:p w14:paraId="48500F79" w14:textId="288B1623" w:rsidR="00540A50" w:rsidRDefault="00000000">
      <w:pPr>
        <w:pStyle w:val="Caption"/>
      </w:pPr>
      <w:r>
        <w:t>Table 6. Adaptive  pruning evaluation results</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540A50" w14:paraId="51F6AFCA" w14:textId="77777777">
        <w:trPr>
          <w:jc w:val="center"/>
        </w:trPr>
        <w:tc>
          <w:tcPr>
            <w:tcW w:w="1632" w:type="dxa"/>
            <w:shd w:val="clear" w:color="auto" w:fill="EAF6EE"/>
            <w:tcMar>
              <w:top w:w="90" w:type="dxa"/>
              <w:left w:w="110" w:type="dxa"/>
              <w:bottom w:w="90" w:type="dxa"/>
              <w:right w:w="110" w:type="dxa"/>
            </w:tcMar>
            <w:vAlign w:val="center"/>
          </w:tcPr>
          <w:p w14:paraId="426E7949" w14:textId="77777777" w:rsidR="00540A50" w:rsidRDefault="00000000">
            <w:pPr>
              <w:spacing w:after="0"/>
            </w:pPr>
            <w:r>
              <w:rPr>
                <w:b/>
                <w:sz w:val="18"/>
              </w:rPr>
              <w:t>Threshold</w:t>
            </w:r>
          </w:p>
        </w:tc>
        <w:tc>
          <w:tcPr>
            <w:tcW w:w="1632" w:type="dxa"/>
            <w:shd w:val="clear" w:color="auto" w:fill="EAF6EE"/>
            <w:tcMar>
              <w:top w:w="90" w:type="dxa"/>
              <w:left w:w="110" w:type="dxa"/>
              <w:bottom w:w="90" w:type="dxa"/>
              <w:right w:w="110" w:type="dxa"/>
            </w:tcMar>
            <w:vAlign w:val="center"/>
          </w:tcPr>
          <w:p w14:paraId="232FC7AD" w14:textId="77777777" w:rsidR="00540A50" w:rsidRDefault="00000000">
            <w:pPr>
              <w:spacing w:after="0"/>
            </w:pPr>
            <w:r>
              <w:rPr>
                <w:b/>
                <w:sz w:val="18"/>
              </w:rPr>
              <w:t>Params before</w:t>
            </w:r>
          </w:p>
        </w:tc>
        <w:tc>
          <w:tcPr>
            <w:tcW w:w="1632" w:type="dxa"/>
            <w:shd w:val="clear" w:color="auto" w:fill="EAF6EE"/>
            <w:tcMar>
              <w:top w:w="90" w:type="dxa"/>
              <w:left w:w="110" w:type="dxa"/>
              <w:bottom w:w="90" w:type="dxa"/>
              <w:right w:w="110" w:type="dxa"/>
            </w:tcMar>
            <w:vAlign w:val="center"/>
          </w:tcPr>
          <w:p w14:paraId="7B0C0FBC" w14:textId="77777777" w:rsidR="00540A50" w:rsidRDefault="00000000">
            <w:pPr>
              <w:spacing w:after="0"/>
            </w:pPr>
            <w:r>
              <w:rPr>
                <w:b/>
                <w:sz w:val="18"/>
              </w:rPr>
              <w:t>Params after</w:t>
            </w:r>
          </w:p>
        </w:tc>
        <w:tc>
          <w:tcPr>
            <w:tcW w:w="1632" w:type="dxa"/>
            <w:shd w:val="clear" w:color="auto" w:fill="EAF6EE"/>
            <w:tcMar>
              <w:top w:w="90" w:type="dxa"/>
              <w:left w:w="110" w:type="dxa"/>
              <w:bottom w:w="90" w:type="dxa"/>
              <w:right w:w="110" w:type="dxa"/>
            </w:tcMar>
            <w:vAlign w:val="center"/>
          </w:tcPr>
          <w:p w14:paraId="18C4A1F9" w14:textId="77777777" w:rsidR="00540A50" w:rsidRDefault="00000000">
            <w:pPr>
              <w:spacing w:after="0"/>
            </w:pPr>
            <w:r>
              <w:rPr>
                <w:b/>
                <w:sz w:val="18"/>
              </w:rPr>
              <w:t>Size MB</w:t>
            </w:r>
          </w:p>
        </w:tc>
        <w:tc>
          <w:tcPr>
            <w:tcW w:w="1632" w:type="dxa"/>
            <w:shd w:val="clear" w:color="auto" w:fill="EAF6EE"/>
            <w:tcMar>
              <w:top w:w="90" w:type="dxa"/>
              <w:left w:w="110" w:type="dxa"/>
              <w:bottom w:w="90" w:type="dxa"/>
              <w:right w:w="110" w:type="dxa"/>
            </w:tcMar>
            <w:vAlign w:val="center"/>
          </w:tcPr>
          <w:p w14:paraId="4A869EE7" w14:textId="77777777" w:rsidR="00540A50" w:rsidRDefault="00000000">
            <w:pPr>
              <w:spacing w:after="0"/>
            </w:pPr>
            <w:r>
              <w:rPr>
                <w:b/>
                <w:sz w:val="18"/>
              </w:rPr>
              <w:t>Accuracy</w:t>
            </w:r>
          </w:p>
        </w:tc>
        <w:tc>
          <w:tcPr>
            <w:tcW w:w="1632" w:type="dxa"/>
            <w:shd w:val="clear" w:color="auto" w:fill="EAF6EE"/>
            <w:tcMar>
              <w:top w:w="90" w:type="dxa"/>
              <w:left w:w="110" w:type="dxa"/>
              <w:bottom w:w="90" w:type="dxa"/>
              <w:right w:w="110" w:type="dxa"/>
            </w:tcMar>
            <w:vAlign w:val="center"/>
          </w:tcPr>
          <w:p w14:paraId="298AEEC4" w14:textId="77777777" w:rsidR="00540A50" w:rsidRDefault="00000000">
            <w:pPr>
              <w:spacing w:after="0"/>
            </w:pPr>
            <w:r>
              <w:rPr>
                <w:b/>
                <w:sz w:val="18"/>
              </w:rPr>
              <w:t>F1</w:t>
            </w:r>
          </w:p>
        </w:tc>
      </w:tr>
      <w:tr w:rsidR="00540A50" w14:paraId="744096ED" w14:textId="77777777">
        <w:trPr>
          <w:jc w:val="center"/>
        </w:trPr>
        <w:tc>
          <w:tcPr>
            <w:tcW w:w="1632" w:type="dxa"/>
            <w:tcMar>
              <w:top w:w="90" w:type="dxa"/>
              <w:left w:w="110" w:type="dxa"/>
              <w:bottom w:w="90" w:type="dxa"/>
              <w:right w:w="110" w:type="dxa"/>
            </w:tcMar>
            <w:vAlign w:val="center"/>
          </w:tcPr>
          <w:p w14:paraId="7FC2C95F" w14:textId="77777777" w:rsidR="00540A50" w:rsidRDefault="00000000">
            <w:pPr>
              <w:spacing w:after="0"/>
            </w:pPr>
            <w:r>
              <w:rPr>
                <w:sz w:val="18"/>
              </w:rPr>
              <w:t>0.750</w:t>
            </w:r>
          </w:p>
        </w:tc>
        <w:tc>
          <w:tcPr>
            <w:tcW w:w="1632" w:type="dxa"/>
            <w:tcMar>
              <w:top w:w="90" w:type="dxa"/>
              <w:left w:w="110" w:type="dxa"/>
              <w:bottom w:w="90" w:type="dxa"/>
              <w:right w:w="110" w:type="dxa"/>
            </w:tcMar>
            <w:vAlign w:val="center"/>
          </w:tcPr>
          <w:p w14:paraId="6EB43E6A"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13CB60EC"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7C51ED4F" w14:textId="77777777" w:rsidR="00540A50" w:rsidRDefault="00000000">
            <w:pPr>
              <w:spacing w:after="0"/>
            </w:pPr>
            <w:r>
              <w:rPr>
                <w:sz w:val="18"/>
              </w:rPr>
              <w:t>26.89</w:t>
            </w:r>
          </w:p>
        </w:tc>
        <w:tc>
          <w:tcPr>
            <w:tcW w:w="1632" w:type="dxa"/>
            <w:tcMar>
              <w:top w:w="90" w:type="dxa"/>
              <w:left w:w="110" w:type="dxa"/>
              <w:bottom w:w="90" w:type="dxa"/>
              <w:right w:w="110" w:type="dxa"/>
            </w:tcMar>
            <w:vAlign w:val="center"/>
          </w:tcPr>
          <w:p w14:paraId="6E09FD03" w14:textId="77777777" w:rsidR="00540A50" w:rsidRDefault="00000000">
            <w:pPr>
              <w:spacing w:after="0"/>
            </w:pPr>
            <w:r>
              <w:rPr>
                <w:sz w:val="18"/>
              </w:rPr>
              <w:t>97.21%</w:t>
            </w:r>
          </w:p>
        </w:tc>
        <w:tc>
          <w:tcPr>
            <w:tcW w:w="1632" w:type="dxa"/>
            <w:tcMar>
              <w:top w:w="90" w:type="dxa"/>
              <w:left w:w="110" w:type="dxa"/>
              <w:bottom w:w="90" w:type="dxa"/>
              <w:right w:w="110" w:type="dxa"/>
            </w:tcMar>
            <w:vAlign w:val="center"/>
          </w:tcPr>
          <w:p w14:paraId="103C4C1C" w14:textId="77777777" w:rsidR="00540A50" w:rsidRDefault="00000000">
            <w:pPr>
              <w:spacing w:after="0"/>
            </w:pPr>
            <w:r>
              <w:rPr>
                <w:sz w:val="18"/>
              </w:rPr>
              <w:t>96.89%</w:t>
            </w:r>
          </w:p>
        </w:tc>
      </w:tr>
      <w:tr w:rsidR="00540A50" w14:paraId="110E3D5F" w14:textId="77777777">
        <w:trPr>
          <w:jc w:val="center"/>
        </w:trPr>
        <w:tc>
          <w:tcPr>
            <w:tcW w:w="1632" w:type="dxa"/>
            <w:tcMar>
              <w:top w:w="90" w:type="dxa"/>
              <w:left w:w="110" w:type="dxa"/>
              <w:bottom w:w="90" w:type="dxa"/>
              <w:right w:w="110" w:type="dxa"/>
            </w:tcMar>
            <w:vAlign w:val="center"/>
          </w:tcPr>
          <w:p w14:paraId="6CEAEA3F" w14:textId="77777777" w:rsidR="00540A50" w:rsidRDefault="00000000">
            <w:pPr>
              <w:spacing w:after="0"/>
            </w:pPr>
            <w:r>
              <w:rPr>
                <w:sz w:val="18"/>
              </w:rPr>
              <w:t>0.800</w:t>
            </w:r>
          </w:p>
        </w:tc>
        <w:tc>
          <w:tcPr>
            <w:tcW w:w="1632" w:type="dxa"/>
            <w:tcMar>
              <w:top w:w="90" w:type="dxa"/>
              <w:left w:w="110" w:type="dxa"/>
              <w:bottom w:w="90" w:type="dxa"/>
              <w:right w:w="110" w:type="dxa"/>
            </w:tcMar>
            <w:vAlign w:val="center"/>
          </w:tcPr>
          <w:p w14:paraId="0B295F50"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4D3A2D3E"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4BE691AB" w14:textId="77777777" w:rsidR="00540A50" w:rsidRDefault="00000000">
            <w:pPr>
              <w:spacing w:after="0"/>
            </w:pPr>
            <w:r>
              <w:rPr>
                <w:sz w:val="18"/>
              </w:rPr>
              <w:t>26.89</w:t>
            </w:r>
          </w:p>
        </w:tc>
        <w:tc>
          <w:tcPr>
            <w:tcW w:w="1632" w:type="dxa"/>
            <w:tcMar>
              <w:top w:w="90" w:type="dxa"/>
              <w:left w:w="110" w:type="dxa"/>
              <w:bottom w:w="90" w:type="dxa"/>
              <w:right w:w="110" w:type="dxa"/>
            </w:tcMar>
            <w:vAlign w:val="center"/>
          </w:tcPr>
          <w:p w14:paraId="676F2768" w14:textId="77777777" w:rsidR="00540A50" w:rsidRDefault="00000000">
            <w:pPr>
              <w:spacing w:after="0"/>
            </w:pPr>
            <w:r>
              <w:rPr>
                <w:sz w:val="18"/>
              </w:rPr>
              <w:t>97.21%</w:t>
            </w:r>
          </w:p>
        </w:tc>
        <w:tc>
          <w:tcPr>
            <w:tcW w:w="1632" w:type="dxa"/>
            <w:tcMar>
              <w:top w:w="90" w:type="dxa"/>
              <w:left w:w="110" w:type="dxa"/>
              <w:bottom w:w="90" w:type="dxa"/>
              <w:right w:w="110" w:type="dxa"/>
            </w:tcMar>
            <w:vAlign w:val="center"/>
          </w:tcPr>
          <w:p w14:paraId="2E47BC44" w14:textId="77777777" w:rsidR="00540A50" w:rsidRDefault="00000000">
            <w:pPr>
              <w:spacing w:after="0"/>
            </w:pPr>
            <w:r>
              <w:rPr>
                <w:sz w:val="18"/>
              </w:rPr>
              <w:t>96.89%</w:t>
            </w:r>
          </w:p>
        </w:tc>
      </w:tr>
      <w:tr w:rsidR="00540A50" w14:paraId="30BF35A6" w14:textId="77777777">
        <w:trPr>
          <w:jc w:val="center"/>
        </w:trPr>
        <w:tc>
          <w:tcPr>
            <w:tcW w:w="1632" w:type="dxa"/>
            <w:tcMar>
              <w:top w:w="90" w:type="dxa"/>
              <w:left w:w="110" w:type="dxa"/>
              <w:bottom w:w="90" w:type="dxa"/>
              <w:right w:w="110" w:type="dxa"/>
            </w:tcMar>
            <w:vAlign w:val="center"/>
          </w:tcPr>
          <w:p w14:paraId="6A550F9F" w14:textId="77777777" w:rsidR="00540A50" w:rsidRDefault="00000000">
            <w:pPr>
              <w:spacing w:after="0"/>
            </w:pPr>
            <w:r>
              <w:rPr>
                <w:sz w:val="18"/>
              </w:rPr>
              <w:t>0.820</w:t>
            </w:r>
          </w:p>
        </w:tc>
        <w:tc>
          <w:tcPr>
            <w:tcW w:w="1632" w:type="dxa"/>
            <w:tcMar>
              <w:top w:w="90" w:type="dxa"/>
              <w:left w:w="110" w:type="dxa"/>
              <w:bottom w:w="90" w:type="dxa"/>
              <w:right w:w="110" w:type="dxa"/>
            </w:tcMar>
            <w:vAlign w:val="center"/>
          </w:tcPr>
          <w:p w14:paraId="5C4523BF"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6379402F"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3DA03732" w14:textId="77777777" w:rsidR="00540A50" w:rsidRDefault="00000000">
            <w:pPr>
              <w:spacing w:after="0"/>
            </w:pPr>
            <w:r>
              <w:rPr>
                <w:sz w:val="18"/>
              </w:rPr>
              <w:t>26.89</w:t>
            </w:r>
          </w:p>
        </w:tc>
        <w:tc>
          <w:tcPr>
            <w:tcW w:w="1632" w:type="dxa"/>
            <w:tcMar>
              <w:top w:w="90" w:type="dxa"/>
              <w:left w:w="110" w:type="dxa"/>
              <w:bottom w:w="90" w:type="dxa"/>
              <w:right w:w="110" w:type="dxa"/>
            </w:tcMar>
            <w:vAlign w:val="center"/>
          </w:tcPr>
          <w:p w14:paraId="46725720" w14:textId="77777777" w:rsidR="00540A50" w:rsidRDefault="00000000">
            <w:pPr>
              <w:spacing w:after="0"/>
            </w:pPr>
            <w:r>
              <w:rPr>
                <w:sz w:val="18"/>
              </w:rPr>
              <w:t>97.21%</w:t>
            </w:r>
          </w:p>
        </w:tc>
        <w:tc>
          <w:tcPr>
            <w:tcW w:w="1632" w:type="dxa"/>
            <w:tcMar>
              <w:top w:w="90" w:type="dxa"/>
              <w:left w:w="110" w:type="dxa"/>
              <w:bottom w:w="90" w:type="dxa"/>
              <w:right w:w="110" w:type="dxa"/>
            </w:tcMar>
            <w:vAlign w:val="center"/>
          </w:tcPr>
          <w:p w14:paraId="2B8537EC" w14:textId="77777777" w:rsidR="00540A50" w:rsidRDefault="00000000">
            <w:pPr>
              <w:spacing w:after="0"/>
            </w:pPr>
            <w:r>
              <w:rPr>
                <w:sz w:val="18"/>
              </w:rPr>
              <w:t>96.89%</w:t>
            </w:r>
          </w:p>
        </w:tc>
      </w:tr>
      <w:tr w:rsidR="00540A50" w14:paraId="343D6250" w14:textId="77777777">
        <w:trPr>
          <w:jc w:val="center"/>
        </w:trPr>
        <w:tc>
          <w:tcPr>
            <w:tcW w:w="1632" w:type="dxa"/>
            <w:tcMar>
              <w:top w:w="90" w:type="dxa"/>
              <w:left w:w="110" w:type="dxa"/>
              <w:bottom w:w="90" w:type="dxa"/>
              <w:right w:w="110" w:type="dxa"/>
            </w:tcMar>
            <w:vAlign w:val="center"/>
          </w:tcPr>
          <w:p w14:paraId="3279DDC6" w14:textId="77777777" w:rsidR="00540A50" w:rsidRDefault="00000000">
            <w:pPr>
              <w:spacing w:after="0"/>
            </w:pPr>
            <w:r>
              <w:rPr>
                <w:sz w:val="18"/>
              </w:rPr>
              <w:t>0.823</w:t>
            </w:r>
          </w:p>
        </w:tc>
        <w:tc>
          <w:tcPr>
            <w:tcW w:w="1632" w:type="dxa"/>
            <w:tcMar>
              <w:top w:w="90" w:type="dxa"/>
              <w:left w:w="110" w:type="dxa"/>
              <w:bottom w:w="90" w:type="dxa"/>
              <w:right w:w="110" w:type="dxa"/>
            </w:tcMar>
            <w:vAlign w:val="center"/>
          </w:tcPr>
          <w:p w14:paraId="083DBED0"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43CDE8C9"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4D683BD6" w14:textId="77777777" w:rsidR="00540A50" w:rsidRDefault="00000000">
            <w:pPr>
              <w:spacing w:after="0"/>
            </w:pPr>
            <w:r>
              <w:rPr>
                <w:sz w:val="18"/>
              </w:rPr>
              <w:t>26.89</w:t>
            </w:r>
          </w:p>
        </w:tc>
        <w:tc>
          <w:tcPr>
            <w:tcW w:w="1632" w:type="dxa"/>
            <w:tcMar>
              <w:top w:w="90" w:type="dxa"/>
              <w:left w:w="110" w:type="dxa"/>
              <w:bottom w:w="90" w:type="dxa"/>
              <w:right w:w="110" w:type="dxa"/>
            </w:tcMar>
            <w:vAlign w:val="center"/>
          </w:tcPr>
          <w:p w14:paraId="32CC7242" w14:textId="77777777" w:rsidR="00540A50" w:rsidRDefault="00000000">
            <w:pPr>
              <w:spacing w:after="0"/>
            </w:pPr>
            <w:r>
              <w:rPr>
                <w:sz w:val="18"/>
              </w:rPr>
              <w:t>97.21%</w:t>
            </w:r>
          </w:p>
        </w:tc>
        <w:tc>
          <w:tcPr>
            <w:tcW w:w="1632" w:type="dxa"/>
            <w:tcMar>
              <w:top w:w="90" w:type="dxa"/>
              <w:left w:w="110" w:type="dxa"/>
              <w:bottom w:w="90" w:type="dxa"/>
              <w:right w:w="110" w:type="dxa"/>
            </w:tcMar>
            <w:vAlign w:val="center"/>
          </w:tcPr>
          <w:p w14:paraId="68482EEE" w14:textId="77777777" w:rsidR="00540A50" w:rsidRDefault="00000000">
            <w:pPr>
              <w:spacing w:after="0"/>
            </w:pPr>
            <w:r>
              <w:rPr>
                <w:sz w:val="18"/>
              </w:rPr>
              <w:t>96.89%</w:t>
            </w:r>
          </w:p>
        </w:tc>
      </w:tr>
      <w:tr w:rsidR="00540A50" w14:paraId="16266DAA" w14:textId="77777777">
        <w:trPr>
          <w:jc w:val="center"/>
        </w:trPr>
        <w:tc>
          <w:tcPr>
            <w:tcW w:w="1632" w:type="dxa"/>
            <w:tcMar>
              <w:top w:w="90" w:type="dxa"/>
              <w:left w:w="110" w:type="dxa"/>
              <w:bottom w:w="90" w:type="dxa"/>
              <w:right w:w="110" w:type="dxa"/>
            </w:tcMar>
            <w:vAlign w:val="center"/>
          </w:tcPr>
          <w:p w14:paraId="31F16896" w14:textId="77777777" w:rsidR="00540A50" w:rsidRDefault="00000000">
            <w:pPr>
              <w:spacing w:after="0"/>
            </w:pPr>
            <w:r>
              <w:rPr>
                <w:sz w:val="18"/>
              </w:rPr>
              <w:t>0.825</w:t>
            </w:r>
          </w:p>
        </w:tc>
        <w:tc>
          <w:tcPr>
            <w:tcW w:w="1632" w:type="dxa"/>
            <w:tcMar>
              <w:top w:w="90" w:type="dxa"/>
              <w:left w:w="110" w:type="dxa"/>
              <w:bottom w:w="90" w:type="dxa"/>
              <w:right w:w="110" w:type="dxa"/>
            </w:tcMar>
            <w:vAlign w:val="center"/>
          </w:tcPr>
          <w:p w14:paraId="15460DF3"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3B91D362" w14:textId="77777777" w:rsidR="00540A50" w:rsidRDefault="00000000">
            <w:pPr>
              <w:spacing w:after="0"/>
            </w:pPr>
            <w:r>
              <w:rPr>
                <w:sz w:val="18"/>
              </w:rPr>
              <w:t>6,839,683</w:t>
            </w:r>
          </w:p>
        </w:tc>
        <w:tc>
          <w:tcPr>
            <w:tcW w:w="1632" w:type="dxa"/>
            <w:tcMar>
              <w:top w:w="90" w:type="dxa"/>
              <w:left w:w="110" w:type="dxa"/>
              <w:bottom w:w="90" w:type="dxa"/>
              <w:right w:w="110" w:type="dxa"/>
            </w:tcMar>
            <w:vAlign w:val="center"/>
          </w:tcPr>
          <w:p w14:paraId="6467219A" w14:textId="77777777" w:rsidR="00540A50" w:rsidRDefault="00000000">
            <w:pPr>
              <w:spacing w:after="0"/>
            </w:pPr>
            <w:r>
              <w:rPr>
                <w:sz w:val="18"/>
              </w:rPr>
              <w:t>26.41</w:t>
            </w:r>
          </w:p>
        </w:tc>
        <w:tc>
          <w:tcPr>
            <w:tcW w:w="1632" w:type="dxa"/>
            <w:tcMar>
              <w:top w:w="90" w:type="dxa"/>
              <w:left w:w="110" w:type="dxa"/>
              <w:bottom w:w="90" w:type="dxa"/>
              <w:right w:w="110" w:type="dxa"/>
            </w:tcMar>
            <w:vAlign w:val="center"/>
          </w:tcPr>
          <w:p w14:paraId="63810A54" w14:textId="77777777" w:rsidR="00540A50" w:rsidRDefault="00000000">
            <w:pPr>
              <w:spacing w:after="0"/>
            </w:pPr>
            <w:r>
              <w:rPr>
                <w:sz w:val="18"/>
              </w:rPr>
              <w:t>96.88%</w:t>
            </w:r>
          </w:p>
        </w:tc>
        <w:tc>
          <w:tcPr>
            <w:tcW w:w="1632" w:type="dxa"/>
            <w:tcMar>
              <w:top w:w="90" w:type="dxa"/>
              <w:left w:w="110" w:type="dxa"/>
              <w:bottom w:w="90" w:type="dxa"/>
              <w:right w:w="110" w:type="dxa"/>
            </w:tcMar>
            <w:vAlign w:val="center"/>
          </w:tcPr>
          <w:p w14:paraId="68761C3E" w14:textId="77777777" w:rsidR="00540A50" w:rsidRDefault="00000000">
            <w:pPr>
              <w:spacing w:after="0"/>
            </w:pPr>
            <w:r>
              <w:rPr>
                <w:sz w:val="18"/>
              </w:rPr>
              <w:t>96.39%</w:t>
            </w:r>
          </w:p>
        </w:tc>
      </w:tr>
      <w:tr w:rsidR="00540A50" w14:paraId="365294F8" w14:textId="77777777">
        <w:trPr>
          <w:jc w:val="center"/>
        </w:trPr>
        <w:tc>
          <w:tcPr>
            <w:tcW w:w="1632" w:type="dxa"/>
            <w:tcMar>
              <w:top w:w="90" w:type="dxa"/>
              <w:left w:w="110" w:type="dxa"/>
              <w:bottom w:w="90" w:type="dxa"/>
              <w:right w:w="110" w:type="dxa"/>
            </w:tcMar>
            <w:vAlign w:val="center"/>
          </w:tcPr>
          <w:p w14:paraId="5B49BEE4" w14:textId="77777777" w:rsidR="00540A50" w:rsidRDefault="00000000">
            <w:pPr>
              <w:spacing w:after="0"/>
            </w:pPr>
            <w:r>
              <w:rPr>
                <w:sz w:val="18"/>
              </w:rPr>
              <w:t>0.827</w:t>
            </w:r>
          </w:p>
        </w:tc>
        <w:tc>
          <w:tcPr>
            <w:tcW w:w="1632" w:type="dxa"/>
            <w:tcMar>
              <w:top w:w="90" w:type="dxa"/>
              <w:left w:w="110" w:type="dxa"/>
              <w:bottom w:w="90" w:type="dxa"/>
              <w:right w:w="110" w:type="dxa"/>
            </w:tcMar>
            <w:vAlign w:val="center"/>
          </w:tcPr>
          <w:p w14:paraId="372D0A25"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55EAF4B2" w14:textId="77777777" w:rsidR="00540A50" w:rsidRDefault="00000000">
            <w:pPr>
              <w:spacing w:after="0"/>
            </w:pPr>
            <w:r>
              <w:rPr>
                <w:sz w:val="18"/>
              </w:rPr>
              <w:t>5,111,024</w:t>
            </w:r>
          </w:p>
        </w:tc>
        <w:tc>
          <w:tcPr>
            <w:tcW w:w="1632" w:type="dxa"/>
            <w:tcMar>
              <w:top w:w="90" w:type="dxa"/>
              <w:left w:w="110" w:type="dxa"/>
              <w:bottom w:w="90" w:type="dxa"/>
              <w:right w:w="110" w:type="dxa"/>
            </w:tcMar>
            <w:vAlign w:val="center"/>
          </w:tcPr>
          <w:p w14:paraId="31BA46E7" w14:textId="77777777" w:rsidR="00540A50" w:rsidRDefault="00000000">
            <w:pPr>
              <w:spacing w:after="0"/>
            </w:pPr>
            <w:r>
              <w:rPr>
                <w:sz w:val="18"/>
              </w:rPr>
              <w:t>19.73</w:t>
            </w:r>
          </w:p>
        </w:tc>
        <w:tc>
          <w:tcPr>
            <w:tcW w:w="1632" w:type="dxa"/>
            <w:tcMar>
              <w:top w:w="90" w:type="dxa"/>
              <w:left w:w="110" w:type="dxa"/>
              <w:bottom w:w="90" w:type="dxa"/>
              <w:right w:w="110" w:type="dxa"/>
            </w:tcMar>
            <w:vAlign w:val="center"/>
          </w:tcPr>
          <w:p w14:paraId="523ED785" w14:textId="77777777" w:rsidR="00540A50" w:rsidRDefault="00000000">
            <w:pPr>
              <w:spacing w:after="0"/>
            </w:pPr>
            <w:r>
              <w:rPr>
                <w:sz w:val="18"/>
              </w:rPr>
              <w:t>17.20%</w:t>
            </w:r>
          </w:p>
        </w:tc>
        <w:tc>
          <w:tcPr>
            <w:tcW w:w="1632" w:type="dxa"/>
            <w:tcMar>
              <w:top w:w="90" w:type="dxa"/>
              <w:left w:w="110" w:type="dxa"/>
              <w:bottom w:w="90" w:type="dxa"/>
              <w:right w:w="110" w:type="dxa"/>
            </w:tcMar>
            <w:vAlign w:val="center"/>
          </w:tcPr>
          <w:p w14:paraId="4FDEEDB8" w14:textId="77777777" w:rsidR="00540A50" w:rsidRDefault="00000000">
            <w:pPr>
              <w:spacing w:after="0"/>
            </w:pPr>
            <w:r>
              <w:rPr>
                <w:sz w:val="18"/>
              </w:rPr>
              <w:t>5.05%</w:t>
            </w:r>
          </w:p>
        </w:tc>
      </w:tr>
      <w:tr w:rsidR="00540A50" w14:paraId="74F9B1D0" w14:textId="77777777">
        <w:trPr>
          <w:jc w:val="center"/>
        </w:trPr>
        <w:tc>
          <w:tcPr>
            <w:tcW w:w="1632" w:type="dxa"/>
            <w:tcMar>
              <w:top w:w="90" w:type="dxa"/>
              <w:left w:w="110" w:type="dxa"/>
              <w:bottom w:w="90" w:type="dxa"/>
              <w:right w:w="110" w:type="dxa"/>
            </w:tcMar>
            <w:vAlign w:val="center"/>
          </w:tcPr>
          <w:p w14:paraId="1929C1DE" w14:textId="77777777" w:rsidR="00540A50" w:rsidRDefault="00000000">
            <w:pPr>
              <w:spacing w:after="0"/>
            </w:pPr>
            <w:r>
              <w:rPr>
                <w:sz w:val="18"/>
              </w:rPr>
              <w:t>0.829</w:t>
            </w:r>
          </w:p>
        </w:tc>
        <w:tc>
          <w:tcPr>
            <w:tcW w:w="1632" w:type="dxa"/>
            <w:tcMar>
              <w:top w:w="90" w:type="dxa"/>
              <w:left w:w="110" w:type="dxa"/>
              <w:bottom w:w="90" w:type="dxa"/>
              <w:right w:w="110" w:type="dxa"/>
            </w:tcMar>
            <w:vAlign w:val="center"/>
          </w:tcPr>
          <w:p w14:paraId="71FF17F8"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62477961" w14:textId="77777777" w:rsidR="00540A50" w:rsidRDefault="00000000">
            <w:pPr>
              <w:spacing w:after="0"/>
            </w:pPr>
            <w:r>
              <w:rPr>
                <w:sz w:val="18"/>
              </w:rPr>
              <w:t>1,149,389</w:t>
            </w:r>
          </w:p>
        </w:tc>
        <w:tc>
          <w:tcPr>
            <w:tcW w:w="1632" w:type="dxa"/>
            <w:tcMar>
              <w:top w:w="90" w:type="dxa"/>
              <w:left w:w="110" w:type="dxa"/>
              <w:bottom w:w="90" w:type="dxa"/>
              <w:right w:w="110" w:type="dxa"/>
            </w:tcMar>
            <w:vAlign w:val="center"/>
          </w:tcPr>
          <w:p w14:paraId="6B087AD7" w14:textId="77777777" w:rsidR="00540A50" w:rsidRDefault="00000000">
            <w:pPr>
              <w:spacing w:after="0"/>
            </w:pPr>
            <w:r>
              <w:rPr>
                <w:sz w:val="18"/>
              </w:rPr>
              <w:t>4.43</w:t>
            </w:r>
          </w:p>
        </w:tc>
        <w:tc>
          <w:tcPr>
            <w:tcW w:w="1632" w:type="dxa"/>
            <w:tcMar>
              <w:top w:w="90" w:type="dxa"/>
              <w:left w:w="110" w:type="dxa"/>
              <w:bottom w:w="90" w:type="dxa"/>
              <w:right w:w="110" w:type="dxa"/>
            </w:tcMar>
            <w:vAlign w:val="center"/>
          </w:tcPr>
          <w:p w14:paraId="3F5D8CEE" w14:textId="77777777" w:rsidR="00540A50" w:rsidRDefault="00000000">
            <w:pPr>
              <w:spacing w:after="0"/>
            </w:pPr>
            <w:r>
              <w:rPr>
                <w:sz w:val="18"/>
              </w:rPr>
              <w:t>16.95%</w:t>
            </w:r>
          </w:p>
        </w:tc>
        <w:tc>
          <w:tcPr>
            <w:tcW w:w="1632" w:type="dxa"/>
            <w:tcMar>
              <w:top w:w="90" w:type="dxa"/>
              <w:left w:w="110" w:type="dxa"/>
              <w:bottom w:w="90" w:type="dxa"/>
              <w:right w:w="110" w:type="dxa"/>
            </w:tcMar>
            <w:vAlign w:val="center"/>
          </w:tcPr>
          <w:p w14:paraId="02F46600" w14:textId="77777777" w:rsidR="00540A50" w:rsidRDefault="00000000">
            <w:pPr>
              <w:spacing w:after="0"/>
            </w:pPr>
            <w:r>
              <w:rPr>
                <w:sz w:val="18"/>
              </w:rPr>
              <w:t>2.90%</w:t>
            </w:r>
          </w:p>
        </w:tc>
      </w:tr>
      <w:tr w:rsidR="00540A50" w14:paraId="56F7C1C3" w14:textId="77777777">
        <w:trPr>
          <w:jc w:val="center"/>
        </w:trPr>
        <w:tc>
          <w:tcPr>
            <w:tcW w:w="1632" w:type="dxa"/>
            <w:tcMar>
              <w:top w:w="90" w:type="dxa"/>
              <w:left w:w="110" w:type="dxa"/>
              <w:bottom w:w="90" w:type="dxa"/>
              <w:right w:w="110" w:type="dxa"/>
            </w:tcMar>
            <w:vAlign w:val="center"/>
          </w:tcPr>
          <w:p w14:paraId="2A277206" w14:textId="77777777" w:rsidR="00540A50" w:rsidRDefault="00000000">
            <w:pPr>
              <w:spacing w:after="0"/>
            </w:pPr>
            <w:r>
              <w:rPr>
                <w:sz w:val="18"/>
              </w:rPr>
              <w:t>0.831</w:t>
            </w:r>
          </w:p>
        </w:tc>
        <w:tc>
          <w:tcPr>
            <w:tcW w:w="1632" w:type="dxa"/>
            <w:tcMar>
              <w:top w:w="90" w:type="dxa"/>
              <w:left w:w="110" w:type="dxa"/>
              <w:bottom w:w="90" w:type="dxa"/>
              <w:right w:w="110" w:type="dxa"/>
            </w:tcMar>
            <w:vAlign w:val="center"/>
          </w:tcPr>
          <w:p w14:paraId="464E2B84"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3FE850E7" w14:textId="77777777" w:rsidR="00540A50" w:rsidRDefault="00000000">
            <w:pPr>
              <w:spacing w:after="0"/>
            </w:pPr>
            <w:r>
              <w:rPr>
                <w:sz w:val="18"/>
              </w:rPr>
              <w:t>858,827</w:t>
            </w:r>
          </w:p>
        </w:tc>
        <w:tc>
          <w:tcPr>
            <w:tcW w:w="1632" w:type="dxa"/>
            <w:tcMar>
              <w:top w:w="90" w:type="dxa"/>
              <w:left w:w="110" w:type="dxa"/>
              <w:bottom w:w="90" w:type="dxa"/>
              <w:right w:w="110" w:type="dxa"/>
            </w:tcMar>
            <w:vAlign w:val="center"/>
          </w:tcPr>
          <w:p w14:paraId="4E74819D" w14:textId="77777777" w:rsidR="00540A50" w:rsidRDefault="00000000">
            <w:pPr>
              <w:spacing w:after="0"/>
            </w:pPr>
            <w:r>
              <w:rPr>
                <w:sz w:val="18"/>
              </w:rPr>
              <w:t>3.31</w:t>
            </w:r>
          </w:p>
        </w:tc>
        <w:tc>
          <w:tcPr>
            <w:tcW w:w="1632" w:type="dxa"/>
            <w:tcMar>
              <w:top w:w="90" w:type="dxa"/>
              <w:left w:w="110" w:type="dxa"/>
              <w:bottom w:w="90" w:type="dxa"/>
              <w:right w:w="110" w:type="dxa"/>
            </w:tcMar>
            <w:vAlign w:val="center"/>
          </w:tcPr>
          <w:p w14:paraId="669D39C0" w14:textId="77777777" w:rsidR="00540A50" w:rsidRDefault="00000000">
            <w:pPr>
              <w:spacing w:after="0"/>
            </w:pPr>
            <w:r>
              <w:rPr>
                <w:sz w:val="18"/>
              </w:rPr>
              <w:t>16.95%</w:t>
            </w:r>
          </w:p>
        </w:tc>
        <w:tc>
          <w:tcPr>
            <w:tcW w:w="1632" w:type="dxa"/>
            <w:tcMar>
              <w:top w:w="90" w:type="dxa"/>
              <w:left w:w="110" w:type="dxa"/>
              <w:bottom w:w="90" w:type="dxa"/>
              <w:right w:w="110" w:type="dxa"/>
            </w:tcMar>
            <w:vAlign w:val="center"/>
          </w:tcPr>
          <w:p w14:paraId="38BD7329" w14:textId="77777777" w:rsidR="00540A50" w:rsidRDefault="00000000">
            <w:pPr>
              <w:spacing w:after="0"/>
            </w:pPr>
            <w:r>
              <w:rPr>
                <w:sz w:val="18"/>
              </w:rPr>
              <w:t>2.90%</w:t>
            </w:r>
          </w:p>
        </w:tc>
      </w:tr>
      <w:tr w:rsidR="00540A50" w14:paraId="62099CE7" w14:textId="77777777">
        <w:trPr>
          <w:jc w:val="center"/>
        </w:trPr>
        <w:tc>
          <w:tcPr>
            <w:tcW w:w="1632" w:type="dxa"/>
            <w:tcMar>
              <w:top w:w="90" w:type="dxa"/>
              <w:left w:w="110" w:type="dxa"/>
              <w:bottom w:w="90" w:type="dxa"/>
              <w:right w:w="110" w:type="dxa"/>
            </w:tcMar>
            <w:vAlign w:val="center"/>
          </w:tcPr>
          <w:p w14:paraId="79D135D2" w14:textId="77777777" w:rsidR="00540A50" w:rsidRDefault="00000000">
            <w:pPr>
              <w:spacing w:after="0"/>
            </w:pPr>
            <w:r>
              <w:rPr>
                <w:sz w:val="18"/>
              </w:rPr>
              <w:t>0.833</w:t>
            </w:r>
          </w:p>
        </w:tc>
        <w:tc>
          <w:tcPr>
            <w:tcW w:w="1632" w:type="dxa"/>
            <w:tcMar>
              <w:top w:w="90" w:type="dxa"/>
              <w:left w:w="110" w:type="dxa"/>
              <w:bottom w:w="90" w:type="dxa"/>
              <w:right w:w="110" w:type="dxa"/>
            </w:tcMar>
            <w:vAlign w:val="center"/>
          </w:tcPr>
          <w:p w14:paraId="6A0AAD47" w14:textId="77777777" w:rsidR="00540A50" w:rsidRDefault="00000000">
            <w:pPr>
              <w:spacing w:after="0"/>
            </w:pPr>
            <w:r>
              <w:rPr>
                <w:sz w:val="18"/>
              </w:rPr>
              <w:t>6,964,164</w:t>
            </w:r>
          </w:p>
        </w:tc>
        <w:tc>
          <w:tcPr>
            <w:tcW w:w="1632" w:type="dxa"/>
            <w:tcMar>
              <w:top w:w="90" w:type="dxa"/>
              <w:left w:w="110" w:type="dxa"/>
              <w:bottom w:w="90" w:type="dxa"/>
              <w:right w:w="110" w:type="dxa"/>
            </w:tcMar>
            <w:vAlign w:val="center"/>
          </w:tcPr>
          <w:p w14:paraId="36A65D87" w14:textId="77777777" w:rsidR="00540A50" w:rsidRDefault="00000000">
            <w:pPr>
              <w:spacing w:after="0"/>
            </w:pPr>
            <w:r>
              <w:rPr>
                <w:sz w:val="18"/>
              </w:rPr>
              <w:t>713,546</w:t>
            </w:r>
          </w:p>
        </w:tc>
        <w:tc>
          <w:tcPr>
            <w:tcW w:w="1632" w:type="dxa"/>
            <w:tcMar>
              <w:top w:w="90" w:type="dxa"/>
              <w:left w:w="110" w:type="dxa"/>
              <w:bottom w:w="90" w:type="dxa"/>
              <w:right w:w="110" w:type="dxa"/>
            </w:tcMar>
            <w:vAlign w:val="center"/>
          </w:tcPr>
          <w:p w14:paraId="275ECAA1" w14:textId="77777777" w:rsidR="00540A50" w:rsidRDefault="00000000">
            <w:pPr>
              <w:spacing w:after="0"/>
            </w:pPr>
            <w:r>
              <w:rPr>
                <w:sz w:val="18"/>
              </w:rPr>
              <w:t>2.74</w:t>
            </w:r>
          </w:p>
        </w:tc>
        <w:tc>
          <w:tcPr>
            <w:tcW w:w="1632" w:type="dxa"/>
            <w:tcMar>
              <w:top w:w="90" w:type="dxa"/>
              <w:left w:w="110" w:type="dxa"/>
              <w:bottom w:w="90" w:type="dxa"/>
              <w:right w:w="110" w:type="dxa"/>
            </w:tcMar>
            <w:vAlign w:val="center"/>
          </w:tcPr>
          <w:p w14:paraId="7A903A02" w14:textId="77777777" w:rsidR="00540A50" w:rsidRDefault="00000000">
            <w:pPr>
              <w:spacing w:after="0"/>
            </w:pPr>
            <w:r>
              <w:rPr>
                <w:sz w:val="18"/>
              </w:rPr>
              <w:t>16.95%</w:t>
            </w:r>
          </w:p>
        </w:tc>
        <w:tc>
          <w:tcPr>
            <w:tcW w:w="1632" w:type="dxa"/>
            <w:tcMar>
              <w:top w:w="90" w:type="dxa"/>
              <w:left w:w="110" w:type="dxa"/>
              <w:bottom w:w="90" w:type="dxa"/>
              <w:right w:w="110" w:type="dxa"/>
            </w:tcMar>
            <w:vAlign w:val="center"/>
          </w:tcPr>
          <w:p w14:paraId="0A0E4F6C" w14:textId="77777777" w:rsidR="00540A50" w:rsidRDefault="00000000">
            <w:pPr>
              <w:spacing w:after="0"/>
            </w:pPr>
            <w:r>
              <w:rPr>
                <w:sz w:val="18"/>
              </w:rPr>
              <w:t>2.90%</w:t>
            </w:r>
          </w:p>
        </w:tc>
      </w:tr>
    </w:tbl>
    <w:p w14:paraId="25D52C60" w14:textId="7ADD0804" w:rsidR="00540A50" w:rsidRDefault="00000000">
      <w:r>
        <w:t>The Adaptive  pruning results show that pruning became active at threshold 0.825. At this point, parameters reduced from 6,964,164 to 6,839,683 and F1 decreased from 96.89% to 96.39%, which is a modest but usable compression result. However, raising the threshold to 0.827 reduced the model to 5,111,024 parameters but collapsed F1 to 5.05%. The method therefore shows only a narrow useful pruning window.</w:t>
      </w:r>
    </w:p>
    <w:p w14:paraId="7E142C46" w14:textId="77777777" w:rsidR="00540A50" w:rsidRDefault="00000000">
      <w:pPr>
        <w:pStyle w:val="Heading1"/>
      </w:pPr>
      <w:r>
        <w:t>5. Discussion</w:t>
      </w:r>
    </w:p>
    <w:p w14:paraId="66F36B9E" w14:textId="77777777" w:rsidR="00540A50" w:rsidRDefault="00000000">
      <w:r>
        <w:t>The experiments support a nuanced conclusion. Adaptive gating slightly improved macro F1-score relative to the saved DenseNet121 baseline, suggesting that the DenseNet feature pathway can benefit from learnable modulation. The improvement is especially relevant because the adaptive model added only 58 scalar gate parameters, keeping the parameter count effectively equivalent to DenseNet121.</w:t>
      </w:r>
    </w:p>
    <w:p w14:paraId="237485B6" w14:textId="77777777" w:rsidR="00540A50" w:rsidRDefault="00000000">
      <w:r>
        <w:t>At the same time, the pruning objective was only partially achieved. The gate values moved enough to permit active pruning at threshold 0.825, but the transition from safe pruning to collapse was very sharp. This means the model learned soft reweighting with a fragile structural boundary rather than robust hard selection. For mobile deployment, soft gating should be combined with staged pruning and fine-tuning, hard-concrete gates, channel-level gates, or latency-aware optimization.</w:t>
      </w:r>
    </w:p>
    <w:p w14:paraId="483A4D84" w14:textId="77777777" w:rsidR="00540A50" w:rsidRDefault="00000000">
      <w:r>
        <w:t>Compared with Ismail et al.'s DenseNet121-based rice disease classification work, this project keeps DenseNet121 as the core feature extractor but studies whether its dense connectivity can be made adaptive. The answer from the saved experiments is that adaptive gating improves classification marginally, but does not yet deliver compression. This makes the contribution useful as both an accuracy experiment and a cautionary pruning result.</w:t>
      </w:r>
    </w:p>
    <w:p w14:paraId="7FBC95D8" w14:textId="77777777" w:rsidR="00540A50" w:rsidRDefault="00000000">
      <w:pPr>
        <w:pStyle w:val="Heading1"/>
      </w:pPr>
      <w:r>
        <w:t>6. Conclusion</w:t>
      </w:r>
    </w:p>
    <w:p w14:paraId="00CD77F5" w14:textId="0C89705A" w:rsidR="00540A50" w:rsidRDefault="00000000">
      <w:r>
        <w:t xml:space="preserve">This paper presented an Adaptive Gated DenseNet121 for paddy disease classification and compared it with a DenseNet121 baseline using saved Kaggle GPU simulations. The Adaptive  model achieved 96.89% macro F1-score, exceeding the baseline F1-score of 96.64%. This demonstrates a small performance gain from learnable dense-layer gates. Pruning at threshold 0.825 reduced parameters modestly while retaining competitive F1, but stronger thresholds caused severe performance collapse. The final conclusion is therefore: Adaptive Gated DenseNet121 is promising for performance-aware </w:t>
      </w:r>
      <w:r>
        <w:lastRenderedPageBreak/>
        <w:t>feature modulation and can produce limited pruning, but the current sparsity-based pruning formulation does not yet provide robust mobile compression.</w:t>
      </w:r>
    </w:p>
    <w:p w14:paraId="657FA87A" w14:textId="77777777" w:rsidR="00540A50" w:rsidRDefault="00000000">
      <w:pPr>
        <w:pStyle w:val="Heading1"/>
      </w:pPr>
      <w:r>
        <w:t>7. Future Work</w:t>
      </w:r>
    </w:p>
    <w:p w14:paraId="6D6F2C2E" w14:textId="77777777" w:rsidR="00540A50" w:rsidRDefault="00000000">
      <w:pPr>
        <w:pStyle w:val="ListBullet"/>
      </w:pPr>
      <w:r>
        <w:t>Repeat adaptive training with stronger sparsity coefficients, including lambda = 5e-4 and 1e-3, while preserving downloadable experiment archives.</w:t>
      </w:r>
    </w:p>
    <w:p w14:paraId="5CFEE08A" w14:textId="77777777" w:rsidR="00540A50" w:rsidRDefault="00000000">
      <w:pPr>
        <w:pStyle w:val="ListBullet"/>
      </w:pPr>
      <w:r>
        <w:t>Use staged training: train for accuracy, increase sparsity pressure, prune, then fine-tune the pruned model.</w:t>
      </w:r>
    </w:p>
    <w:p w14:paraId="38F8E37A" w14:textId="77777777" w:rsidR="00540A50" w:rsidRDefault="00000000">
      <w:pPr>
        <w:pStyle w:val="ListBullet"/>
      </w:pPr>
      <w:r>
        <w:t>Test hard-concrete or L0 gates to encourage binary selection instead of soft gate clustering.</w:t>
      </w:r>
    </w:p>
    <w:p w14:paraId="3F3B94E4" w14:textId="77777777" w:rsidR="00540A50" w:rsidRDefault="00000000">
      <w:pPr>
        <w:pStyle w:val="ListBullet"/>
      </w:pPr>
      <w:r>
        <w:t>Move from layer-output gates to channel-level gates, where pruning may produce smoother compression.</w:t>
      </w:r>
    </w:p>
    <w:p w14:paraId="6BCBB2F0" w14:textId="77777777" w:rsidR="00540A50" w:rsidRDefault="00000000">
      <w:pPr>
        <w:pStyle w:val="ListBullet"/>
      </w:pPr>
      <w:r>
        <w:t>Benchmark TorchScript latency on real mobile or edge hardware after pruning and quantization.</w:t>
      </w:r>
    </w:p>
    <w:p w14:paraId="009C7F4D" w14:textId="77777777" w:rsidR="00540A50" w:rsidRDefault="00000000">
      <w:pPr>
        <w:pStyle w:val="ListBullet"/>
      </w:pPr>
      <w:r>
        <w:t>Run repeated seeds and report mean and standard deviation to separate true gains from stochastic variation.</w:t>
      </w:r>
    </w:p>
    <w:p w14:paraId="0ECC65D9" w14:textId="77777777" w:rsidR="00540A50" w:rsidRDefault="00000000">
      <w:pPr>
        <w:pStyle w:val="Heading1"/>
      </w:pPr>
      <w:r>
        <w:t>References</w:t>
      </w:r>
    </w:p>
    <w:p w14:paraId="526BE423" w14:textId="77777777" w:rsidR="00540A50" w:rsidRDefault="00000000">
      <w:pPr>
        <w:ind w:left="360" w:hanging="360"/>
      </w:pPr>
      <w:r>
        <w:t xml:space="preserve">1. Ismail, A., Hamdy, W., Ibrahim, A. H., and Awad, W. A. (2026). Classification of rice plant diseases using efficient DenseNet121. Scientific Reports, 16, 7482. </w:t>
      </w:r>
      <w:hyperlink r:id="rId13">
        <w:r>
          <w:rPr>
            <w:color w:val="0563C1"/>
            <w:u w:val="single"/>
          </w:rPr>
          <w:t>https://www.nature.com/articles/s41598-026-38078-6</w:t>
        </w:r>
      </w:hyperlink>
    </w:p>
    <w:p w14:paraId="101C01CD" w14:textId="77777777" w:rsidR="00540A50" w:rsidRDefault="00000000">
      <w:pPr>
        <w:ind w:left="360" w:hanging="360"/>
      </w:pPr>
      <w:r>
        <w:t xml:space="preserve">2. Paddy Doctor: A Visual Image Dataset for Automated Paddy Disease Classification and Benchmarking. </w:t>
      </w:r>
      <w:hyperlink r:id="rId14">
        <w:r>
          <w:rPr>
            <w:color w:val="0563C1"/>
            <w:u w:val="single"/>
          </w:rPr>
          <w:t>https://arxiv.org/abs/2205.11108</w:t>
        </w:r>
      </w:hyperlink>
    </w:p>
    <w:p w14:paraId="1D7DC0A2" w14:textId="77777777" w:rsidR="00540A50" w:rsidRDefault="00000000">
      <w:pPr>
        <w:ind w:left="360" w:hanging="360"/>
      </w:pPr>
      <w:r>
        <w:t xml:space="preserve">3. Kaggle Paddy Disease Classification competition dataset. </w:t>
      </w:r>
      <w:hyperlink r:id="rId15">
        <w:r>
          <w:rPr>
            <w:color w:val="0563C1"/>
            <w:u w:val="single"/>
          </w:rPr>
          <w:t>https://www.kaggle.com/competitions/paddy-disease-classification/data</w:t>
        </w:r>
      </w:hyperlink>
    </w:p>
    <w:p w14:paraId="7C53D24D" w14:textId="77777777" w:rsidR="00540A50" w:rsidRDefault="00000000">
      <w:pPr>
        <w:ind w:left="360" w:hanging="360"/>
      </w:pPr>
      <w:r>
        <w:t xml:space="preserve">4. Huang, G., Liu, Z., van der Maaten, L., and Weinberger, K. Q. (2017). Densely Connected Convolutional Networks. CVPR. </w:t>
      </w:r>
      <w:hyperlink r:id="rId16">
        <w:r>
          <w:rPr>
            <w:color w:val="0563C1"/>
            <w:u w:val="single"/>
          </w:rPr>
          <w:t>https://arxiv.org/abs/1608.06993</w:t>
        </w:r>
      </w:hyperlink>
    </w:p>
    <w:p w14:paraId="36B7D0CE" w14:textId="77777777" w:rsidR="00540A50" w:rsidRDefault="00000000">
      <w:pPr>
        <w:ind w:left="360" w:hanging="360"/>
      </w:pPr>
      <w:r>
        <w:t xml:space="preserve">5. Mohanty, S. P., Hughes, D. P., and Salathe, M. (2016). Using Deep Learning for Image-Based Plant Disease Detection. Frontiers in Plant Science. </w:t>
      </w:r>
      <w:hyperlink r:id="rId17">
        <w:r>
          <w:rPr>
            <w:color w:val="0563C1"/>
            <w:u w:val="single"/>
          </w:rPr>
          <w:t>https://doi.org/10.3389/fpls.2016.01419</w:t>
        </w:r>
      </w:hyperlink>
    </w:p>
    <w:p w14:paraId="44D239FD" w14:textId="77777777" w:rsidR="00540A50" w:rsidRDefault="00000000">
      <w:pPr>
        <w:ind w:left="360" w:hanging="360"/>
      </w:pPr>
      <w:r>
        <w:t xml:space="preserve">6. Liu, Z., Li, J., Shen, Z., Huang, G., Yan, S., and Zhang, C. (2017). Learning Efficient Convolutional Networks through Network Slimming. </w:t>
      </w:r>
      <w:hyperlink r:id="rId18">
        <w:r>
          <w:rPr>
            <w:color w:val="0563C1"/>
            <w:u w:val="single"/>
          </w:rPr>
          <w:t>https://arxiv.org/abs/1708.06519</w:t>
        </w:r>
      </w:hyperlink>
    </w:p>
    <w:p w14:paraId="50077FDE" w14:textId="77777777" w:rsidR="00540A50" w:rsidRDefault="00000000">
      <w:pPr>
        <w:ind w:left="360" w:hanging="360"/>
      </w:pPr>
      <w:r>
        <w:t xml:space="preserve">7. Tan, M., and Le, Q. V. (2019). EfficientNet: Rethinking Model Scaling for Convolutional Neural Networks. </w:t>
      </w:r>
      <w:hyperlink r:id="rId19">
        <w:r>
          <w:rPr>
            <w:color w:val="0563C1"/>
            <w:u w:val="single"/>
          </w:rPr>
          <w:t>https://arxiv.org/abs/1905.11946</w:t>
        </w:r>
      </w:hyperlink>
    </w:p>
    <w:p w14:paraId="4AC14323" w14:textId="77777777" w:rsidR="00540A50" w:rsidRDefault="00000000">
      <w:pPr>
        <w:ind w:left="360" w:hanging="360"/>
      </w:pPr>
      <w:r>
        <w:t xml:space="preserve">8. Sandler, M., Howard, A., Zhu, M., Zhmoginov, A., and Chen, L.-C. (2018). MobileNetV2: Inverted Residuals and Linear Bottlenecks. </w:t>
      </w:r>
      <w:hyperlink r:id="rId20">
        <w:r>
          <w:rPr>
            <w:color w:val="0563C1"/>
            <w:u w:val="single"/>
          </w:rPr>
          <w:t>https://arxiv.org/abs/1801.04381</w:t>
        </w:r>
      </w:hyperlink>
    </w:p>
    <w:p w14:paraId="7339673C" w14:textId="77777777" w:rsidR="00540A50" w:rsidRDefault="00000000">
      <w:pPr>
        <w:ind w:left="360" w:hanging="360"/>
      </w:pPr>
      <w:r>
        <w:t xml:space="preserve">9. Pacal, I. et al. (2024). A systematic review of deep learning techniques for plant diseases. Artificial Intelligence Review, 57, 304. </w:t>
      </w:r>
      <w:hyperlink r:id="rId21">
        <w:r>
          <w:rPr>
            <w:color w:val="0563C1"/>
            <w:u w:val="single"/>
          </w:rPr>
          <w:t>https://doi.org/10.1007/s10462-024-10944-7</w:t>
        </w:r>
      </w:hyperlink>
    </w:p>
    <w:sectPr w:rsidR="00540A50" w:rsidSect="00034616">
      <w:headerReference w:type="default" r:id="rId22"/>
      <w:footerReference w:type="default" r:id="rId23"/>
      <w:pgSz w:w="12240" w:h="15840"/>
      <w:pgMar w:top="1224"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C0DA1" w14:textId="77777777" w:rsidR="00196AAB" w:rsidRDefault="00196AAB">
      <w:pPr>
        <w:spacing w:after="0" w:line="240" w:lineRule="auto"/>
      </w:pPr>
      <w:r>
        <w:separator/>
      </w:r>
    </w:p>
  </w:endnote>
  <w:endnote w:type="continuationSeparator" w:id="0">
    <w:p w14:paraId="5CD43C6F" w14:textId="77777777" w:rsidR="00196AAB" w:rsidRDefault="00196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3614" w14:textId="77777777" w:rsidR="00540A50" w:rsidRDefault="00000000">
    <w:pPr>
      <w:pStyle w:val="Footer"/>
      <w:jc w:val="right"/>
    </w:pPr>
    <w:r>
      <w:rPr>
        <w:sz w:val="16"/>
      </w:rPr>
      <w:t xml:space="preserve">Page </w:t>
    </w:r>
    <w:r>
      <w:fldChar w:fldCharType="begin"/>
    </w:r>
    <w:r>
      <w:instrText>PAGE</w:instrText>
    </w:r>
    <w:r>
      <w:fldChar w:fldCharType="separate"/>
    </w:r>
    <w:r w:rsidR="00463D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5FCE2" w14:textId="77777777" w:rsidR="00196AAB" w:rsidRDefault="00196AAB">
      <w:pPr>
        <w:spacing w:after="0" w:line="240" w:lineRule="auto"/>
      </w:pPr>
      <w:r>
        <w:separator/>
      </w:r>
    </w:p>
  </w:footnote>
  <w:footnote w:type="continuationSeparator" w:id="0">
    <w:p w14:paraId="6AB18DC7" w14:textId="77777777" w:rsidR="00196AAB" w:rsidRDefault="00196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A172" w14:textId="77777777" w:rsidR="00540A50" w:rsidRDefault="00000000">
    <w:pPr>
      <w:pStyle w:val="Header"/>
      <w:jc w:val="center"/>
    </w:pPr>
    <w:r>
      <w:rPr>
        <w:color w:val="646464"/>
        <w:sz w:val="16"/>
      </w:rPr>
      <w:t>Adaptive Gated DenseNet121 for Paddy Disease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112611">
    <w:abstractNumId w:val="8"/>
  </w:num>
  <w:num w:numId="2" w16cid:durableId="463231505">
    <w:abstractNumId w:val="6"/>
  </w:num>
  <w:num w:numId="3" w16cid:durableId="411440065">
    <w:abstractNumId w:val="5"/>
  </w:num>
  <w:num w:numId="4" w16cid:durableId="2019041446">
    <w:abstractNumId w:val="4"/>
  </w:num>
  <w:num w:numId="5" w16cid:durableId="1768380635">
    <w:abstractNumId w:val="7"/>
  </w:num>
  <w:num w:numId="6" w16cid:durableId="1426851564">
    <w:abstractNumId w:val="3"/>
  </w:num>
  <w:num w:numId="7" w16cid:durableId="492336034">
    <w:abstractNumId w:val="2"/>
  </w:num>
  <w:num w:numId="8" w16cid:durableId="59794011">
    <w:abstractNumId w:val="1"/>
  </w:num>
  <w:num w:numId="9" w16cid:durableId="79490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AAB"/>
    <w:rsid w:val="0029639D"/>
    <w:rsid w:val="00326F90"/>
    <w:rsid w:val="00463DCE"/>
    <w:rsid w:val="00540A50"/>
    <w:rsid w:val="005705FA"/>
    <w:rsid w:val="007E09E4"/>
    <w:rsid w:val="00AA1D8D"/>
    <w:rsid w:val="00B47730"/>
    <w:rsid w:val="00C55CC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971ED"/>
  <w14:defaultImageDpi w14:val="300"/>
  <w15:docId w15:val="{3C0A96E6-6930-42E5-8443-7159BBB3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s41598-026-38078-6" TargetMode="External"/><Relationship Id="rId18" Type="http://schemas.openxmlformats.org/officeDocument/2006/relationships/hyperlink" Target="https://arxiv.org/abs/1708.06519" TargetMode="External"/><Relationship Id="rId3" Type="http://schemas.openxmlformats.org/officeDocument/2006/relationships/styles" Target="styles.xml"/><Relationship Id="rId21" Type="http://schemas.openxmlformats.org/officeDocument/2006/relationships/hyperlink" Target="https://doi.org/10.1007/s10462-024-10944-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389/fpls.2016.0141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1608.06993" TargetMode="External"/><Relationship Id="rId20" Type="http://schemas.openxmlformats.org/officeDocument/2006/relationships/hyperlink" Target="https://arxiv.org/abs/1801.043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kaggle.com/competitions/paddy-disease-classification/data"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arxiv.org/abs/1905.1194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205.11108"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2185</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Mujahid SHAHID</cp:lastModifiedBy>
  <cp:revision>4</cp:revision>
  <dcterms:created xsi:type="dcterms:W3CDTF">2013-12-23T23:15:00Z</dcterms:created>
  <dcterms:modified xsi:type="dcterms:W3CDTF">2026-06-09T11:32:00Z</dcterms:modified>
  <cp:category/>
</cp:coreProperties>
</file>