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Atividade Contextualizada 2 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both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Nome: Francisca Luiza Kennia Lopes Araújo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color w:val="00000a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https://github.com/luizaaraujoKL/Lokomat_e_ZeroG.git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Times New Roman" w:cs="Times New Roman" w:eastAsia="Times New Roman" w:hAnsi="Times New Roman"/>
          <w:color w:val="00000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Times New Roman" w:cs="Times New Roman" w:eastAsia="Times New Roman" w:hAnsi="Times New Roman"/>
          <w:color w:val="00000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0"/>
          <w:szCs w:val="20"/>
        </w:rPr>
        <w:drawing>
          <wp:inline distB="114300" distT="114300" distL="114300" distR="114300">
            <wp:extent cx="539973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izaaraujoKL/Lokomat_e_ZeroG.gi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