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05B8" w:rsidRPr="00B1252F" w:rsidRDefault="004D05B8" w:rsidP="004D05B8">
      <w:pPr>
        <w:rPr>
          <w:rFonts w:ascii="Times New Roman" w:hAnsi="Times New Roman" w:cs="Times New Roman"/>
          <w:lang w:val="ru-RU"/>
        </w:rPr>
      </w:pPr>
      <w:r w:rsidRPr="00B1252F">
        <w:rPr>
          <w:rFonts w:ascii="Times New Roman" w:hAnsi="Times New Roman" w:cs="Times New Roman"/>
          <w:lang w:val="ru-RU"/>
        </w:rPr>
        <w:t xml:space="preserve">Тема НИР: </w:t>
      </w:r>
      <w:r w:rsidRPr="00B1252F">
        <w:rPr>
          <w:rFonts w:ascii="Times New Roman" w:hAnsi="Times New Roman" w:cs="Times New Roman"/>
          <w:lang w:val="ru-RU"/>
        </w:rPr>
        <w:t>ИССЛЕДОВАНИЕ МЕТОДОВ СУПЕР-РАЗРЕШЕНИЯ С ПРИМЕНЕНИЕМ НЕЙРОСЕТЕВЫХ</w:t>
      </w:r>
    </w:p>
    <w:p w:rsidR="00993084" w:rsidRPr="00B1252F" w:rsidRDefault="004D05B8" w:rsidP="004D05B8">
      <w:pPr>
        <w:rPr>
          <w:rFonts w:ascii="Times New Roman" w:hAnsi="Times New Roman" w:cs="Times New Roman"/>
          <w:lang w:val="ru-RU"/>
        </w:rPr>
      </w:pPr>
      <w:r w:rsidRPr="00B1252F">
        <w:rPr>
          <w:rFonts w:ascii="Times New Roman" w:hAnsi="Times New Roman" w:cs="Times New Roman"/>
        </w:rPr>
        <w:t>ТЕХНОЛОГИЙ</w:t>
      </w:r>
    </w:p>
    <w:p w:rsidR="004D05B8" w:rsidRPr="00B1252F" w:rsidRDefault="004D05B8" w:rsidP="004D05B8">
      <w:pPr>
        <w:rPr>
          <w:rFonts w:ascii="Times New Roman" w:hAnsi="Times New Roman" w:cs="Times New Roman"/>
          <w:lang w:val="ru-RU"/>
        </w:rPr>
      </w:pPr>
      <w:r w:rsidRPr="00B1252F">
        <w:rPr>
          <w:rFonts w:ascii="Times New Roman" w:hAnsi="Times New Roman" w:cs="Times New Roman"/>
          <w:lang w:val="ru-RU"/>
        </w:rPr>
        <w:t>По теме «Супер-разрешение» актуальных патентов найдено не было, однако при поиске «нейросеть» удалось вычленить близкие к теме патенты</w:t>
      </w:r>
      <w:r w:rsidR="00A221D5" w:rsidRPr="00B1252F">
        <w:rPr>
          <w:rFonts w:ascii="Times New Roman" w:hAnsi="Times New Roman" w:cs="Times New Roman"/>
          <w:lang w:val="ru-RU"/>
        </w:rPr>
        <w:t xml:space="preserve">. </w:t>
      </w:r>
    </w:p>
    <w:p w:rsidR="0024797E" w:rsidRPr="00B1252F" w:rsidRDefault="0024797E" w:rsidP="004D05B8">
      <w:pPr>
        <w:rPr>
          <w:rFonts w:ascii="Times New Roman" w:hAnsi="Times New Roman" w:cs="Times New Roman"/>
          <w:lang w:val="ru-RU"/>
        </w:rPr>
      </w:pPr>
      <w:r w:rsidRPr="00B1252F">
        <w:rPr>
          <w:rFonts w:ascii="Times New Roman" w:hAnsi="Times New Roman" w:cs="Times New Roman"/>
          <w:lang w:val="ru-RU"/>
        </w:rPr>
        <w:t>Идентификация объектов на изображении обычно выполняется при помощи выделения границ, которое также используется в супер-разрешении:</w:t>
      </w:r>
    </w:p>
    <w:p w:rsidR="004D05B8" w:rsidRPr="00B1252F" w:rsidRDefault="004D05B8" w:rsidP="004D05B8">
      <w:pPr>
        <w:jc w:val="center"/>
        <w:rPr>
          <w:rFonts w:ascii="Times New Roman" w:hAnsi="Times New Roman" w:cs="Times New Roman"/>
          <w:lang w:val="ru-RU"/>
        </w:rPr>
      </w:pPr>
      <w:r w:rsidRPr="00B1252F">
        <w:rPr>
          <w:rFonts w:ascii="Times New Roman" w:hAnsi="Times New Roman" w:cs="Times New Roman"/>
          <w:lang w:val="ru-RU"/>
        </w:rPr>
        <w:drawing>
          <wp:inline distT="0" distB="0" distL="0" distR="0" wp14:anchorId="6F2F1F47" wp14:editId="2B875A44">
            <wp:extent cx="4657430" cy="7426712"/>
            <wp:effectExtent l="0" t="0" r="3810" b="3175"/>
            <wp:docPr id="27103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9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083" cy="74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7E" w:rsidRPr="00B1252F" w:rsidRDefault="0024797E" w:rsidP="0024797E">
      <w:pPr>
        <w:rPr>
          <w:rFonts w:ascii="Times New Roman" w:hAnsi="Times New Roman" w:cs="Times New Roman"/>
          <w:lang w:val="ru-RU"/>
        </w:rPr>
      </w:pPr>
      <w:r w:rsidRPr="00B1252F">
        <w:rPr>
          <w:rFonts w:ascii="Times New Roman" w:hAnsi="Times New Roman" w:cs="Times New Roman"/>
          <w:lang w:val="ru-RU"/>
        </w:rPr>
        <w:t>Обработка аэрокосмических изображений обычно включает в себя технологии супер-разрешения:</w:t>
      </w:r>
    </w:p>
    <w:p w:rsidR="004D05B8" w:rsidRPr="00B1252F" w:rsidRDefault="004D05B8" w:rsidP="004D05B8">
      <w:pPr>
        <w:rPr>
          <w:rFonts w:ascii="Times New Roman" w:hAnsi="Times New Roman" w:cs="Times New Roman"/>
          <w:lang w:val="ru-RU"/>
        </w:rPr>
      </w:pPr>
    </w:p>
    <w:p w:rsidR="004D05B8" w:rsidRPr="00B1252F" w:rsidRDefault="004D05B8" w:rsidP="004D05B8">
      <w:pPr>
        <w:jc w:val="center"/>
        <w:rPr>
          <w:rFonts w:ascii="Times New Roman" w:hAnsi="Times New Roman" w:cs="Times New Roman"/>
          <w:lang w:val="ru-RU"/>
        </w:rPr>
      </w:pPr>
      <w:r w:rsidRPr="00B1252F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72F1E87D" wp14:editId="1AA49B38">
            <wp:extent cx="4452172" cy="6958361"/>
            <wp:effectExtent l="0" t="0" r="5715" b="1270"/>
            <wp:docPr id="151070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07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296" cy="69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5E" w:rsidRPr="00B1252F" w:rsidRDefault="001E615E" w:rsidP="001E615E">
      <w:pPr>
        <w:rPr>
          <w:rFonts w:ascii="Times New Roman" w:hAnsi="Times New Roman" w:cs="Times New Roman"/>
          <w:lang w:val="ru-RU"/>
        </w:rPr>
      </w:pPr>
      <w:r w:rsidRPr="00B1252F">
        <w:rPr>
          <w:rFonts w:ascii="Times New Roman" w:hAnsi="Times New Roman" w:cs="Times New Roman"/>
          <w:lang w:val="ru-RU"/>
        </w:rPr>
        <w:t xml:space="preserve">Карта глубины изображения позволяет нейросети лучше анализировать </w:t>
      </w:r>
      <w:r w:rsidR="00430F27" w:rsidRPr="00B1252F">
        <w:rPr>
          <w:rFonts w:ascii="Times New Roman" w:hAnsi="Times New Roman" w:cs="Times New Roman"/>
          <w:lang w:val="ru-RU"/>
        </w:rPr>
        <w:t>свойства для супер-разрешения:</w:t>
      </w:r>
    </w:p>
    <w:p w:rsidR="004D05B8" w:rsidRPr="00B1252F" w:rsidRDefault="004D05B8" w:rsidP="004D05B8">
      <w:pPr>
        <w:jc w:val="center"/>
        <w:rPr>
          <w:rFonts w:ascii="Times New Roman" w:hAnsi="Times New Roman" w:cs="Times New Roman"/>
          <w:lang w:val="ru-RU"/>
        </w:rPr>
      </w:pPr>
      <w:r w:rsidRPr="00B1252F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4BCC56AE" wp14:editId="4762AE00">
            <wp:extent cx="4731539" cy="7092176"/>
            <wp:effectExtent l="0" t="0" r="5715" b="0"/>
            <wp:docPr id="12488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53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197" cy="70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5B8" w:rsidRPr="00B1252F" w:rsidSect="004D05B8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B8"/>
    <w:rsid w:val="001E615E"/>
    <w:rsid w:val="002455EF"/>
    <w:rsid w:val="0024797E"/>
    <w:rsid w:val="00430F27"/>
    <w:rsid w:val="004A39EA"/>
    <w:rsid w:val="004D05B8"/>
    <w:rsid w:val="00993084"/>
    <w:rsid w:val="00A221D5"/>
    <w:rsid w:val="00AF7872"/>
    <w:rsid w:val="00B1252F"/>
    <w:rsid w:val="00D819C7"/>
    <w:rsid w:val="00E1156C"/>
    <w:rsid w:val="00F3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A71DB"/>
  <w15:chartTrackingRefBased/>
  <w15:docId w15:val="{3EBC54A2-6AFD-6342-B0F0-A0A91239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5</cp:revision>
  <dcterms:created xsi:type="dcterms:W3CDTF">2024-09-30T16:44:00Z</dcterms:created>
  <dcterms:modified xsi:type="dcterms:W3CDTF">2024-09-30T16:55:00Z</dcterms:modified>
</cp:coreProperties>
</file>