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8C640" w14:textId="77777777" w:rsidR="00833CFE" w:rsidRPr="00271F5E" w:rsidRDefault="00833CFE" w:rsidP="00271F5E">
      <w:pPr>
        <w:numPr>
          <w:ilvl w:val="0"/>
          <w:numId w:val="1"/>
        </w:num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Постановка задачи исследования устойчивости САУ. Необходимое условие устойчивости линейной САУ (с обоснованием). Классификация критериев устойчивости.</w:t>
      </w:r>
    </w:p>
    <w:p w14:paraId="69402658" w14:textId="33075B9E" w:rsidR="00EC70F7" w:rsidRPr="00271F5E" w:rsidRDefault="00833CFE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Необходимое условие устойчивости</w:t>
      </w:r>
      <w:proofErr w:type="gramStart"/>
      <w:r w:rsidRPr="00271F5E">
        <w:rPr>
          <w:sz w:val="16"/>
          <w:szCs w:val="16"/>
        </w:rPr>
        <w:t>: Для</w:t>
      </w:r>
      <w:proofErr w:type="gramEnd"/>
      <w:r w:rsidRPr="00271F5E">
        <w:rPr>
          <w:sz w:val="16"/>
          <w:szCs w:val="16"/>
        </w:rPr>
        <w:t xml:space="preserve"> того чтобы линейная система являлась устойчивой, необходимо, чтобы все коэффициенты характеристического уравнения были положительными: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&gt;0, …,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&gt;0</m:t>
        </m:r>
      </m:oMath>
      <w:r w:rsidRPr="00271F5E">
        <w:rPr>
          <w:sz w:val="16"/>
          <w:szCs w:val="16"/>
        </w:rPr>
        <w:t>.</w:t>
      </w:r>
    </w:p>
    <w:p w14:paraId="677CD6F8" w14:textId="77777777" w:rsidR="00EC70F7" w:rsidRPr="00271F5E" w:rsidRDefault="00EC70F7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Док-во: Пусть ХУ рассматриваемой САУ имеет вид:</w:t>
      </w:r>
    </w:p>
    <w:p w14:paraId="37990EAC" w14:textId="05C4BC6A" w:rsidR="00EC70F7" w:rsidRPr="00271F5E" w:rsidRDefault="00271F5E" w:rsidP="00271F5E">
      <w:pPr>
        <w:jc w:val="both"/>
        <w:rPr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=0</m:t>
          </m:r>
        </m:oMath>
      </m:oMathPara>
    </w:p>
    <w:p w14:paraId="5EA2E605" w14:textId="77777777" w:rsidR="00EC70F7" w:rsidRPr="00271F5E" w:rsidRDefault="00EC70F7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По следствию из теоремы Безу характеристический полином </w:t>
      </w:r>
      <w:r w:rsidRPr="00271F5E">
        <w:rPr>
          <w:sz w:val="16"/>
          <w:szCs w:val="16"/>
          <w:lang w:val="en-US"/>
        </w:rPr>
        <w:t>A</w:t>
      </w:r>
      <w:r w:rsidRPr="00271F5E">
        <w:rPr>
          <w:sz w:val="16"/>
          <w:szCs w:val="16"/>
        </w:rPr>
        <w:t>(</w:t>
      </w:r>
      <w:r w:rsidRPr="00271F5E">
        <w:rPr>
          <w:sz w:val="16"/>
          <w:szCs w:val="16"/>
          <w:lang w:val="en-US"/>
        </w:rPr>
        <w:t>p</w:t>
      </w:r>
      <w:r w:rsidRPr="00271F5E">
        <w:rPr>
          <w:sz w:val="16"/>
          <w:szCs w:val="16"/>
        </w:rPr>
        <w:t>) можно представить в виде:</w:t>
      </w:r>
    </w:p>
    <w:p w14:paraId="110EE424" w14:textId="2A5F2F73" w:rsidR="00EC70F7" w:rsidRPr="00271F5E" w:rsidRDefault="00EC70F7" w:rsidP="00271F5E">
      <w:pPr>
        <w:jc w:val="both"/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∙… ∙(p-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)</m:t>
          </m:r>
        </m:oMath>
      </m:oMathPara>
    </w:p>
    <w:p w14:paraId="0C1B3CD7" w14:textId="3C5289E0" w:rsidR="005B1BFD" w:rsidRPr="00271F5E" w:rsidRDefault="00EC70F7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Каждому вещественному корню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∝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271F5E">
        <w:rPr>
          <w:sz w:val="16"/>
          <w:szCs w:val="16"/>
        </w:rPr>
        <w:t xml:space="preserve"> соответствует множитель (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α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271F5E">
        <w:rPr>
          <w:sz w:val="16"/>
          <w:szCs w:val="16"/>
        </w:rPr>
        <w:t xml:space="preserve">) – двучлен, коэффициенты которого положительны при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&lt;0</m:t>
        </m:r>
      </m:oMath>
      <w:r w:rsidRPr="00271F5E">
        <w:rPr>
          <w:sz w:val="16"/>
          <w:szCs w:val="16"/>
        </w:rPr>
        <w:t xml:space="preserve">. А паре комплексно-сопряжённых корней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i,k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±j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="00BF337D" w:rsidRPr="00271F5E">
        <w:rPr>
          <w:sz w:val="16"/>
          <w:szCs w:val="16"/>
        </w:rPr>
        <w:t xml:space="preserve"> </w:t>
      </w:r>
      <w:r w:rsidRPr="00271F5E">
        <w:rPr>
          <w:sz w:val="16"/>
          <w:szCs w:val="16"/>
        </w:rPr>
        <w:t>соответствует множитель</w:t>
      </w:r>
      <w:r w:rsidR="00BF337D" w:rsidRPr="00271F5E">
        <w:rPr>
          <w:sz w:val="16"/>
          <w:szCs w:val="1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 xml:space="preserve">p- 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-j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 xml:space="preserve">p- 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-j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=(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bSup>
      </m:oMath>
      <w:r w:rsidR="00BF337D" w:rsidRPr="00271F5E">
        <w:rPr>
          <w:sz w:val="16"/>
          <w:szCs w:val="16"/>
        </w:rPr>
        <w:t xml:space="preserve"> –</w:t>
      </w:r>
      <w:r w:rsidRPr="00271F5E">
        <w:rPr>
          <w:sz w:val="16"/>
          <w:szCs w:val="16"/>
        </w:rPr>
        <w:t xml:space="preserve"> полином второй степени, коэффициенты которого положительны при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&lt;0</m:t>
        </m:r>
      </m:oMath>
      <w:r w:rsidRPr="00271F5E">
        <w:rPr>
          <w:sz w:val="16"/>
          <w:szCs w:val="16"/>
        </w:rPr>
        <w:t>. Следовательно, если САУ устойчива</w:t>
      </w:r>
      <w:r w:rsidR="001256E7" w:rsidRPr="00271F5E">
        <w:rPr>
          <w:sz w:val="16"/>
          <w:szCs w:val="16"/>
        </w:rPr>
        <w:t xml:space="preserve">, </w:t>
      </w:r>
      <w:r w:rsidRPr="00271F5E">
        <w:rPr>
          <w:sz w:val="16"/>
          <w:szCs w:val="16"/>
        </w:rPr>
        <w:t>то коэффициенты полиномов во всех полученных множителях положительны, а следовательно, все коэффициенты A</w:t>
      </w:r>
      <w:r w:rsidR="001256E7" w:rsidRPr="00271F5E">
        <w:rPr>
          <w:sz w:val="16"/>
          <w:szCs w:val="16"/>
        </w:rPr>
        <w:t>(</w:t>
      </w:r>
      <w:r w:rsidR="001256E7" w:rsidRPr="00271F5E">
        <w:rPr>
          <w:sz w:val="16"/>
          <w:szCs w:val="16"/>
          <w:lang w:val="en-US"/>
        </w:rPr>
        <w:t>p</w:t>
      </w:r>
      <w:r w:rsidR="001256E7" w:rsidRPr="00271F5E">
        <w:rPr>
          <w:sz w:val="16"/>
          <w:szCs w:val="16"/>
        </w:rPr>
        <w:t>)</w:t>
      </w:r>
      <w:r w:rsidRPr="00271F5E">
        <w:rPr>
          <w:sz w:val="16"/>
          <w:szCs w:val="16"/>
        </w:rPr>
        <w:t xml:space="preserve"> тоже положительны.</w:t>
      </w:r>
    </w:p>
    <w:p w14:paraId="06ED7654" w14:textId="0899C767" w:rsidR="005B1BFD" w:rsidRPr="00271F5E" w:rsidRDefault="005B1BFD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Постановка задачи исследования устойчивости САУ:</w:t>
      </w:r>
    </w:p>
    <w:p w14:paraId="3A9D4D41" w14:textId="19AA7993" w:rsidR="005B1BFD" w:rsidRPr="00271F5E" w:rsidRDefault="005B1BFD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Пусть имеется линейная система с передаточной функцией</w:t>
      </w:r>
    </w:p>
    <w:p w14:paraId="0C47B910" w14:textId="77777777" w:rsidR="005B1BFD" w:rsidRPr="00271F5E" w:rsidRDefault="005B1BFD" w:rsidP="00271F5E">
      <w:pPr>
        <w:jc w:val="both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B(p)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A(p)</m:t>
              </m:r>
            </m:den>
          </m:f>
        </m:oMath>
      </m:oMathPara>
    </w:p>
    <w:p w14:paraId="0E837AC9" w14:textId="47B92FC6" w:rsidR="005B1BFD" w:rsidRPr="00271F5E" w:rsidRDefault="00271F5E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61E6D68" wp14:editId="3370FC8A">
            <wp:simplePos x="0" y="0"/>
            <wp:positionH relativeFrom="page">
              <wp:posOffset>654685</wp:posOffset>
            </wp:positionH>
            <wp:positionV relativeFrom="paragraph">
              <wp:posOffset>286887</wp:posOffset>
            </wp:positionV>
            <wp:extent cx="2101215" cy="77406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BFD" w:rsidRPr="00271F5E">
        <w:rPr>
          <w:sz w:val="16"/>
          <w:szCs w:val="16"/>
        </w:rPr>
        <w:t xml:space="preserve">Характеристическое уравнение системы: </w:t>
      </w:r>
      <w:r w:rsidR="005B1BFD" w:rsidRPr="00271F5E">
        <w:rPr>
          <w:sz w:val="16"/>
          <w:szCs w:val="16"/>
          <w:lang w:val="en-US"/>
        </w:rPr>
        <w:t>A</w:t>
      </w:r>
      <w:r w:rsidR="005B1BFD" w:rsidRPr="00271F5E">
        <w:rPr>
          <w:sz w:val="16"/>
          <w:szCs w:val="16"/>
        </w:rPr>
        <w:t>(</w:t>
      </w:r>
      <w:r w:rsidR="005B1BFD" w:rsidRPr="00271F5E">
        <w:rPr>
          <w:sz w:val="16"/>
          <w:szCs w:val="16"/>
          <w:lang w:val="en-US"/>
        </w:rPr>
        <w:t>p</w:t>
      </w:r>
      <w:r w:rsidR="005B1BFD" w:rsidRPr="00271F5E">
        <w:rPr>
          <w:sz w:val="16"/>
          <w:szCs w:val="16"/>
        </w:rPr>
        <w:t xml:space="preserve">) = 0 имеет n корней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+j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1,n</m:t>
            </m:r>
          </m:e>
        </m:acc>
      </m:oMath>
      <w:r w:rsidR="005B1BFD" w:rsidRPr="00271F5E">
        <w:rPr>
          <w:sz w:val="16"/>
          <w:szCs w:val="16"/>
        </w:rPr>
        <w:t>. Корни вещественного полинома A</w:t>
      </w:r>
      <w:r w:rsidR="00D11332" w:rsidRPr="00271F5E">
        <w:rPr>
          <w:sz w:val="16"/>
          <w:szCs w:val="16"/>
        </w:rPr>
        <w:t>(</w:t>
      </w:r>
      <w:r w:rsidR="00D11332" w:rsidRPr="00271F5E">
        <w:rPr>
          <w:sz w:val="16"/>
          <w:szCs w:val="16"/>
          <w:lang w:val="en-US"/>
        </w:rPr>
        <w:t>p</w:t>
      </w:r>
      <w:r w:rsidR="00D11332" w:rsidRPr="00271F5E">
        <w:rPr>
          <w:sz w:val="16"/>
          <w:szCs w:val="16"/>
        </w:rPr>
        <w:t xml:space="preserve">) </w:t>
      </w:r>
      <w:r w:rsidR="005B1BFD" w:rsidRPr="00271F5E">
        <w:rPr>
          <w:sz w:val="16"/>
          <w:szCs w:val="16"/>
        </w:rPr>
        <w:t>могут быть: вещественными, комплексными попарно сопряжёнными,</w:t>
      </w:r>
      <w:r w:rsidR="00D11332" w:rsidRPr="00271F5E">
        <w:rPr>
          <w:sz w:val="16"/>
          <w:szCs w:val="16"/>
        </w:rPr>
        <w:t xml:space="preserve"> </w:t>
      </w:r>
      <w:r w:rsidR="005B1BFD" w:rsidRPr="00271F5E">
        <w:rPr>
          <w:sz w:val="16"/>
          <w:szCs w:val="16"/>
        </w:rPr>
        <w:t>мнимыми попарно сопряжёнными, нулевыми. Возможные расположения корней на комплексной плоскости:</w:t>
      </w:r>
    </w:p>
    <w:p w14:paraId="3849B9F2" w14:textId="654CA094" w:rsidR="00D11332" w:rsidRPr="00271F5E" w:rsidRDefault="00D11332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Анализ устойчивости линейных САУ путем нахождения корней ХУ наталкивается на трудности, связанные с отсутствием аналитических выражений для корней уравнений степени выше четвертой. Поэтому ставится вопрос: можно ли судить об устойчивости системы без вычисления корней? Ответ на этот вопрос положительный. Известно много критериев устойчивости – условий, позволяющих судить о расположении корней характеристического уравнения в левой полуплоскости без нахождения их значений.</w:t>
      </w:r>
    </w:p>
    <w:p w14:paraId="081938B8" w14:textId="0034C9F8" w:rsidR="00D11332" w:rsidRPr="00271F5E" w:rsidRDefault="00D11332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Критерии устойчивости делятся на 2 группы: алгебраические и частотные критерии.</w:t>
      </w:r>
    </w:p>
    <w:p w14:paraId="0434E9B1" w14:textId="49BE9DE6" w:rsidR="00D11332" w:rsidRPr="00271F5E" w:rsidRDefault="00D11332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Алгебраические критерии устойчивости позволяют судить об устойчивости системы по коэффициентам характеристического уравнения. </w:t>
      </w:r>
      <w:r w:rsidR="00A53AF4" w:rsidRPr="00271F5E">
        <w:rPr>
          <w:sz w:val="16"/>
          <w:szCs w:val="16"/>
        </w:rPr>
        <w:t>Частотные критерии устойчивости позволяют судить об устойчивости систем по виду их частотных характеристик.</w:t>
      </w:r>
    </w:p>
    <w:p w14:paraId="5852779D" w14:textId="02888664" w:rsidR="00A53AF4" w:rsidRPr="00271F5E" w:rsidRDefault="00A53AF4" w:rsidP="00271F5E">
      <w:pPr>
        <w:numPr>
          <w:ilvl w:val="0"/>
          <w:numId w:val="1"/>
        </w:num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Критерий Гурвица устойчивости линейных САУ. Условия устойчивости по критерию Гурвица систем 1-го, 2-го и 3-го порядков. Пример нахождения предельного коэффициента усиления линейной САУ с помощью критерия Гурвица.</w:t>
      </w:r>
    </w:p>
    <w:p w14:paraId="6DAF507D" w14:textId="774416EF" w:rsidR="00A53AF4" w:rsidRPr="00271F5E" w:rsidRDefault="00A53AF4" w:rsidP="00271F5E">
      <w:pPr>
        <w:ind w:left="502"/>
        <w:jc w:val="both"/>
        <w:rPr>
          <w:sz w:val="16"/>
          <w:szCs w:val="16"/>
        </w:rPr>
      </w:pPr>
      <w:r w:rsidRPr="00271F5E">
        <w:rPr>
          <w:sz w:val="16"/>
          <w:szCs w:val="16"/>
        </w:rPr>
        <w:t>Пусть ХУ рассматриваемой системы имеет вид:</w:t>
      </w:r>
    </w:p>
    <w:p w14:paraId="79AFBE92" w14:textId="77777777" w:rsidR="00A53AF4" w:rsidRPr="00271F5E" w:rsidRDefault="00271F5E" w:rsidP="00271F5E">
      <w:pPr>
        <w:jc w:val="both"/>
        <w:rPr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n-1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=0</m:t>
          </m:r>
        </m:oMath>
      </m:oMathPara>
    </w:p>
    <w:p w14:paraId="0C1321D9" w14:textId="4235F4F1" w:rsidR="00A53AF4" w:rsidRPr="00271F5E" w:rsidRDefault="00A53AF4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Критерий Гурвица</w:t>
      </w:r>
      <w:proofErr w:type="gramStart"/>
      <w:r w:rsidRPr="00271F5E">
        <w:rPr>
          <w:sz w:val="16"/>
          <w:szCs w:val="16"/>
        </w:rPr>
        <w:t>: Для</w:t>
      </w:r>
      <w:proofErr w:type="gramEnd"/>
      <w:r w:rsidRPr="00271F5E">
        <w:rPr>
          <w:sz w:val="16"/>
          <w:szCs w:val="16"/>
        </w:rPr>
        <w:t xml:space="preserve"> того чтобы система с характеристическим уравнением (1) была устойчива, необходимо и достаточно, чтобы при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</m:oMath>
      <w:r w:rsidRPr="00271F5E">
        <w:rPr>
          <w:sz w:val="16"/>
          <w:szCs w:val="16"/>
        </w:rPr>
        <w:t xml:space="preserve"> &gt; 0 все частные определители Гурвица до n-го порядка включительно были положительны.</w:t>
      </w:r>
    </w:p>
    <w:p w14:paraId="702710C9" w14:textId="77777777" w:rsidR="00271F5E" w:rsidRDefault="00271F5E" w:rsidP="00271F5E">
      <w:pPr>
        <w:jc w:val="both"/>
        <w:rPr>
          <w:sz w:val="16"/>
          <w:szCs w:val="16"/>
        </w:rPr>
        <w:sectPr w:rsidR="00271F5E" w:rsidSect="00271F5E">
          <w:pgSz w:w="11906" w:h="16838"/>
          <w:pgMar w:top="426" w:right="566" w:bottom="1134" w:left="567" w:header="708" w:footer="708" w:gutter="0"/>
          <w:cols w:space="708"/>
          <w:docGrid w:linePitch="360"/>
        </w:sectPr>
      </w:pPr>
    </w:p>
    <w:p w14:paraId="5694721A" w14:textId="7436AA10" w:rsidR="00321326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1) Система 1-го порядка (</w:t>
      </w:r>
      <w:r w:rsidRPr="00271F5E">
        <w:rPr>
          <w:rFonts w:ascii="Cambria Math" w:hAnsi="Cambria Math" w:cs="Cambria Math"/>
          <w:sz w:val="16"/>
          <w:szCs w:val="16"/>
        </w:rPr>
        <w:t>𝑛</w:t>
      </w:r>
      <w:r w:rsidRPr="00271F5E">
        <w:rPr>
          <w:sz w:val="16"/>
          <w:szCs w:val="16"/>
        </w:rPr>
        <w:t xml:space="preserve"> = 1): </w:t>
      </w:r>
    </w:p>
    <w:p w14:paraId="01B50294" w14:textId="77777777" w:rsidR="00321326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ХУ имеет вид: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  <w:lang w:val="en-US"/>
          </w:rPr>
          <m:t>p</m:t>
        </m:r>
        <m:r>
          <w:rPr>
            <w:rFonts w:ascii="Cambria Math" w:hAnsi="Cambria Math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=0</m:t>
        </m:r>
      </m:oMath>
    </w:p>
    <w:p w14:paraId="7CF44B85" w14:textId="77777777" w:rsidR="00321326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Определитель Гурвица: Δ = |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Pr="00271F5E">
        <w:rPr>
          <w:sz w:val="16"/>
          <w:szCs w:val="16"/>
        </w:rPr>
        <w:t>|</w:t>
      </w:r>
    </w:p>
    <w:p w14:paraId="1E49214E" w14:textId="77777777" w:rsidR="00321326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Условия устойчивости: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</m:oMath>
      <w:r w:rsidRPr="00271F5E">
        <w:rPr>
          <w:sz w:val="16"/>
          <w:szCs w:val="16"/>
        </w:rPr>
        <w:t xml:space="preserve"> &gt; 0,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Pr="00271F5E">
        <w:rPr>
          <w:sz w:val="16"/>
          <w:szCs w:val="16"/>
        </w:rPr>
        <w:t xml:space="preserve"> &gt; 0</w:t>
      </w:r>
    </w:p>
    <w:p w14:paraId="756ADE44" w14:textId="77777777" w:rsidR="00321326" w:rsidRPr="00271F5E" w:rsidRDefault="00321326" w:rsidP="00271F5E">
      <w:pPr>
        <w:jc w:val="both"/>
        <w:rPr>
          <w:sz w:val="16"/>
          <w:szCs w:val="16"/>
        </w:rPr>
      </w:pPr>
    </w:p>
    <w:p w14:paraId="44DF0136" w14:textId="77777777" w:rsidR="00321326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2) Система 2-го порядка (</w:t>
      </w:r>
      <w:r w:rsidRPr="00271F5E">
        <w:rPr>
          <w:rFonts w:ascii="Cambria Math" w:hAnsi="Cambria Math" w:cs="Cambria Math"/>
          <w:sz w:val="16"/>
          <w:szCs w:val="16"/>
        </w:rPr>
        <w:t>𝑛</w:t>
      </w:r>
      <w:r w:rsidRPr="00271F5E">
        <w:rPr>
          <w:sz w:val="16"/>
          <w:szCs w:val="16"/>
        </w:rPr>
        <w:t xml:space="preserve"> = 2):</w:t>
      </w:r>
    </w:p>
    <w:p w14:paraId="1BDCCE63" w14:textId="499EEB73" w:rsidR="00321326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ХУ: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p+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=0</m:t>
        </m:r>
      </m:oMath>
    </w:p>
    <w:p w14:paraId="3AC77527" w14:textId="4B47E955" w:rsidR="00321326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Определитель Гурвица: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466C687C" w14:textId="4F7E4E42" w:rsidR="00321326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Условия устойчивости:</w:t>
      </w:r>
      <w:r w:rsidRPr="00271F5E">
        <w:rPr>
          <w:rFonts w:ascii="Cambria Math" w:hAnsi="Cambria Math"/>
          <w:i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</m:oMath>
      <w:r w:rsidRPr="00271F5E">
        <w:rPr>
          <w:sz w:val="16"/>
          <w:szCs w:val="16"/>
        </w:rPr>
        <w:t xml:space="preserve"> &gt; 0,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=a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Pr="00271F5E">
        <w:rPr>
          <w:sz w:val="16"/>
          <w:szCs w:val="16"/>
        </w:rPr>
        <w:t xml:space="preserve"> &gt; 0,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  <w:r w:rsidRPr="00271F5E">
        <w:rPr>
          <w:sz w:val="16"/>
          <w:szCs w:val="16"/>
        </w:rPr>
        <w:t xml:space="preserve"> &gt; 0</w:t>
      </w:r>
    </w:p>
    <w:p w14:paraId="35D7B941" w14:textId="77777777" w:rsidR="005F22D7" w:rsidRPr="00271F5E" w:rsidRDefault="005F22D7" w:rsidP="00271F5E">
      <w:pPr>
        <w:jc w:val="both"/>
        <w:rPr>
          <w:sz w:val="16"/>
          <w:szCs w:val="16"/>
        </w:rPr>
      </w:pPr>
    </w:p>
    <w:p w14:paraId="715FC143" w14:textId="77777777" w:rsidR="005F22D7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3) Система 3-го порядка (</w:t>
      </w:r>
      <w:r w:rsidRPr="00271F5E">
        <w:rPr>
          <w:rFonts w:ascii="Cambria Math" w:hAnsi="Cambria Math" w:cs="Cambria Math"/>
          <w:sz w:val="16"/>
          <w:szCs w:val="16"/>
        </w:rPr>
        <w:t>𝑛</w:t>
      </w:r>
      <w:r w:rsidRPr="00271F5E">
        <w:rPr>
          <w:sz w:val="16"/>
          <w:szCs w:val="16"/>
        </w:rPr>
        <w:t xml:space="preserve"> = 3):</w:t>
      </w:r>
    </w:p>
    <w:p w14:paraId="2DED4985" w14:textId="0508E429" w:rsidR="005F22D7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ХУ: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 xml:space="preserve">+ 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p+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</w:rPr>
          <m:t>=0</m:t>
        </m:r>
      </m:oMath>
    </w:p>
    <w:p w14:paraId="7AA68BD7" w14:textId="31910890" w:rsidR="005F22D7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Определитель Гурвица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775422CF" w14:textId="4F388844" w:rsidR="005F22D7" w:rsidRPr="00271F5E" w:rsidRDefault="0032132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Условия устойчивости: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</m:oMath>
      <w:r w:rsidR="005F22D7" w:rsidRPr="00271F5E">
        <w:rPr>
          <w:sz w:val="16"/>
          <w:szCs w:val="16"/>
        </w:rPr>
        <w:t xml:space="preserve"> &gt; 0,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=a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="005F22D7" w:rsidRPr="00271F5E">
        <w:rPr>
          <w:sz w:val="16"/>
          <w:szCs w:val="16"/>
        </w:rPr>
        <w:t xml:space="preserve"> &gt; 0,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</m:oMath>
      <w:r w:rsidR="005F22D7" w:rsidRPr="00271F5E">
        <w:rPr>
          <w:sz w:val="16"/>
          <w:szCs w:val="16"/>
        </w:rPr>
        <w:t xml:space="preserve"> &gt; 0,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&gt;0</m:t>
        </m:r>
      </m:oMath>
    </w:p>
    <w:p w14:paraId="32D891DB" w14:textId="77777777" w:rsidR="00271F5E" w:rsidRDefault="00271F5E" w:rsidP="00271F5E">
      <w:pPr>
        <w:jc w:val="both"/>
        <w:rPr>
          <w:sz w:val="16"/>
          <w:szCs w:val="16"/>
        </w:rPr>
        <w:sectPr w:rsidR="00271F5E" w:rsidSect="00271F5E">
          <w:type w:val="continuous"/>
          <w:pgSz w:w="11906" w:h="16838"/>
          <w:pgMar w:top="1134" w:right="566" w:bottom="1134" w:left="567" w:header="708" w:footer="708" w:gutter="0"/>
          <w:cols w:num="3" w:space="708"/>
          <w:docGrid w:linePitch="360"/>
        </w:sectPr>
      </w:pPr>
    </w:p>
    <w:p w14:paraId="00E3887D" w14:textId="2E61EF92" w:rsidR="00321326" w:rsidRPr="00271F5E" w:rsidRDefault="005F22D7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В итоге получаем необходимое и достаточное условие устойчивости системы 3-го порядка: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&gt;0,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0,3</m:t>
                    </m:r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&gt; 0</m:t>
                </m:r>
              </m:e>
            </m:eqArr>
          </m:e>
        </m:d>
      </m:oMath>
    </w:p>
    <w:p w14:paraId="3C267888" w14:textId="42AEDE9C" w:rsidR="00534D69" w:rsidRPr="00271F5E" w:rsidRDefault="00534D69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2424B3DC" wp14:editId="1711A625">
            <wp:extent cx="1923117" cy="525439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789" cy="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2808" w14:textId="6E21EB40" w:rsidR="00534D69" w:rsidRPr="00271F5E" w:rsidRDefault="00C0252E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Предельный коэффициент усиления (</w:t>
      </w:r>
      <w:r w:rsidRPr="00271F5E">
        <w:rPr>
          <w:rFonts w:ascii="Cambria Math" w:hAnsi="Cambria Math" w:cs="Cambria Math"/>
          <w:sz w:val="16"/>
          <w:szCs w:val="16"/>
        </w:rPr>
        <w:t>𝑲</w:t>
      </w:r>
      <w:r w:rsidRPr="00271F5E">
        <w:rPr>
          <w:sz w:val="16"/>
          <w:szCs w:val="16"/>
        </w:rPr>
        <w:t>пред) – значение коэффициента усиления разомкнутой системы, при котором замкнутая система находится на границе устойчивости.</w:t>
      </w:r>
    </w:p>
    <w:p w14:paraId="65E3C8B8" w14:textId="4301EBEE" w:rsidR="00D954AC" w:rsidRPr="00271F5E" w:rsidRDefault="00D954AC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Передаточная функция разомкнутой системы:</w:t>
      </w:r>
    </w:p>
    <w:p w14:paraId="3BC4D18B" w14:textId="54D57B75" w:rsidR="00D954AC" w:rsidRPr="00271F5E" w:rsidRDefault="00D954AC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74CC9C78" wp14:editId="05DF0EB3">
            <wp:extent cx="1746913" cy="30627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687" cy="3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9BEA" w14:textId="4D630D16" w:rsidR="00D954AC" w:rsidRPr="00271F5E" w:rsidRDefault="00D954AC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Замкнутой системы:</w:t>
      </w:r>
    </w:p>
    <w:p w14:paraId="6BF9DCF5" w14:textId="0430299C" w:rsidR="00D954AC" w:rsidRPr="00271F5E" w:rsidRDefault="00D954AC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29030FE0" wp14:editId="3F5E81D7">
            <wp:extent cx="1746885" cy="333639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923" cy="3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F148" w14:textId="7A2A1524" w:rsidR="00D954AC" w:rsidRPr="00271F5E" w:rsidRDefault="00D954AC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ХУ замкнутой системы: </w:t>
      </w:r>
      <w:r w:rsidRPr="00271F5E">
        <w:rPr>
          <w:rFonts w:ascii="Cambria Math" w:hAnsi="Cambria Math" w:cs="Cambria Math"/>
          <w:sz w:val="16"/>
          <w:szCs w:val="16"/>
        </w:rPr>
        <w:t>𝐷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𝑝</w:t>
      </w:r>
      <w:r w:rsidRPr="00271F5E">
        <w:rPr>
          <w:sz w:val="16"/>
          <w:szCs w:val="16"/>
        </w:rPr>
        <w:t>) = 0</w:t>
      </w:r>
    </w:p>
    <w:p w14:paraId="3B79FD4A" w14:textId="41A2003C" w:rsidR="00D954AC" w:rsidRPr="00271F5E" w:rsidRDefault="00D954AC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0C304A1C" wp14:editId="27380443">
            <wp:extent cx="1746885" cy="21156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706" cy="2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CB92" w14:textId="16E417F6" w:rsidR="00D954AC" w:rsidRPr="00271F5E" w:rsidRDefault="00D954AC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Положительность коэффициентов вытекает из физического смысла величин </w:t>
      </w:r>
      <w:r w:rsidRPr="00271F5E">
        <w:rPr>
          <w:rFonts w:ascii="Cambria Math" w:hAnsi="Cambria Math" w:cs="Cambria Math"/>
          <w:sz w:val="16"/>
          <w:szCs w:val="16"/>
        </w:rPr>
        <w:t>𝑇𝑖</w:t>
      </w:r>
      <w:r w:rsidRPr="00271F5E">
        <w:rPr>
          <w:sz w:val="16"/>
          <w:szCs w:val="16"/>
        </w:rPr>
        <w:t xml:space="preserve"> и </w:t>
      </w:r>
      <w:r w:rsidRPr="00271F5E">
        <w:rPr>
          <w:rFonts w:ascii="Cambria Math" w:hAnsi="Cambria Math" w:cs="Cambria Math"/>
          <w:sz w:val="16"/>
          <w:szCs w:val="16"/>
        </w:rPr>
        <w:t>𝐾</w:t>
      </w:r>
      <w:r w:rsidRPr="00271F5E">
        <w:rPr>
          <w:sz w:val="16"/>
          <w:szCs w:val="16"/>
        </w:rPr>
        <w:t>.</w:t>
      </w:r>
    </w:p>
    <w:p w14:paraId="4777E972" w14:textId="5D3E9CB2" w:rsidR="00D954AC" w:rsidRPr="00271F5E" w:rsidRDefault="00D954AC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0B85EE3D" wp14:editId="554A0E02">
            <wp:extent cx="2500157" cy="4094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690" cy="4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453C" w14:textId="5D9DF337" w:rsidR="00D954AC" w:rsidRPr="00271F5E" w:rsidRDefault="00D954AC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0940AE69" wp14:editId="753269B0">
            <wp:extent cx="1746885" cy="319722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4759" cy="3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76EA" w14:textId="2A0D8DFC" w:rsidR="00271F5E" w:rsidRDefault="00271F5E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3088259" w14:textId="3AEDEFC0" w:rsidR="00D954AC" w:rsidRPr="00271F5E" w:rsidRDefault="00D954AC" w:rsidP="00271F5E">
      <w:pPr>
        <w:numPr>
          <w:ilvl w:val="0"/>
          <w:numId w:val="1"/>
        </w:numPr>
        <w:jc w:val="both"/>
        <w:rPr>
          <w:sz w:val="16"/>
          <w:szCs w:val="16"/>
        </w:rPr>
      </w:pPr>
      <w:r w:rsidRPr="00271F5E">
        <w:rPr>
          <w:sz w:val="16"/>
          <w:szCs w:val="16"/>
        </w:rPr>
        <w:lastRenderedPageBreak/>
        <w:t xml:space="preserve">Критерии </w:t>
      </w:r>
      <w:proofErr w:type="spellStart"/>
      <w:r w:rsidRPr="00271F5E">
        <w:rPr>
          <w:sz w:val="16"/>
          <w:szCs w:val="16"/>
        </w:rPr>
        <w:t>Льенара-Шипара</w:t>
      </w:r>
      <w:proofErr w:type="spellEnd"/>
      <w:r w:rsidRPr="00271F5E">
        <w:rPr>
          <w:sz w:val="16"/>
          <w:szCs w:val="16"/>
        </w:rPr>
        <w:t xml:space="preserve"> и </w:t>
      </w:r>
      <w:proofErr w:type="spellStart"/>
      <w:r w:rsidRPr="00271F5E">
        <w:rPr>
          <w:sz w:val="16"/>
          <w:szCs w:val="16"/>
        </w:rPr>
        <w:t>Рауса</w:t>
      </w:r>
      <w:proofErr w:type="spellEnd"/>
      <w:r w:rsidRPr="00271F5E">
        <w:rPr>
          <w:sz w:val="16"/>
          <w:szCs w:val="16"/>
        </w:rPr>
        <w:t xml:space="preserve"> устойчивости линейных САУ.</w:t>
      </w:r>
    </w:p>
    <w:p w14:paraId="55533C3A" w14:textId="77777777" w:rsidR="00271F5E" w:rsidRDefault="00271F5E" w:rsidP="00271F5E">
      <w:pPr>
        <w:ind w:left="-1134"/>
        <w:jc w:val="center"/>
        <w:rPr>
          <w:sz w:val="16"/>
          <w:szCs w:val="16"/>
        </w:rPr>
      </w:pPr>
    </w:p>
    <w:p w14:paraId="399EBE0F" w14:textId="35F6BA3B" w:rsidR="00271F5E" w:rsidRDefault="00271F5E" w:rsidP="00271F5E">
      <w:pPr>
        <w:ind w:left="-1134"/>
        <w:jc w:val="center"/>
        <w:rPr>
          <w:sz w:val="16"/>
          <w:szCs w:val="16"/>
        </w:rPr>
        <w:sectPr w:rsidR="00271F5E" w:rsidSect="00271F5E">
          <w:type w:val="continuous"/>
          <w:pgSz w:w="11906" w:h="16838"/>
          <w:pgMar w:top="426" w:right="566" w:bottom="1134" w:left="567" w:header="708" w:footer="708" w:gutter="0"/>
          <w:cols w:space="708"/>
          <w:docGrid w:linePitch="360"/>
        </w:sectPr>
      </w:pPr>
    </w:p>
    <w:p w14:paraId="4A6167A3" w14:textId="3916C560" w:rsidR="00D954AC" w:rsidRPr="00271F5E" w:rsidRDefault="00D954AC" w:rsidP="00271F5E">
      <w:pPr>
        <w:ind w:left="-1134"/>
        <w:jc w:val="center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328D7FDC" wp14:editId="3CED2CE0">
            <wp:extent cx="2477069" cy="864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8634" cy="8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24C3" w14:textId="2972F197" w:rsidR="00D954AC" w:rsidRPr="00271F5E" w:rsidRDefault="002465EE" w:rsidP="00271F5E">
      <w:pPr>
        <w:ind w:left="-1134"/>
        <w:jc w:val="center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5666BA26" wp14:editId="01DA91C4">
            <wp:extent cx="2395182" cy="602188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978" cy="6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31B4" w14:textId="77777777" w:rsidR="00271F5E" w:rsidRDefault="00271F5E" w:rsidP="00271F5E">
      <w:pPr>
        <w:ind w:left="-1134"/>
        <w:jc w:val="both"/>
        <w:rPr>
          <w:sz w:val="16"/>
          <w:szCs w:val="16"/>
        </w:rPr>
        <w:sectPr w:rsidR="00271F5E" w:rsidSect="00271F5E">
          <w:type w:val="continuous"/>
          <w:pgSz w:w="11906" w:h="16838"/>
          <w:pgMar w:top="426" w:right="566" w:bottom="1134" w:left="567" w:header="708" w:footer="708" w:gutter="0"/>
          <w:cols w:num="2" w:space="708"/>
          <w:docGrid w:linePitch="360"/>
        </w:sectPr>
      </w:pPr>
    </w:p>
    <w:p w14:paraId="39AAF989" w14:textId="19EE0930" w:rsidR="002465EE" w:rsidRPr="00271F5E" w:rsidRDefault="002465EE" w:rsidP="00271F5E">
      <w:pPr>
        <w:ind w:left="-1134"/>
        <w:jc w:val="both"/>
        <w:rPr>
          <w:sz w:val="16"/>
          <w:szCs w:val="16"/>
        </w:rPr>
      </w:pPr>
    </w:p>
    <w:tbl>
      <w:tblPr>
        <w:tblStyle w:val="TableGrid"/>
        <w:tblW w:w="9058" w:type="dxa"/>
        <w:tblInd w:w="-5" w:type="dxa"/>
        <w:tblLook w:val="04A0" w:firstRow="1" w:lastRow="0" w:firstColumn="1" w:lastColumn="0" w:noHBand="0" w:noVBand="1"/>
      </w:tblPr>
      <w:tblGrid>
        <w:gridCol w:w="1416"/>
        <w:gridCol w:w="1085"/>
        <w:gridCol w:w="2170"/>
        <w:gridCol w:w="2689"/>
        <w:gridCol w:w="1698"/>
      </w:tblGrid>
      <w:tr w:rsidR="00271F5E" w:rsidRPr="00271F5E" w14:paraId="6714E25A" w14:textId="77777777" w:rsidTr="00271F5E">
        <w:trPr>
          <w:trHeight w:val="419"/>
        </w:trPr>
        <w:tc>
          <w:tcPr>
            <w:tcW w:w="1416" w:type="dxa"/>
          </w:tcPr>
          <w:p w14:paraId="51A519D4" w14:textId="1E5129BA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oMath>
          </w:p>
        </w:tc>
        <w:tc>
          <w:tcPr>
            <w:tcW w:w="1085" w:type="dxa"/>
            <w:tcBorders>
              <w:tl2br w:val="single" w:sz="4" w:space="0" w:color="auto"/>
            </w:tcBorders>
          </w:tcPr>
          <w:p w14:paraId="45DCAA90" w14:textId="1182517A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 xml:space="preserve">     № стол. № стр.</w:t>
            </w:r>
          </w:p>
        </w:tc>
        <w:tc>
          <w:tcPr>
            <w:tcW w:w="2170" w:type="dxa"/>
          </w:tcPr>
          <w:p w14:paraId="3D883A44" w14:textId="04277C90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1</w:t>
            </w:r>
          </w:p>
        </w:tc>
        <w:tc>
          <w:tcPr>
            <w:tcW w:w="2689" w:type="dxa"/>
          </w:tcPr>
          <w:p w14:paraId="2E302862" w14:textId="79E2488C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2</w:t>
            </w:r>
          </w:p>
        </w:tc>
        <w:tc>
          <w:tcPr>
            <w:tcW w:w="1698" w:type="dxa"/>
          </w:tcPr>
          <w:p w14:paraId="0889FDBD" w14:textId="79061173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3</w:t>
            </w:r>
          </w:p>
        </w:tc>
      </w:tr>
      <w:tr w:rsidR="00271F5E" w:rsidRPr="00271F5E" w14:paraId="7AAFDFD1" w14:textId="77777777" w:rsidTr="00271F5E">
        <w:trPr>
          <w:trHeight w:val="147"/>
        </w:trPr>
        <w:tc>
          <w:tcPr>
            <w:tcW w:w="1416" w:type="dxa"/>
          </w:tcPr>
          <w:p w14:paraId="273C757B" w14:textId="0934125D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-</w:t>
            </w:r>
          </w:p>
        </w:tc>
        <w:tc>
          <w:tcPr>
            <w:tcW w:w="1085" w:type="dxa"/>
          </w:tcPr>
          <w:p w14:paraId="5573C0E8" w14:textId="7F1A3814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1</w:t>
            </w:r>
          </w:p>
        </w:tc>
        <w:tc>
          <w:tcPr>
            <w:tcW w:w="2170" w:type="dxa"/>
          </w:tcPr>
          <w:p w14:paraId="54BC5A39" w14:textId="09E8768A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89" w:type="dxa"/>
          </w:tcPr>
          <w:p w14:paraId="58DE23A8" w14:textId="1A3DD65E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14:paraId="5D0AD3E6" w14:textId="2917E668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271F5E" w:rsidRPr="00271F5E" w14:paraId="7327CC25" w14:textId="77777777" w:rsidTr="00271F5E">
        <w:trPr>
          <w:trHeight w:val="139"/>
        </w:trPr>
        <w:tc>
          <w:tcPr>
            <w:tcW w:w="1416" w:type="dxa"/>
          </w:tcPr>
          <w:p w14:paraId="482A4492" w14:textId="2DB12818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-</w:t>
            </w:r>
          </w:p>
        </w:tc>
        <w:tc>
          <w:tcPr>
            <w:tcW w:w="1085" w:type="dxa"/>
          </w:tcPr>
          <w:p w14:paraId="18956165" w14:textId="2BE65B11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2</w:t>
            </w:r>
          </w:p>
        </w:tc>
        <w:tc>
          <w:tcPr>
            <w:tcW w:w="2170" w:type="dxa"/>
          </w:tcPr>
          <w:p w14:paraId="35C616B1" w14:textId="6A5FD569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89" w:type="dxa"/>
          </w:tcPr>
          <w:p w14:paraId="0B614438" w14:textId="003E64A8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14:paraId="2D82C980" w14:textId="59B05E95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</w:tr>
      <w:tr w:rsidR="00271F5E" w:rsidRPr="00271F5E" w14:paraId="624F0A62" w14:textId="77777777" w:rsidTr="00271F5E">
        <w:trPr>
          <w:trHeight w:val="296"/>
        </w:trPr>
        <w:tc>
          <w:tcPr>
            <w:tcW w:w="1416" w:type="dxa"/>
          </w:tcPr>
          <w:p w14:paraId="58CF906A" w14:textId="1535696F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5" w:type="dxa"/>
          </w:tcPr>
          <w:p w14:paraId="2DE41EC8" w14:textId="3F406222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3</w:t>
            </w:r>
          </w:p>
        </w:tc>
        <w:tc>
          <w:tcPr>
            <w:tcW w:w="2170" w:type="dxa"/>
          </w:tcPr>
          <w:p w14:paraId="237DA431" w14:textId="74766AA0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2689" w:type="dxa"/>
          </w:tcPr>
          <w:p w14:paraId="2610B4DC" w14:textId="153A1DFD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14:paraId="69F71337" w14:textId="70A0C57D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sub>
                </m:sSub>
              </m:oMath>
            </m:oMathPara>
          </w:p>
        </w:tc>
      </w:tr>
      <w:tr w:rsidR="00271F5E" w:rsidRPr="00271F5E" w14:paraId="2D9125BA" w14:textId="77777777" w:rsidTr="00271F5E">
        <w:trPr>
          <w:trHeight w:val="304"/>
        </w:trPr>
        <w:tc>
          <w:tcPr>
            <w:tcW w:w="1416" w:type="dxa"/>
          </w:tcPr>
          <w:p w14:paraId="0D4E32F0" w14:textId="2B35064B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5" w:type="dxa"/>
          </w:tcPr>
          <w:p w14:paraId="0C04D2CB" w14:textId="24018CB8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4</w:t>
            </w:r>
          </w:p>
        </w:tc>
        <w:tc>
          <w:tcPr>
            <w:tcW w:w="2170" w:type="dxa"/>
          </w:tcPr>
          <w:p w14:paraId="301772AA" w14:textId="16D56D04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2689" w:type="dxa"/>
          </w:tcPr>
          <w:p w14:paraId="0E96B116" w14:textId="46058120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698" w:type="dxa"/>
          </w:tcPr>
          <w:p w14:paraId="46145DDA" w14:textId="4B98A841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34</m:t>
                    </m:r>
                  </m:sub>
                </m:sSub>
              </m:oMath>
            </m:oMathPara>
          </w:p>
        </w:tc>
      </w:tr>
      <w:tr w:rsidR="00271F5E" w:rsidRPr="00271F5E" w14:paraId="4DC83990" w14:textId="77777777" w:rsidTr="00271F5E">
        <w:trPr>
          <w:trHeight w:val="139"/>
        </w:trPr>
        <w:tc>
          <w:tcPr>
            <w:tcW w:w="1416" w:type="dxa"/>
          </w:tcPr>
          <w:p w14:paraId="346128FD" w14:textId="3B4CDBB3" w:rsidR="007714DE" w:rsidRPr="00271F5E" w:rsidRDefault="007714DE" w:rsidP="00271F5E">
            <w:pPr>
              <w:jc w:val="both"/>
              <w:rPr>
                <w:sz w:val="16"/>
                <w:szCs w:val="16"/>
                <w:lang w:val="en-US"/>
              </w:rPr>
            </w:pPr>
            <w:r w:rsidRPr="00271F5E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085" w:type="dxa"/>
          </w:tcPr>
          <w:p w14:paraId="0E6E3247" w14:textId="0AD88EB7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</w:rPr>
              <w:t>…</w:t>
            </w:r>
          </w:p>
        </w:tc>
        <w:tc>
          <w:tcPr>
            <w:tcW w:w="2170" w:type="dxa"/>
          </w:tcPr>
          <w:p w14:paraId="348B8265" w14:textId="282E5F09" w:rsidR="007714DE" w:rsidRPr="00271F5E" w:rsidRDefault="007714DE" w:rsidP="00271F5E">
            <w:pPr>
              <w:jc w:val="both"/>
              <w:rPr>
                <w:sz w:val="16"/>
                <w:szCs w:val="16"/>
                <w:lang w:val="en-US"/>
              </w:rPr>
            </w:pPr>
            <w:r w:rsidRPr="00271F5E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689" w:type="dxa"/>
          </w:tcPr>
          <w:p w14:paraId="671623CC" w14:textId="6175BA34" w:rsidR="007714DE" w:rsidRPr="00271F5E" w:rsidRDefault="007714DE" w:rsidP="00271F5E">
            <w:pPr>
              <w:jc w:val="both"/>
              <w:rPr>
                <w:sz w:val="16"/>
                <w:szCs w:val="16"/>
                <w:lang w:val="en-US"/>
              </w:rPr>
            </w:pPr>
            <w:r w:rsidRPr="00271F5E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698" w:type="dxa"/>
          </w:tcPr>
          <w:p w14:paraId="57683169" w14:textId="688B9878" w:rsidR="007714DE" w:rsidRPr="00271F5E" w:rsidRDefault="007714DE" w:rsidP="00271F5E">
            <w:pPr>
              <w:jc w:val="both"/>
              <w:rPr>
                <w:sz w:val="16"/>
                <w:szCs w:val="16"/>
                <w:lang w:val="en-US"/>
              </w:rPr>
            </w:pPr>
            <w:r w:rsidRPr="00271F5E">
              <w:rPr>
                <w:sz w:val="16"/>
                <w:szCs w:val="16"/>
                <w:lang w:val="en-US"/>
              </w:rPr>
              <w:t>…</w:t>
            </w:r>
          </w:p>
        </w:tc>
      </w:tr>
      <w:tr w:rsidR="00271F5E" w:rsidRPr="00271F5E" w14:paraId="73331E5A" w14:textId="77777777" w:rsidTr="00271F5E">
        <w:trPr>
          <w:trHeight w:val="48"/>
        </w:trPr>
        <w:tc>
          <w:tcPr>
            <w:tcW w:w="1416" w:type="dxa"/>
          </w:tcPr>
          <w:p w14:paraId="1555397C" w14:textId="4A9E1ABF" w:rsidR="007714DE" w:rsidRPr="00271F5E" w:rsidRDefault="007714DE" w:rsidP="00271F5E">
            <w:pPr>
              <w:jc w:val="both"/>
              <w:rPr>
                <w:sz w:val="16"/>
                <w:szCs w:val="16"/>
                <w:lang w:val="en-US"/>
              </w:rPr>
            </w:pPr>
            <w:r w:rsidRPr="00271F5E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085" w:type="dxa"/>
          </w:tcPr>
          <w:p w14:paraId="018AFA4E" w14:textId="205E483E" w:rsidR="007714DE" w:rsidRPr="00271F5E" w:rsidRDefault="007714DE" w:rsidP="00271F5E">
            <w:pPr>
              <w:jc w:val="both"/>
              <w:rPr>
                <w:sz w:val="16"/>
                <w:szCs w:val="16"/>
              </w:rPr>
            </w:pPr>
            <w:r w:rsidRPr="00271F5E">
              <w:rPr>
                <w:sz w:val="16"/>
                <w:szCs w:val="16"/>
                <w:lang w:val="en-US"/>
              </w:rPr>
              <w:t>n+1</w:t>
            </w:r>
          </w:p>
        </w:tc>
        <w:tc>
          <w:tcPr>
            <w:tcW w:w="2170" w:type="dxa"/>
          </w:tcPr>
          <w:p w14:paraId="4BB134EA" w14:textId="0E0800A0" w:rsidR="007714DE" w:rsidRPr="00271F5E" w:rsidRDefault="00271F5E" w:rsidP="00271F5E">
            <w:pPr>
              <w:jc w:val="both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n+1,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n-1,2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n,2</m:t>
                    </m:r>
                  </m:sub>
                </m:sSub>
              </m:oMath>
            </m:oMathPara>
          </w:p>
        </w:tc>
        <w:tc>
          <w:tcPr>
            <w:tcW w:w="2689" w:type="dxa"/>
          </w:tcPr>
          <w:p w14:paraId="6847BFC9" w14:textId="5D3AED71" w:rsidR="007714DE" w:rsidRPr="00271F5E" w:rsidRDefault="007714DE" w:rsidP="00271F5E">
            <w:pPr>
              <w:jc w:val="both"/>
              <w:rPr>
                <w:sz w:val="16"/>
                <w:szCs w:val="16"/>
                <w:lang w:val="en-US"/>
              </w:rPr>
            </w:pPr>
            <w:r w:rsidRPr="00271F5E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698" w:type="dxa"/>
          </w:tcPr>
          <w:p w14:paraId="239571F7" w14:textId="1CA319ED" w:rsidR="007714DE" w:rsidRPr="00271F5E" w:rsidRDefault="007714DE" w:rsidP="00271F5E">
            <w:pPr>
              <w:jc w:val="both"/>
              <w:rPr>
                <w:sz w:val="16"/>
                <w:szCs w:val="16"/>
                <w:lang w:val="en-US"/>
              </w:rPr>
            </w:pPr>
            <w:r w:rsidRPr="00271F5E">
              <w:rPr>
                <w:sz w:val="16"/>
                <w:szCs w:val="16"/>
                <w:lang w:val="en-US"/>
              </w:rPr>
              <w:t>…</w:t>
            </w:r>
          </w:p>
        </w:tc>
      </w:tr>
    </w:tbl>
    <w:p w14:paraId="3CE28DD0" w14:textId="77777777" w:rsidR="002465EE" w:rsidRPr="00271F5E" w:rsidRDefault="002465EE" w:rsidP="00271F5E">
      <w:pPr>
        <w:jc w:val="both"/>
        <w:rPr>
          <w:sz w:val="16"/>
          <w:szCs w:val="16"/>
        </w:rPr>
      </w:pPr>
    </w:p>
    <w:p w14:paraId="742FCF54" w14:textId="6B066247" w:rsidR="007714DE" w:rsidRPr="00271F5E" w:rsidRDefault="007714DE" w:rsidP="00271F5E">
      <w:pPr>
        <w:numPr>
          <w:ilvl w:val="0"/>
          <w:numId w:val="1"/>
        </w:num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Принцип аргумента как математическая основа частотных критериев устойчивости линейных САУ.</w:t>
      </w:r>
    </w:p>
    <w:p w14:paraId="29A0C56A" w14:textId="63566A60" w:rsidR="00CF0700" w:rsidRPr="00271F5E" w:rsidRDefault="00CF0700" w:rsidP="00271F5E">
      <w:pPr>
        <w:jc w:val="both"/>
        <w:rPr>
          <w:rFonts w:ascii="Cambria Math" w:hAnsi="Cambria Math"/>
          <w:i/>
          <w:sz w:val="16"/>
          <w:szCs w:val="16"/>
        </w:rPr>
      </w:pPr>
      <w:r w:rsidRPr="00271F5E">
        <w:rPr>
          <w:sz w:val="16"/>
          <w:szCs w:val="16"/>
        </w:rPr>
        <w:t>Пусть</w:t>
      </w:r>
      <w:r w:rsidR="00271F5E">
        <w:rPr>
          <w:sz w:val="16"/>
          <w:szCs w:val="16"/>
        </w:rPr>
        <w:t xml:space="preserve">- </w:t>
      </w:r>
      <w:r w:rsidRPr="00271F5E">
        <w:rPr>
          <w:sz w:val="16"/>
          <w:szCs w:val="16"/>
        </w:rPr>
        <w:t xml:space="preserve">имеется полином n-ой степени </w:t>
      </w:r>
      <m:oMath>
        <m:r>
          <w:rPr>
            <w:rFonts w:ascii="Cambria Math" w:hAnsi="Cambria Math"/>
            <w:sz w:val="16"/>
            <w:szCs w:val="16"/>
          </w:rPr>
          <m:t>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</m:oMath>
    </w:p>
    <w:p w14:paraId="72D05867" w14:textId="3AB4C12A" w:rsidR="007714DE" w:rsidRPr="00271F5E" w:rsidRDefault="00CF0700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Вопрос: чему равно приращение аргумента данного полинома</w:t>
      </w:r>
    </w:p>
    <w:p w14:paraId="43633642" w14:textId="7D4DC0CC" w:rsidR="00CF0700" w:rsidRPr="00271F5E" w:rsidRDefault="00CF0700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5DFF3FC4" wp14:editId="617A5506">
            <wp:extent cx="1235122" cy="17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5122" cy="1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96E" w14:textId="4125CE49" w:rsidR="00CF0700" w:rsidRPr="00271F5E" w:rsidRDefault="00CF0700" w:rsidP="00271F5E">
      <w:pPr>
        <w:jc w:val="both"/>
        <w:rPr>
          <w:i/>
          <w:sz w:val="16"/>
          <w:szCs w:val="16"/>
        </w:rPr>
      </w:pPr>
      <w:r w:rsidRPr="00271F5E">
        <w:rPr>
          <w:sz w:val="16"/>
          <w:szCs w:val="16"/>
        </w:rPr>
        <w:t xml:space="preserve">По следствию из теоремы Безу </w:t>
      </w:r>
      <w:r w:rsidRPr="00271F5E">
        <w:rPr>
          <w:rFonts w:ascii="Cambria Math" w:hAnsi="Cambria Math" w:cs="Cambria Math"/>
          <w:sz w:val="16"/>
          <w:szCs w:val="16"/>
        </w:rPr>
        <w:t>𝐴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𝑝</w:t>
      </w:r>
      <w:r w:rsidRPr="00271F5E">
        <w:rPr>
          <w:sz w:val="16"/>
          <w:szCs w:val="16"/>
        </w:rPr>
        <w:t>) можно представить в виде:</w:t>
      </w:r>
      <w:r w:rsidR="00271F5E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∙… ∙(p-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</w:p>
    <w:p w14:paraId="49044E78" w14:textId="47CD03D8" w:rsidR="00CF0700" w:rsidRPr="00271F5E" w:rsidRDefault="00CF0700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Положим </w:t>
      </w:r>
      <w:r w:rsidRPr="00271F5E">
        <w:rPr>
          <w:rFonts w:ascii="Cambria Math" w:hAnsi="Cambria Math" w:cs="Cambria Math"/>
          <w:sz w:val="16"/>
          <w:szCs w:val="16"/>
        </w:rPr>
        <w:t>𝑝</w:t>
      </w:r>
      <w:r w:rsidRPr="00271F5E">
        <w:rPr>
          <w:sz w:val="16"/>
          <w:szCs w:val="16"/>
        </w:rPr>
        <w:t xml:space="preserve"> = </w:t>
      </w:r>
      <w:proofErr w:type="gramStart"/>
      <w:r w:rsidRPr="00271F5E">
        <w:rPr>
          <w:rFonts w:ascii="Cambria Math" w:hAnsi="Cambria Math" w:cs="Cambria Math"/>
          <w:sz w:val="16"/>
          <w:szCs w:val="16"/>
        </w:rPr>
        <w:t>𝑗𝜔</w:t>
      </w:r>
      <w:r w:rsidRPr="00271F5E">
        <w:rPr>
          <w:sz w:val="16"/>
          <w:szCs w:val="16"/>
        </w:rPr>
        <w:t xml:space="preserve"> ,</w:t>
      </w:r>
      <w:proofErr w:type="gramEnd"/>
      <w:r w:rsidRPr="00271F5E">
        <w:rPr>
          <w:sz w:val="16"/>
          <w:szCs w:val="16"/>
        </w:rPr>
        <w:t xml:space="preserve"> тогда</w:t>
      </w:r>
    </w:p>
    <w:p w14:paraId="6E454C04" w14:textId="4059AF99" w:rsidR="00D954AC" w:rsidRPr="00271F5E" w:rsidRDefault="00CF0700" w:rsidP="00271F5E">
      <w:pPr>
        <w:jc w:val="both"/>
        <w:rPr>
          <w:iCs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A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jw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jw-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jw-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∙… ∙(jw-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  <w:r w:rsidRPr="00271F5E">
        <w:rPr>
          <w:i/>
          <w:sz w:val="16"/>
          <w:szCs w:val="16"/>
        </w:rPr>
        <w:t xml:space="preserve"> – </w:t>
      </w:r>
      <w:r w:rsidRPr="00271F5E">
        <w:rPr>
          <w:iCs/>
          <w:sz w:val="16"/>
          <w:szCs w:val="16"/>
        </w:rPr>
        <w:t>комплексное число</w:t>
      </w:r>
    </w:p>
    <w:p w14:paraId="235C3756" w14:textId="32C6E927" w:rsidR="00CF0700" w:rsidRPr="00271F5E" w:rsidRDefault="00CF0700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Величина (</w:t>
      </w:r>
      <w:r w:rsidRPr="00271F5E">
        <w:rPr>
          <w:rFonts w:ascii="Cambria Math" w:hAnsi="Cambria Math" w:cs="Cambria Math"/>
          <w:sz w:val="16"/>
          <w:szCs w:val="16"/>
        </w:rPr>
        <w:t>𝑗𝜔</w:t>
      </w:r>
      <w:r w:rsidRPr="00271F5E">
        <w:rPr>
          <w:sz w:val="16"/>
          <w:szCs w:val="16"/>
        </w:rPr>
        <w:t xml:space="preserve"> −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271F5E">
        <w:rPr>
          <w:sz w:val="16"/>
          <w:szCs w:val="16"/>
        </w:rPr>
        <w:t xml:space="preserve">) геометрически изображается вектором, проведенным из точки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Pr="00271F5E">
        <w:rPr>
          <w:sz w:val="16"/>
          <w:szCs w:val="16"/>
        </w:rPr>
        <w:t xml:space="preserve"> в точку </w:t>
      </w:r>
      <w:r w:rsidRPr="00271F5E">
        <w:rPr>
          <w:rFonts w:ascii="Cambria Math" w:hAnsi="Cambria Math" w:cs="Cambria Math"/>
          <w:sz w:val="16"/>
          <w:szCs w:val="16"/>
        </w:rPr>
        <w:t>𝑝</w:t>
      </w:r>
      <w:r w:rsidRPr="00271F5E">
        <w:rPr>
          <w:sz w:val="16"/>
          <w:szCs w:val="16"/>
        </w:rPr>
        <w:t xml:space="preserve"> = </w:t>
      </w:r>
      <w:r w:rsidRPr="00271F5E">
        <w:rPr>
          <w:rFonts w:ascii="Cambria Math" w:hAnsi="Cambria Math" w:cs="Cambria Math"/>
          <w:sz w:val="16"/>
          <w:szCs w:val="16"/>
        </w:rPr>
        <w:t>𝑗𝜔</w:t>
      </w:r>
      <w:r w:rsidRPr="00271F5E">
        <w:rPr>
          <w:sz w:val="16"/>
          <w:szCs w:val="16"/>
        </w:rPr>
        <w:t xml:space="preserve"> на мнимой оси:</w:t>
      </w:r>
    </w:p>
    <w:p w14:paraId="13EB5B81" w14:textId="1E629034" w:rsidR="00CF0700" w:rsidRPr="00271F5E" w:rsidRDefault="00CF0700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39EE088D" wp14:editId="12308FE2">
            <wp:extent cx="893928" cy="672324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5633" cy="68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E538" w14:textId="55CAD0B9" w:rsidR="007F2824" w:rsidRPr="00271F5E" w:rsidRDefault="007F2824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При изменении частоты от 0 до </w:t>
      </w:r>
      <m:oMath>
        <m:r>
          <w:rPr>
            <w:rFonts w:ascii="Cambria Math" w:hAnsi="Cambria Math"/>
            <w:sz w:val="16"/>
            <w:szCs w:val="16"/>
          </w:rPr>
          <m:t>+∞</m:t>
        </m:r>
      </m:oMath>
      <w:r w:rsidRPr="00271F5E">
        <w:rPr>
          <w:sz w:val="16"/>
          <w:szCs w:val="16"/>
        </w:rPr>
        <w:t xml:space="preserve"> изменение аргумента </w:t>
      </w:r>
      <w:r w:rsidRPr="00271F5E">
        <w:rPr>
          <w:rFonts w:ascii="Cambria Math" w:hAnsi="Cambria Math" w:cs="Cambria Math"/>
          <w:sz w:val="16"/>
          <w:szCs w:val="16"/>
        </w:rPr>
        <w:t>𝐴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𝑗𝜔</w:t>
      </w:r>
      <w:r w:rsidRPr="00271F5E">
        <w:rPr>
          <w:sz w:val="16"/>
          <w:szCs w:val="16"/>
        </w:rPr>
        <w:t>) равно:</w:t>
      </w:r>
    </w:p>
    <w:p w14:paraId="60B6230B" w14:textId="3CDB4A4B" w:rsidR="007F2824" w:rsidRPr="00271F5E" w:rsidRDefault="007F2824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090168E8" wp14:editId="343F623F">
            <wp:extent cx="1235075" cy="31165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6676" cy="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6CC" w14:textId="77777777" w:rsidR="007F2824" w:rsidRPr="00271F5E" w:rsidRDefault="007F2824" w:rsidP="00271F5E">
      <w:pPr>
        <w:jc w:val="both"/>
        <w:rPr>
          <w:sz w:val="16"/>
          <w:szCs w:val="16"/>
        </w:rPr>
      </w:pPr>
    </w:p>
    <w:p w14:paraId="534F5BBB" w14:textId="710625C0" w:rsidR="007F2824" w:rsidRPr="00271F5E" w:rsidRDefault="00271F5E" w:rsidP="00271F5E">
      <w:pPr>
        <w:jc w:val="both"/>
        <w:rPr>
          <w:sz w:val="16"/>
          <w:szCs w:val="16"/>
        </w:rPr>
      </w:pPr>
      <m:oMath>
        <m:func>
          <m:func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arg</m:t>
                </m:r>
              </m:e>
              <m:lim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w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=0→+∞</m:t>
                </m:r>
              </m:lim>
            </m:limLow>
          </m:fName>
          <m:e>
            <m:r>
              <w:rPr>
                <w:rFonts w:ascii="Cambria Math" w:hAnsi="Cambria Math"/>
                <w:sz w:val="16"/>
                <w:szCs w:val="16"/>
              </w:rPr>
              <m:t>(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jw</m:t>
            </m:r>
            <m:r>
              <w:rPr>
                <w:rFonts w:ascii="Cambria Math" w:hAnsi="Cambria Math"/>
                <w:sz w:val="16"/>
                <w:szCs w:val="16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  <w:sz w:val="16"/>
            <w:szCs w:val="16"/>
          </w:rPr>
          <m:t>⁡</m:t>
        </m:r>
      </m:oMath>
      <w:r w:rsidR="007F2824" w:rsidRPr="00271F5E">
        <w:rPr>
          <w:sz w:val="16"/>
          <w:szCs w:val="16"/>
        </w:rPr>
        <w:t xml:space="preserve">зависит от того, в какой полуплоскости лежит корень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i</m:t>
            </m:r>
          </m:sub>
        </m:sSub>
      </m:oMath>
      <w:r w:rsidR="000C74BF" w:rsidRPr="00271F5E">
        <w:rPr>
          <w:sz w:val="16"/>
          <w:szCs w:val="16"/>
        </w:rPr>
        <w:t xml:space="preserve"> :</w:t>
      </w:r>
    </w:p>
    <w:p w14:paraId="4F87F7EE" w14:textId="13E31A2F" w:rsidR="000C74BF" w:rsidRPr="00271F5E" w:rsidRDefault="000C74BF" w:rsidP="00271F5E">
      <w:pPr>
        <w:jc w:val="both"/>
        <w:rPr>
          <w:sz w:val="16"/>
          <w:szCs w:val="16"/>
          <w:lang w:val="en-US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057CFF45" wp14:editId="55DCCACE">
            <wp:extent cx="1651379" cy="274576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3282" cy="2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20D" w14:textId="7181A78E" w:rsidR="000C74BF" w:rsidRPr="00271F5E" w:rsidRDefault="000C74BF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Очевидно, что при изменении частоты от 0 до +∞ изменение аргумента вектора (</w:t>
      </w:r>
      <w:r w:rsidRPr="00271F5E">
        <w:rPr>
          <w:rFonts w:ascii="Cambria Math" w:hAnsi="Cambria Math" w:cs="Cambria Math"/>
          <w:sz w:val="16"/>
          <w:szCs w:val="16"/>
        </w:rPr>
        <w:t>𝑗𝜔</w:t>
      </w:r>
      <w:r w:rsidRPr="00271F5E">
        <w:rPr>
          <w:sz w:val="16"/>
          <w:szCs w:val="16"/>
        </w:rPr>
        <w:t xml:space="preserve"> −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i</m:t>
            </m:r>
          </m:sub>
        </m:sSub>
      </m:oMath>
      <w:r w:rsidRPr="00271F5E">
        <w:rPr>
          <w:sz w:val="16"/>
          <w:szCs w:val="16"/>
        </w:rPr>
        <w:t>) будет вдвое меньше:</w:t>
      </w:r>
    </w:p>
    <w:p w14:paraId="1605D831" w14:textId="3A5AF755" w:rsidR="000C74BF" w:rsidRPr="00271F5E" w:rsidRDefault="000C74BF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67B5CB57" wp14:editId="5F015984">
            <wp:extent cx="1555844" cy="33219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0524" cy="3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025" w14:textId="611C5881" w:rsidR="000C74BF" w:rsidRPr="00271F5E" w:rsidRDefault="000C74BF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Предположим, что полином </w:t>
      </w:r>
      <w:r w:rsidRPr="00271F5E">
        <w:rPr>
          <w:rFonts w:ascii="Cambria Math" w:hAnsi="Cambria Math" w:cs="Cambria Math"/>
          <w:sz w:val="16"/>
          <w:szCs w:val="16"/>
        </w:rPr>
        <w:t>𝐴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𝑝</w:t>
      </w:r>
      <w:r w:rsidRPr="00271F5E">
        <w:rPr>
          <w:sz w:val="16"/>
          <w:szCs w:val="16"/>
        </w:rPr>
        <w:t xml:space="preserve">) имеет k правых корней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i</m:t>
            </m:r>
          </m:sub>
        </m:sSub>
      </m:oMath>
      <w:r w:rsidRPr="00271F5E">
        <w:rPr>
          <w:sz w:val="16"/>
          <w:szCs w:val="16"/>
        </w:rPr>
        <w:t xml:space="preserve"> и (</w:t>
      </w:r>
      <w:r w:rsidRPr="00271F5E">
        <w:rPr>
          <w:rFonts w:ascii="Cambria Math" w:hAnsi="Cambria Math" w:cs="Cambria Math"/>
          <w:sz w:val="16"/>
          <w:szCs w:val="16"/>
        </w:rPr>
        <w:t>𝑛</w:t>
      </w:r>
      <w:r w:rsidRPr="00271F5E">
        <w:rPr>
          <w:sz w:val="16"/>
          <w:szCs w:val="16"/>
        </w:rPr>
        <w:t xml:space="preserve"> − </w:t>
      </w:r>
      <w:r w:rsidRPr="00271F5E">
        <w:rPr>
          <w:rFonts w:ascii="Cambria Math" w:hAnsi="Cambria Math" w:cs="Cambria Math"/>
          <w:sz w:val="16"/>
          <w:szCs w:val="16"/>
        </w:rPr>
        <w:t>𝑘</w:t>
      </w:r>
      <w:r w:rsidRPr="00271F5E">
        <w:rPr>
          <w:sz w:val="16"/>
          <w:szCs w:val="16"/>
        </w:rPr>
        <w:t>) левых корней. Тогда приращение аргумента:</w:t>
      </w:r>
    </w:p>
    <w:p w14:paraId="177C42BA" w14:textId="31901175" w:rsidR="000C74BF" w:rsidRPr="00271F5E" w:rsidRDefault="000C74BF" w:rsidP="00271F5E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62D97194" wp14:editId="05EC0C47">
            <wp:extent cx="1555750" cy="220398"/>
            <wp:effectExtent l="0" t="0" r="635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3456" cy="2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8752" w14:textId="4931FD4F" w:rsidR="000C74BF" w:rsidRPr="00271F5E" w:rsidRDefault="000C74BF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Выражение и представляет собой математическую формулировку принципа аргумента.</w:t>
      </w:r>
    </w:p>
    <w:p w14:paraId="49B883B6" w14:textId="77777777" w:rsidR="00271F5E" w:rsidRDefault="00271F5E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1542659" w14:textId="4B9FBA3D" w:rsidR="000C74BF" w:rsidRPr="00271F5E" w:rsidRDefault="000C74BF" w:rsidP="00271F5E">
      <w:pPr>
        <w:numPr>
          <w:ilvl w:val="0"/>
          <w:numId w:val="1"/>
        </w:numPr>
        <w:jc w:val="both"/>
        <w:rPr>
          <w:sz w:val="16"/>
          <w:szCs w:val="16"/>
        </w:rPr>
      </w:pPr>
      <w:r w:rsidRPr="00271F5E">
        <w:rPr>
          <w:sz w:val="16"/>
          <w:szCs w:val="16"/>
        </w:rPr>
        <w:lastRenderedPageBreak/>
        <w:t>Критерий Михайлова устойчивости линейных САУ (с обоснованием). Примеры годографов Михайлова устойчивых и неустойчивых систем. Алгоритм нахождения предельного коэффициента усиления линейной САУ с помощью критерия Михайлова (можно на примере).</w:t>
      </w:r>
    </w:p>
    <w:p w14:paraId="2488C0D0" w14:textId="556DC17F" w:rsidR="000C74BF" w:rsidRPr="00271F5E" w:rsidRDefault="000C74BF" w:rsidP="00271F5E">
      <w:pPr>
        <w:ind w:left="-851"/>
        <w:jc w:val="center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62B95C29" wp14:editId="53D398D9">
            <wp:extent cx="2633428" cy="530352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62" cy="56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01D2" w14:textId="4B43C994" w:rsidR="001F4A76" w:rsidRPr="00271F5E" w:rsidRDefault="001F4A76" w:rsidP="00271F5E">
      <w:pPr>
        <w:ind w:left="-851"/>
        <w:jc w:val="both"/>
        <w:rPr>
          <w:sz w:val="16"/>
          <w:szCs w:val="16"/>
        </w:rPr>
      </w:pPr>
    </w:p>
    <w:p w14:paraId="02990903" w14:textId="0BBD1FB1" w:rsidR="001F4A76" w:rsidRPr="00271F5E" w:rsidRDefault="001F4A76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Док-во:</w:t>
      </w:r>
    </w:p>
    <w:p w14:paraId="4F7C0FEB" w14:textId="2E98C518" w:rsidR="001F4A76" w:rsidRPr="00271F5E" w:rsidRDefault="001F4A76" w:rsidP="00271F5E">
      <w:pPr>
        <w:pStyle w:val="ListParagraph"/>
        <w:numPr>
          <w:ilvl w:val="0"/>
          <w:numId w:val="5"/>
        </w:num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1CAFEC" wp14:editId="17BAB9BD">
                <wp:simplePos x="0" y="0"/>
                <wp:positionH relativeFrom="column">
                  <wp:posOffset>2226825</wp:posOffset>
                </wp:positionH>
                <wp:positionV relativeFrom="paragraph">
                  <wp:posOffset>511810</wp:posOffset>
                </wp:positionV>
                <wp:extent cx="360" cy="360"/>
                <wp:effectExtent l="38100" t="38100" r="57150" b="5715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2FC61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4" o:spid="_x0000_s1026" type="#_x0000_t75" style="position:absolute;margin-left:174.65pt;margin-top:39.6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ASmcJ0gEAAJsEAAAQAAAAAAAAAAAA&#10;AAAAANADAABkcnMvaW5rL2luazEueG1sUEsBAi0AFAAGAAgAAAAhAKfSnmrgAAAACQEAAA8AAAAA&#10;AAAAAAAAAAAA0AUAAGRycy9kb3ducmV2LnhtbFBLAQItABQABgAIAAAAIQB5GLydvwAAACEBAAAZ&#10;AAAAAAAAAAAAAAAAAN0GAABkcnMvX3JlbHMvZTJvRG9jLnhtbC5yZWxzUEsFBgAAAAAGAAYAeAEA&#10;ANMHAAAAAA==&#10;">
                <v:imagedata r:id="rId22" o:title=""/>
              </v:shape>
            </w:pict>
          </mc:Fallback>
        </mc:AlternateContent>
      </w:r>
      <w:r w:rsidRPr="00271F5E">
        <w:rPr>
          <w:sz w:val="16"/>
          <w:szCs w:val="16"/>
        </w:rPr>
        <w:t xml:space="preserve">Годографы Михайлова устойчивых систем начинаются на вещественной положительной полуоси, т.к. при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&gt;0</m:t>
        </m:r>
      </m:oMath>
      <w:r w:rsidRPr="00271F5E">
        <w:rPr>
          <w:sz w:val="16"/>
          <w:szCs w:val="16"/>
        </w:rPr>
        <w:t xml:space="preserve"> все коэффициенты характеристического уравнения положительны </w:t>
      </w:r>
    </w:p>
    <w:p w14:paraId="3F792597" w14:textId="2E0DD9AA" w:rsidR="001F4A76" w:rsidRPr="00271F5E" w:rsidRDefault="001F4A76" w:rsidP="00271F5E">
      <w:pPr>
        <w:pStyle w:val="ListParagraph"/>
        <w:numPr>
          <w:ilvl w:val="0"/>
          <w:numId w:val="5"/>
        </w:num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4641D22" wp14:editId="23EE4B3B">
                <wp:simplePos x="0" y="0"/>
                <wp:positionH relativeFrom="column">
                  <wp:posOffset>2707065</wp:posOffset>
                </wp:positionH>
                <wp:positionV relativeFrom="paragraph">
                  <wp:posOffset>44965</wp:posOffset>
                </wp:positionV>
                <wp:extent cx="360" cy="360"/>
                <wp:effectExtent l="38100" t="38100" r="57150" b="5715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04E556F" id="Рукописный ввод 33" o:spid="_x0000_s1026" type="#_x0000_t75" style="position:absolute;margin-left:212.45pt;margin-top:2.8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8yhfxNIBAACbBAAAEAAAAAAAAAAAAAAA&#10;AADQAwAAZHJzL2luay9pbmsxLnhtbFBLAQItABQABgAIAAAAIQDHEx1/3gAAAAcBAAAPAAAAAAAA&#10;AAAAAAAAANAFAABkcnMvZG93bnJldi54bWxQSwECLQAUAAYACAAAACEAeRi8nb8AAAAhAQAAGQAA&#10;AAAAAAAAAAAAAADbBgAAZHJzL19yZWxzL2Uyb0RvYy54bWwucmVsc1BLBQYAAAAABgAGAHgBAADR&#10;BwAAAAA=&#10;">
                <v:imagedata r:id="rId22" o:title=""/>
              </v:shape>
            </w:pict>
          </mc:Fallback>
        </mc:AlternateContent>
      </w:r>
      <w:r w:rsidRPr="00271F5E">
        <w:rPr>
          <w:sz w:val="16"/>
          <w:szCs w:val="16"/>
        </w:rPr>
        <w:t xml:space="preserve">Для устойчивости системы с характеристическим уравнением </w:t>
      </w:r>
      <w:r w:rsidRPr="00271F5E">
        <w:rPr>
          <w:rFonts w:ascii="Cambria Math" w:hAnsi="Cambria Math" w:cs="Cambria Math"/>
          <w:sz w:val="16"/>
          <w:szCs w:val="16"/>
        </w:rPr>
        <w:t>𝐴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𝑝</w:t>
      </w:r>
      <w:r w:rsidRPr="00271F5E">
        <w:rPr>
          <w:sz w:val="16"/>
          <w:szCs w:val="16"/>
        </w:rPr>
        <w:t>) = 0 необходимо и достаточно, чтобы все корни характеристического уравнения были левыми, →</w:t>
      </w:r>
    </w:p>
    <w:p w14:paraId="0474E947" w14:textId="11908621" w:rsidR="00217E42" w:rsidRDefault="00217E42" w:rsidP="00271F5E">
      <w:pPr>
        <w:pStyle w:val="ListParagraph"/>
        <w:ind w:left="1104"/>
        <w:jc w:val="both"/>
        <w:rPr>
          <w:rFonts w:ascii="Cambria Math" w:hAnsi="Cambria Math" w:cs="Cambria Math"/>
          <w:sz w:val="16"/>
          <w:szCs w:val="16"/>
        </w:rPr>
      </w:pPr>
      <w:r w:rsidRPr="00271F5E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30D9089" wp14:editId="4B9391F4">
            <wp:simplePos x="0" y="0"/>
            <wp:positionH relativeFrom="column">
              <wp:posOffset>1831086</wp:posOffset>
            </wp:positionH>
            <wp:positionV relativeFrom="paragraph">
              <wp:posOffset>111075</wp:posOffset>
            </wp:positionV>
            <wp:extent cx="844899" cy="117043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99" cy="11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A76" w:rsidRPr="00271F5E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39A294" wp14:editId="40D69851">
                <wp:simplePos x="0" y="0"/>
                <wp:positionH relativeFrom="column">
                  <wp:posOffset>3164265</wp:posOffset>
                </wp:positionH>
                <wp:positionV relativeFrom="paragraph">
                  <wp:posOffset>490040</wp:posOffset>
                </wp:positionV>
                <wp:extent cx="360" cy="360"/>
                <wp:effectExtent l="38100" t="38100" r="57150" b="5715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7D19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2" o:spid="_x0000_s1026" type="#_x0000_t75" style="position:absolute;margin-left:248.45pt;margin-top:37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">
                <v:imagedata r:id="rId26" o:title=""/>
              </v:shape>
            </w:pict>
          </mc:Fallback>
        </mc:AlternateContent>
      </w:r>
      <w:r w:rsidR="001F4A76" w:rsidRPr="00271F5E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28E47B" wp14:editId="7F6590EC">
                <wp:simplePos x="0" y="0"/>
                <wp:positionH relativeFrom="column">
                  <wp:posOffset>3918465</wp:posOffset>
                </wp:positionH>
                <wp:positionV relativeFrom="paragraph">
                  <wp:posOffset>688400</wp:posOffset>
                </wp:positionV>
                <wp:extent cx="360" cy="360"/>
                <wp:effectExtent l="38100" t="38100" r="57150" b="5715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31C847" id="Рукописный ввод 31" o:spid="_x0000_s1026" type="#_x0000_t75" style="position:absolute;margin-left:307.85pt;margin-top:53.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qsIlq0gEAAJsEAAAQAAAAAAAAAAAA&#10;AAAAANADAABkcnMvaW5rL2luazEueG1sUEsBAi0AFAAGAAgAAAAhAF4MX8PgAAAACwEAAA8AAAAA&#10;AAAAAAAAAAAA0AUAAGRycy9kb3ducmV2LnhtbFBLAQItABQABgAIAAAAIQB5GLydvwAAACEBAAAZ&#10;AAAAAAAAAAAAAAAAAN0GAABkcnMvX3JlbHMvZTJvRG9jLnhtbC5yZWxzUEsFBgAAAAAGAAYAeAEA&#10;ANMHAAAAAA==&#10;">
                <v:imagedata r:id="rId22" o:title=""/>
              </v:shape>
            </w:pict>
          </mc:Fallback>
        </mc:AlternateContent>
      </w:r>
      <w:r w:rsidR="001F4A76" w:rsidRPr="00271F5E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FD8C3B" wp14:editId="4802097D">
                <wp:simplePos x="0" y="0"/>
                <wp:positionH relativeFrom="column">
                  <wp:posOffset>2584665</wp:posOffset>
                </wp:positionH>
                <wp:positionV relativeFrom="paragraph">
                  <wp:posOffset>596960</wp:posOffset>
                </wp:positionV>
                <wp:extent cx="360" cy="360"/>
                <wp:effectExtent l="38100" t="38100" r="57150" b="5715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36B539F" id="Рукописный ввод 30" o:spid="_x0000_s1026" type="#_x0000_t75" style="position:absolute;margin-left:202.8pt;margin-top:46.3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srTJVdIBAACbBAAAEAAAAAAA&#10;AAAAAAAAAADVAwAAZHJzL2luay9pbmsxLnhtbFBLAQItABQABgAIAAAAIQDJ8fiu3wAAAAkBAAAP&#10;AAAAAAAAAAAAAAAAANUFAABkcnMvZG93bnJldi54bWxQSwECLQAUAAYACAAAACEAeRi8nb8AAAAh&#10;AQAAGQAAAAAAAAAAAAAAAADhBgAAZHJzL19yZWxzL2Uyb0RvYy54bWwucmVsc1BLBQYAAAAABgAG&#10;AHgBAADXBwAAAAA=&#10;">
                <v:imagedata r:id="rId22" o:title=""/>
              </v:shape>
            </w:pict>
          </mc:Fallback>
        </mc:AlternateContent>
      </w:r>
      <w:r w:rsidR="001F4A76" w:rsidRPr="00271F5E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E4F2C2" wp14:editId="0C92E6F2">
                <wp:simplePos x="0" y="0"/>
                <wp:positionH relativeFrom="column">
                  <wp:posOffset>4444425</wp:posOffset>
                </wp:positionH>
                <wp:positionV relativeFrom="paragraph">
                  <wp:posOffset>764360</wp:posOffset>
                </wp:positionV>
                <wp:extent cx="360" cy="360"/>
                <wp:effectExtent l="38100" t="38100" r="57150" b="5715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21DF32" id="Рукописный ввод 29" o:spid="_x0000_s1026" type="#_x0000_t75" style="position:absolute;margin-left:349.25pt;margin-top:59.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jvkcOtIBAACbBAAAEAAAAAAAAAAA&#10;AAAAAADQAwAAZHJzL2luay9pbmsxLnhtbFBLAQItABQABgAIAAAAIQCY5+QH4QAAAAsBAAAPAAAA&#10;AAAAAAAAAAAAANAFAABkcnMvZG93bnJldi54bWxQSwECLQAUAAYACAAAACEAeRi8nb8AAAAhAQAA&#10;GQAAAAAAAAAAAAAAAADeBgAAZHJzL19yZWxzL2Uyb0RvYy54bWwucmVsc1BLBQYAAAAABgAGAHgB&#10;AADUBwAAAAA=&#10;">
                <v:imagedata r:id="rId22" o:title=""/>
              </v:shape>
            </w:pict>
          </mc:Fallback>
        </mc:AlternateContent>
      </w:r>
      <w:r w:rsidR="001F4A76" w:rsidRPr="00271F5E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4B1E5E" wp14:editId="34B203E2">
                <wp:simplePos x="0" y="0"/>
                <wp:positionH relativeFrom="column">
                  <wp:posOffset>5137785</wp:posOffset>
                </wp:positionH>
                <wp:positionV relativeFrom="paragraph">
                  <wp:posOffset>520640</wp:posOffset>
                </wp:positionV>
                <wp:extent cx="360" cy="360"/>
                <wp:effectExtent l="38100" t="38100" r="57150" b="5715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B81949" id="Рукописный ввод 28" o:spid="_x0000_s1026" type="#_x0000_t75" style="position:absolute;margin-left:403.85pt;margin-top:40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C+rqXI0gEAAJsEAAAQAAAAAAAAAAAAAAAA&#10;ANADAABkcnMvaW5rL2luazEueG1sUEsBAi0AFAAGAAgAAAAhAPWmG8PdAAAACQEAAA8AAAAAAAAA&#10;AAAAAAAA0AUAAGRycy9kb3ducmV2LnhtbFBLAQItABQABgAIAAAAIQB5GLydvwAAACEBAAAZAAAA&#10;AAAAAAAAAAAAANoGAABkcnMvX3JlbHMvZTJvRG9jLnhtbC5yZWxzUEsFBgAAAAAGAAYAeAEAANAH&#10;AAAAAA==&#10;">
                <v:imagedata r:id="rId22" o:title=""/>
              </v:shape>
            </w:pict>
          </mc:Fallback>
        </mc:AlternateContent>
      </w:r>
      <w:r w:rsidR="001F4A76" w:rsidRPr="00271F5E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F3E793" wp14:editId="2A551A24">
                <wp:simplePos x="0" y="0"/>
                <wp:positionH relativeFrom="column">
                  <wp:posOffset>1579185</wp:posOffset>
                </wp:positionH>
                <wp:positionV relativeFrom="paragraph">
                  <wp:posOffset>528200</wp:posOffset>
                </wp:positionV>
                <wp:extent cx="360" cy="360"/>
                <wp:effectExtent l="38100" t="38100" r="57150" b="5715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F8AC132" id="Рукописный ввод 27" o:spid="_x0000_s1026" type="#_x0000_t75" style="position:absolute;margin-left:123.65pt;margin-top:40.9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IfMtM7SAQAAmwQAABAAAAAAAAAAAAAA&#10;AAAA0AMAAGRycy9pbmsvaW5rMS54bWxQSwECLQAUAAYACAAAACEAOk7Mut8AAAAJAQAADwAAAAAA&#10;AAAAAAAAAADQBQAAZHJzL2Rvd25yZXYueG1sUEsBAi0AFAAGAAgAAAAhAHkYvJ2/AAAAIQEAABkA&#10;AAAAAAAAAAAAAAAA3AYAAGRycy9fcmVscy9lMm9Eb2MueG1sLnJlbHNQSwUGAAAAAAYABgB4AQAA&#10;0gcAAAAA&#10;">
                <v:imagedata r:id="rId22" o:title=""/>
              </v:shape>
            </w:pict>
          </mc:Fallback>
        </mc:AlternateContent>
      </w:r>
      <w:r w:rsidR="001F4A76" w:rsidRPr="00271F5E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321220" wp14:editId="70764DB1">
                <wp:simplePos x="0" y="0"/>
                <wp:positionH relativeFrom="column">
                  <wp:posOffset>1624545</wp:posOffset>
                </wp:positionH>
                <wp:positionV relativeFrom="paragraph">
                  <wp:posOffset>170000</wp:posOffset>
                </wp:positionV>
                <wp:extent cx="360" cy="360"/>
                <wp:effectExtent l="38100" t="38100" r="57150" b="5715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F24C1" id="Рукописный ввод 25" o:spid="_x0000_s1026" type="#_x0000_t75" style="position:absolute;margin-left:127.2pt;margin-top:12.7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">
                <v:imagedata r:id="rId26" o:title=""/>
              </v:shape>
            </w:pict>
          </mc:Fallback>
        </mc:AlternateContent>
      </w:r>
      <w:r w:rsidR="001F4A76" w:rsidRPr="00271F5E">
        <w:rPr>
          <w:noProof/>
          <w:sz w:val="16"/>
          <w:szCs w:val="16"/>
        </w:rPr>
        <w:drawing>
          <wp:inline distT="0" distB="0" distL="0" distR="0" wp14:anchorId="5F599631" wp14:editId="55CF7E42">
            <wp:extent cx="1061271" cy="299923"/>
            <wp:effectExtent l="0" t="0" r="571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68308" cy="3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AC7B" w14:textId="142604BD" w:rsidR="006465FD" w:rsidRPr="00271F5E" w:rsidRDefault="001F4A76" w:rsidP="00271F5E">
      <w:pPr>
        <w:pStyle w:val="ListParagraph"/>
        <w:ind w:left="1104"/>
        <w:jc w:val="both"/>
        <w:rPr>
          <w:sz w:val="16"/>
          <w:szCs w:val="16"/>
        </w:rPr>
      </w:pPr>
      <w:r w:rsidRPr="00271F5E">
        <w:rPr>
          <w:rFonts w:ascii="Cambria Math" w:hAnsi="Cambria Math" w:cs="Cambria Math"/>
          <w:sz w:val="16"/>
          <w:szCs w:val="16"/>
        </w:rPr>
        <w:t>𝐴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𝑗</w:t>
      </w:r>
      <w:r w:rsidRPr="00271F5E">
        <w:rPr>
          <w:sz w:val="16"/>
          <w:szCs w:val="16"/>
        </w:rPr>
        <w:t>ω) ≠ 0 ни при каких ω</w:t>
      </w:r>
    </w:p>
    <w:p w14:paraId="6235E55C" w14:textId="5BB96D19" w:rsidR="006465FD" w:rsidRPr="00271F5E" w:rsidRDefault="006465FD" w:rsidP="00271F5E">
      <w:pPr>
        <w:pStyle w:val="ListParagraph"/>
        <w:numPr>
          <w:ilvl w:val="0"/>
          <w:numId w:val="5"/>
        </w:numPr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У устойчивых систем, описываемых ОДУ с постоянными коэффициентами, </w:t>
      </w:r>
      <w:r w:rsidRPr="00271F5E">
        <w:rPr>
          <w:rFonts w:ascii="Cambria Math" w:hAnsi="Cambria Math" w:cs="Cambria Math"/>
          <w:sz w:val="16"/>
          <w:szCs w:val="16"/>
        </w:rPr>
        <w:t>𝑎𝑟𝑔𝐴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𝑗𝜔</w:t>
      </w:r>
      <w:r w:rsidRPr="00271F5E">
        <w:rPr>
          <w:sz w:val="16"/>
          <w:szCs w:val="16"/>
        </w:rPr>
        <w:t xml:space="preserve">) с ростом </w:t>
      </w:r>
      <w:r w:rsidRPr="00271F5E">
        <w:rPr>
          <w:rFonts w:ascii="Cambria Math" w:hAnsi="Cambria Math" w:cs="Cambria Math"/>
          <w:sz w:val="16"/>
          <w:szCs w:val="16"/>
        </w:rPr>
        <w:t>𝜔</w:t>
      </w:r>
      <w:r w:rsidRPr="00271F5E">
        <w:rPr>
          <w:sz w:val="16"/>
          <w:szCs w:val="16"/>
        </w:rPr>
        <w:t xml:space="preserve"> должен возрастать монотонно, → вектор </w:t>
      </w:r>
      <w:r w:rsidRPr="00271F5E">
        <w:rPr>
          <w:rFonts w:ascii="Cambria Math" w:hAnsi="Cambria Math" w:cs="Cambria Math"/>
          <w:sz w:val="16"/>
          <w:szCs w:val="16"/>
        </w:rPr>
        <w:t>𝐴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𝑗𝜔</w:t>
      </w:r>
      <w:r w:rsidRPr="00271F5E">
        <w:rPr>
          <w:sz w:val="16"/>
          <w:szCs w:val="16"/>
        </w:rPr>
        <w:t xml:space="preserve">) поворачивается только в положительном направлении, </w:t>
      </w:r>
      <w:proofErr w:type="spellStart"/>
      <w:r w:rsidRPr="00271F5E">
        <w:rPr>
          <w:sz w:val="16"/>
          <w:szCs w:val="16"/>
        </w:rPr>
        <w:t>ч.т.д</w:t>
      </w:r>
      <w:proofErr w:type="spellEnd"/>
      <w:r w:rsidRPr="00271F5E">
        <w:rPr>
          <w:sz w:val="16"/>
          <w:szCs w:val="16"/>
        </w:rPr>
        <w:t>.</w:t>
      </w:r>
    </w:p>
    <w:p w14:paraId="7D97D482" w14:textId="15B90C83" w:rsidR="006465FD" w:rsidRPr="00271F5E" w:rsidRDefault="006465FD" w:rsidP="00271F5E">
      <w:pPr>
        <w:pStyle w:val="ListParagraph"/>
        <w:ind w:left="0"/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Определить </w:t>
      </w:r>
      <w:proofErr w:type="spellStart"/>
      <w:r w:rsidRPr="00271F5E">
        <w:rPr>
          <w:sz w:val="16"/>
          <w:szCs w:val="16"/>
        </w:rPr>
        <w:t>Кпред</w:t>
      </w:r>
      <w:proofErr w:type="spellEnd"/>
      <w:r w:rsidRPr="00271F5E">
        <w:rPr>
          <w:sz w:val="16"/>
          <w:szCs w:val="16"/>
        </w:rPr>
        <w:t>, используя критерий Михайлова</w:t>
      </w:r>
      <w:r w:rsidR="003C39E3" w:rsidRPr="00271F5E">
        <w:rPr>
          <w:sz w:val="16"/>
          <w:szCs w:val="16"/>
        </w:rPr>
        <w:t>:</w:t>
      </w:r>
    </w:p>
    <w:p w14:paraId="7721C0A6" w14:textId="33E7A950" w:rsidR="003C39E3" w:rsidRPr="00271F5E" w:rsidRDefault="003C39E3" w:rsidP="00271F5E">
      <w:pPr>
        <w:pStyle w:val="ListParagraph"/>
        <w:ind w:left="0"/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272EAE60" wp14:editId="37B89939">
            <wp:extent cx="1398876" cy="2523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2591" cy="2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0324" w14:textId="06A34886" w:rsidR="003C39E3" w:rsidRPr="00271F5E" w:rsidRDefault="003C39E3" w:rsidP="00271F5E">
      <w:pPr>
        <w:pStyle w:val="ListParagraph"/>
        <w:ind w:left="0"/>
        <w:jc w:val="both"/>
        <w:rPr>
          <w:sz w:val="16"/>
          <w:szCs w:val="16"/>
        </w:rPr>
      </w:pPr>
      <w:r w:rsidRPr="00271F5E">
        <w:rPr>
          <w:sz w:val="16"/>
          <w:szCs w:val="16"/>
        </w:rPr>
        <w:t>Ищется характеристический вектор замкнутой системы:</w:t>
      </w:r>
    </w:p>
    <w:p w14:paraId="4121DF12" w14:textId="77C4DE0D" w:rsidR="003C39E3" w:rsidRPr="00271F5E" w:rsidRDefault="003C39E3" w:rsidP="00271F5E">
      <w:pPr>
        <w:pStyle w:val="ListParagraph"/>
        <w:ind w:left="3540" w:hanging="3540"/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235110C6" wp14:editId="7EA00CED">
            <wp:extent cx="2113714" cy="263348"/>
            <wp:effectExtent l="0" t="0" r="127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0255" cy="3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916E" w14:textId="2B761E12" w:rsidR="003C39E3" w:rsidRPr="00271F5E" w:rsidRDefault="003C39E3" w:rsidP="00271F5E">
      <w:pPr>
        <w:pStyle w:val="ListParagraph"/>
        <w:ind w:left="3540" w:hanging="3540"/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Далее </w:t>
      </w:r>
      <w:r w:rsidRPr="00271F5E">
        <w:rPr>
          <w:rFonts w:ascii="Cambria Math" w:hAnsi="Cambria Math" w:cs="Cambria Math"/>
          <w:sz w:val="16"/>
          <w:szCs w:val="16"/>
        </w:rPr>
        <w:t>𝑋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𝜔</w:t>
      </w:r>
      <w:r w:rsidRPr="00271F5E">
        <w:rPr>
          <w:sz w:val="16"/>
          <w:szCs w:val="16"/>
        </w:rPr>
        <w:t xml:space="preserve">) и </w:t>
      </w:r>
      <w:r w:rsidRPr="00271F5E">
        <w:rPr>
          <w:rFonts w:ascii="Cambria Math" w:hAnsi="Cambria Math" w:cs="Cambria Math"/>
          <w:sz w:val="16"/>
          <w:szCs w:val="16"/>
        </w:rPr>
        <w:t>𝑌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𝜔</w:t>
      </w:r>
      <w:r w:rsidRPr="00271F5E">
        <w:rPr>
          <w:sz w:val="16"/>
          <w:szCs w:val="16"/>
        </w:rPr>
        <w:t>) приравниваются к нулю:</w:t>
      </w:r>
    </w:p>
    <w:p w14:paraId="6D6C7107" w14:textId="3A80A76A" w:rsidR="003C39E3" w:rsidRPr="00271F5E" w:rsidRDefault="00271F5E" w:rsidP="00271F5E">
      <w:pPr>
        <w:pStyle w:val="ListParagraph"/>
        <w:ind w:left="3540" w:hanging="3540"/>
        <w:jc w:val="both"/>
        <w:rPr>
          <w:sz w:val="16"/>
          <w:szCs w:val="1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e>
            </m:eqArr>
          </m:e>
        </m:d>
      </m:oMath>
      <w:r w:rsidR="003C39E3" w:rsidRPr="00271F5E">
        <w:rPr>
          <w:sz w:val="16"/>
          <w:szCs w:val="16"/>
        </w:rPr>
        <w:t xml:space="preserve"> </w:t>
      </w:r>
    </w:p>
    <w:p w14:paraId="59B7ED63" w14:textId="1A2ECABB" w:rsidR="000C74BF" w:rsidRPr="00271F5E" w:rsidRDefault="003C39E3" w:rsidP="00271F5E">
      <w:pPr>
        <w:ind w:left="2832" w:hanging="2832"/>
        <w:jc w:val="both"/>
        <w:rPr>
          <w:sz w:val="16"/>
          <w:szCs w:val="16"/>
        </w:rPr>
      </w:pPr>
      <w:r w:rsidRPr="00271F5E">
        <w:rPr>
          <w:sz w:val="16"/>
          <w:szCs w:val="16"/>
        </w:rPr>
        <w:t>из второго уравнения находим:</w:t>
      </w:r>
    </w:p>
    <w:p w14:paraId="5AEDBD5E" w14:textId="10242B99" w:rsidR="003C39E3" w:rsidRPr="00271F5E" w:rsidRDefault="00217E42" w:rsidP="00271F5E">
      <w:pPr>
        <w:ind w:left="2832" w:hanging="2832"/>
        <w:jc w:val="both"/>
        <w:rPr>
          <w:sz w:val="16"/>
          <w:szCs w:val="16"/>
          <w:lang w:val="en-US"/>
        </w:rPr>
      </w:pPr>
      <w:r w:rsidRPr="00271F5E">
        <w:rPr>
          <w:noProof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56DFF55A" wp14:editId="0AC3AB18">
            <wp:simplePos x="0" y="0"/>
            <wp:positionH relativeFrom="column">
              <wp:posOffset>3810</wp:posOffset>
            </wp:positionH>
            <wp:positionV relativeFrom="paragraph">
              <wp:posOffset>55880</wp:posOffset>
            </wp:positionV>
            <wp:extent cx="61595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0709" y="20769"/>
                <wp:lineTo x="20709" y="0"/>
                <wp:lineTo x="0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9E3" w:rsidRPr="00271F5E">
        <w:rPr>
          <w:noProof/>
          <w:sz w:val="16"/>
          <w:szCs w:val="16"/>
        </w:rPr>
        <w:drawing>
          <wp:inline distT="0" distB="0" distL="0" distR="0" wp14:anchorId="5AC0990C" wp14:editId="249CAD33">
            <wp:extent cx="1117600" cy="249279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60289" cy="2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291B" w14:textId="046759FF" w:rsidR="003C39E3" w:rsidRPr="00271F5E" w:rsidRDefault="003C39E3" w:rsidP="00271F5E">
      <w:pPr>
        <w:ind w:left="2832" w:hanging="2832"/>
        <w:jc w:val="both"/>
        <w:rPr>
          <w:sz w:val="16"/>
          <w:szCs w:val="16"/>
        </w:rPr>
      </w:pPr>
      <w:r w:rsidRPr="00271F5E">
        <w:rPr>
          <w:sz w:val="16"/>
          <w:szCs w:val="16"/>
        </w:rPr>
        <w:t xml:space="preserve">т.к. замкнутая САУ должна быть на границе устойчивости, годограф </w:t>
      </w:r>
      <w:r w:rsidRPr="00271F5E">
        <w:rPr>
          <w:rFonts w:ascii="Cambria Math" w:hAnsi="Cambria Math" w:cs="Cambria Math"/>
          <w:sz w:val="16"/>
          <w:szCs w:val="16"/>
        </w:rPr>
        <w:t>𝐷</w:t>
      </w:r>
      <w:r w:rsidRPr="00271F5E">
        <w:rPr>
          <w:sz w:val="16"/>
          <w:szCs w:val="16"/>
        </w:rPr>
        <w:t>(</w:t>
      </w:r>
      <w:r w:rsidRPr="00271F5E">
        <w:rPr>
          <w:rFonts w:ascii="Cambria Math" w:hAnsi="Cambria Math" w:cs="Cambria Math"/>
          <w:sz w:val="16"/>
          <w:szCs w:val="16"/>
        </w:rPr>
        <w:t>𝑗𝜔</w:t>
      </w:r>
      <w:r w:rsidRPr="00271F5E">
        <w:rPr>
          <w:sz w:val="16"/>
          <w:szCs w:val="16"/>
        </w:rPr>
        <w:t xml:space="preserve">) проходит через начало координат при </w:t>
      </w:r>
      <w:r w:rsidRPr="00271F5E">
        <w:rPr>
          <w:sz w:val="16"/>
          <w:szCs w:val="16"/>
        </w:rPr>
        <w:sym w:font="Symbol" w:char="F077"/>
      </w:r>
      <w:r w:rsidRPr="00271F5E">
        <w:rPr>
          <w:sz w:val="16"/>
          <w:szCs w:val="16"/>
        </w:rPr>
        <w:sym w:font="Symbol" w:char="F0B9"/>
      </w:r>
      <w:r w:rsidRPr="00271F5E">
        <w:rPr>
          <w:sz w:val="16"/>
          <w:szCs w:val="16"/>
        </w:rPr>
        <w:t xml:space="preserve"> 0</w:t>
      </w:r>
    </w:p>
    <w:p w14:paraId="56C9ECA1" w14:textId="36203CF1" w:rsidR="003C39E3" w:rsidRPr="00271F5E" w:rsidRDefault="003C39E3" w:rsidP="00271F5E">
      <w:pPr>
        <w:ind w:left="2832" w:hanging="2832"/>
        <w:jc w:val="both"/>
        <w:rPr>
          <w:sz w:val="16"/>
          <w:szCs w:val="16"/>
        </w:rPr>
      </w:pPr>
    </w:p>
    <w:p w14:paraId="3F1A3552" w14:textId="6B7C539E" w:rsidR="003C39E3" w:rsidRPr="00271F5E" w:rsidRDefault="003C39E3" w:rsidP="00271F5E">
      <w:pPr>
        <w:ind w:left="2832" w:hanging="2832"/>
        <w:jc w:val="both"/>
        <w:rPr>
          <w:sz w:val="16"/>
          <w:szCs w:val="16"/>
        </w:rPr>
      </w:pPr>
    </w:p>
    <w:p w14:paraId="493E8F67" w14:textId="39420E02" w:rsidR="003C39E3" w:rsidRPr="00271F5E" w:rsidRDefault="003C39E3" w:rsidP="00271F5E">
      <w:pPr>
        <w:numPr>
          <w:ilvl w:val="0"/>
          <w:numId w:val="1"/>
        </w:num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Критерий Найквиста устойчивости линейных САУ для случая устойчивой разомкнутой системы.</w:t>
      </w:r>
    </w:p>
    <w:p w14:paraId="62FBBEC8" w14:textId="609BAD07" w:rsidR="00E03B14" w:rsidRPr="00271F5E" w:rsidRDefault="00E03B14" w:rsidP="00217E42">
      <w:pPr>
        <w:ind w:left="-1134"/>
        <w:jc w:val="center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18161DF7" wp14:editId="526AA729">
            <wp:extent cx="3600450" cy="5553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0624" cy="5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242B" w14:textId="345387CE" w:rsidR="00E03B14" w:rsidRPr="00271F5E" w:rsidRDefault="00E03B14" w:rsidP="00217E42">
      <w:pPr>
        <w:ind w:left="-1134"/>
        <w:jc w:val="center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21B28CAD" wp14:editId="5FA41201">
            <wp:extent cx="3321050" cy="101388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5052" cy="10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E62" w14:textId="0F3F9F97" w:rsidR="00E03B14" w:rsidRPr="00271F5E" w:rsidRDefault="00E03B14" w:rsidP="00271F5E">
      <w:pPr>
        <w:ind w:left="-1134"/>
        <w:jc w:val="both"/>
        <w:rPr>
          <w:sz w:val="16"/>
          <w:szCs w:val="16"/>
        </w:rPr>
      </w:pPr>
    </w:p>
    <w:p w14:paraId="798187AA" w14:textId="5B9F2A17" w:rsidR="00E03B14" w:rsidRPr="00271F5E" w:rsidRDefault="00E03B14" w:rsidP="00271F5E">
      <w:pPr>
        <w:numPr>
          <w:ilvl w:val="0"/>
          <w:numId w:val="1"/>
        </w:num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Критерий Найквиста устойчивости линейных САУ для случая неустойчивой разомкнутой системы.</w:t>
      </w:r>
    </w:p>
    <w:p w14:paraId="041E8D13" w14:textId="2316C7C7" w:rsidR="00E03B14" w:rsidRPr="00271F5E" w:rsidRDefault="00E03B14" w:rsidP="00271F5E">
      <w:pPr>
        <w:ind w:left="142"/>
        <w:jc w:val="both"/>
        <w:rPr>
          <w:sz w:val="16"/>
          <w:szCs w:val="16"/>
        </w:rPr>
      </w:pPr>
    </w:p>
    <w:p w14:paraId="3BFAE7C6" w14:textId="19665622" w:rsidR="00E03B14" w:rsidRPr="00271F5E" w:rsidRDefault="00E03B14" w:rsidP="00217E42">
      <w:pPr>
        <w:ind w:left="-1134"/>
        <w:jc w:val="center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15BEB5BA" wp14:editId="575AFF17">
            <wp:extent cx="3270250" cy="631328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80778" cy="6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0EA0" w14:textId="0875DB11" w:rsidR="00E03B14" w:rsidRPr="00271F5E" w:rsidRDefault="00813343" w:rsidP="00217E42">
      <w:pPr>
        <w:ind w:left="-1134"/>
        <w:jc w:val="center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2A712072" wp14:editId="613F12CB">
            <wp:extent cx="3213100" cy="1132399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5878" cy="11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E189" w14:textId="42160DC0" w:rsidR="00813343" w:rsidRPr="00271F5E" w:rsidRDefault="00813343" w:rsidP="00271F5E">
      <w:pPr>
        <w:ind w:left="-1134"/>
        <w:jc w:val="both"/>
        <w:rPr>
          <w:sz w:val="16"/>
          <w:szCs w:val="16"/>
        </w:rPr>
      </w:pPr>
    </w:p>
    <w:p w14:paraId="5AFBF63F" w14:textId="77777777" w:rsidR="00813343" w:rsidRPr="00271F5E" w:rsidRDefault="00813343" w:rsidP="00271F5E">
      <w:pPr>
        <w:numPr>
          <w:ilvl w:val="0"/>
          <w:numId w:val="1"/>
        </w:num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Критерий Найквиста устойчивости линейных САУ для случая нейтрально-устойчивой разомкнутой системы.</w:t>
      </w:r>
    </w:p>
    <w:p w14:paraId="5569BDE3" w14:textId="37BEA378" w:rsidR="00813343" w:rsidRPr="00271F5E" w:rsidRDefault="00813343" w:rsidP="00217E42">
      <w:pPr>
        <w:ind w:left="-1134"/>
        <w:jc w:val="center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7DC11766" wp14:editId="62047F17">
            <wp:extent cx="2965450" cy="532228"/>
            <wp:effectExtent l="0" t="0" r="635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4611" cy="5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564" w14:textId="77777777" w:rsidR="00217E42" w:rsidRDefault="00813343" w:rsidP="00271F5E">
      <w:pPr>
        <w:jc w:val="both"/>
        <w:rPr>
          <w:sz w:val="16"/>
          <w:szCs w:val="16"/>
        </w:rPr>
      </w:pPr>
      <w:r w:rsidRPr="00271F5E">
        <w:rPr>
          <w:sz w:val="16"/>
          <w:szCs w:val="16"/>
        </w:rPr>
        <w:t>Устойчива ли замкнутая система (с единичной ООС), если передаточная функция разомкнутой имеет вид:</w:t>
      </w:r>
      <w:r w:rsidRPr="00271F5E">
        <w:rPr>
          <w:noProof/>
          <w:sz w:val="16"/>
          <w:szCs w:val="16"/>
        </w:rPr>
        <w:drawing>
          <wp:inline distT="0" distB="0" distL="0" distR="0" wp14:anchorId="34FE4E0C" wp14:editId="0F31BB93">
            <wp:extent cx="704850" cy="23263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35839" cy="2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0C3F" w14:textId="63D4C550" w:rsidR="00E03B14" w:rsidRPr="00271F5E" w:rsidRDefault="00813343" w:rsidP="00217E42">
      <w:pPr>
        <w:jc w:val="both"/>
        <w:rPr>
          <w:sz w:val="16"/>
          <w:szCs w:val="16"/>
        </w:rPr>
      </w:pPr>
      <w:r w:rsidRPr="00271F5E">
        <w:rPr>
          <w:noProof/>
          <w:sz w:val="16"/>
          <w:szCs w:val="16"/>
        </w:rPr>
        <w:drawing>
          <wp:inline distT="0" distB="0" distL="0" distR="0" wp14:anchorId="3ED6947C" wp14:editId="55F91A6D">
            <wp:extent cx="1079500" cy="909320"/>
            <wp:effectExtent l="0" t="0" r="635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84999" cy="99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F5E">
        <w:rPr>
          <w:sz w:val="16"/>
          <w:szCs w:val="16"/>
        </w:rPr>
        <w:t>Ответ: при любых знач</w:t>
      </w:r>
      <w:bookmarkStart w:id="0" w:name="_GoBack"/>
      <w:bookmarkEnd w:id="0"/>
      <w:r w:rsidRPr="00271F5E">
        <w:rPr>
          <w:sz w:val="16"/>
          <w:szCs w:val="16"/>
        </w:rPr>
        <w:t>ениях параметров D (добротность) и T система неустойчива, т.к. АФХ разомкнутой системы с дополнением в бесконечности всегда охватывает точку (−</w:t>
      </w:r>
      <w:proofErr w:type="gramStart"/>
      <w:r w:rsidRPr="00271F5E">
        <w:rPr>
          <w:sz w:val="16"/>
          <w:szCs w:val="16"/>
        </w:rPr>
        <w:t>1,</w:t>
      </w:r>
      <w:r w:rsidRPr="00271F5E">
        <w:rPr>
          <w:rFonts w:ascii="Cambria Math" w:hAnsi="Cambria Math" w:cs="Cambria Math"/>
          <w:sz w:val="16"/>
          <w:szCs w:val="16"/>
        </w:rPr>
        <w:t>𝑗</w:t>
      </w:r>
      <w:proofErr w:type="gramEnd"/>
      <w:r w:rsidRPr="00271F5E">
        <w:rPr>
          <w:sz w:val="16"/>
          <w:szCs w:val="16"/>
        </w:rPr>
        <w:t>0).</w:t>
      </w:r>
    </w:p>
    <w:sectPr w:rsidR="00E03B14" w:rsidRPr="00271F5E" w:rsidSect="00217E42">
      <w:type w:val="continuous"/>
      <w:pgSz w:w="11906" w:h="16838"/>
      <w:pgMar w:top="426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5DF2"/>
    <w:multiLevelType w:val="hybridMultilevel"/>
    <w:tmpl w:val="52528B06"/>
    <w:lvl w:ilvl="0" w:tplc="EAE4B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4289"/>
    <w:multiLevelType w:val="hybridMultilevel"/>
    <w:tmpl w:val="E8BAB5EE"/>
    <w:lvl w:ilvl="0" w:tplc="BEA8A70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1D414E1"/>
    <w:multiLevelType w:val="hybridMultilevel"/>
    <w:tmpl w:val="9DB81C68"/>
    <w:lvl w:ilvl="0" w:tplc="217045F2">
      <w:start w:val="3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CA"/>
    <w:rsid w:val="000C74BF"/>
    <w:rsid w:val="001256E7"/>
    <w:rsid w:val="001F4A76"/>
    <w:rsid w:val="001F6630"/>
    <w:rsid w:val="00217E42"/>
    <w:rsid w:val="002465EE"/>
    <w:rsid w:val="00271F5E"/>
    <w:rsid w:val="00321326"/>
    <w:rsid w:val="003954F0"/>
    <w:rsid w:val="003C39E3"/>
    <w:rsid w:val="00534D69"/>
    <w:rsid w:val="005B1BFD"/>
    <w:rsid w:val="005F22D7"/>
    <w:rsid w:val="006465FD"/>
    <w:rsid w:val="00717C71"/>
    <w:rsid w:val="007714DE"/>
    <w:rsid w:val="007F2824"/>
    <w:rsid w:val="00813343"/>
    <w:rsid w:val="00833CFE"/>
    <w:rsid w:val="00A53AF4"/>
    <w:rsid w:val="00AE25CA"/>
    <w:rsid w:val="00BF337D"/>
    <w:rsid w:val="00C0252E"/>
    <w:rsid w:val="00CF0700"/>
    <w:rsid w:val="00D11332"/>
    <w:rsid w:val="00D954AC"/>
    <w:rsid w:val="00E03B14"/>
    <w:rsid w:val="00EC70F7"/>
    <w:rsid w:val="00F1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B10C"/>
  <w15:chartTrackingRefBased/>
  <w15:docId w15:val="{4427E455-DF8F-4A40-BE6A-D7202206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3CFE"/>
    <w:rPr>
      <w:color w:val="808080"/>
    </w:rPr>
  </w:style>
  <w:style w:type="paragraph" w:styleId="ListParagraph">
    <w:name w:val="List Paragraph"/>
    <w:basedOn w:val="Normal"/>
    <w:uiPriority w:val="34"/>
    <w:qFormat/>
    <w:rsid w:val="00321326"/>
    <w:pPr>
      <w:ind w:left="720"/>
      <w:contextualSpacing/>
    </w:pPr>
  </w:style>
  <w:style w:type="table" w:styleId="TableGrid">
    <w:name w:val="Table Grid"/>
    <w:basedOn w:val="TableNormal"/>
    <w:uiPriority w:val="39"/>
    <w:rsid w:val="002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emf"/><Relationship Id="rId39" Type="http://schemas.openxmlformats.org/officeDocument/2006/relationships/image" Target="media/image26.png"/><Relationship Id="rId21" Type="http://schemas.openxmlformats.org/officeDocument/2006/relationships/customXml" Target="ink/ink1.xm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customXml" Target="ink/ink9.xm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ink/ink2.xml"/><Relationship Id="rId28" Type="http://schemas.openxmlformats.org/officeDocument/2006/relationships/customXml" Target="ink/ink5.xml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ustomXml" Target="ink/ink8.xml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customXml" Target="ink/ink4.xml"/><Relationship Id="rId30" Type="http://schemas.openxmlformats.org/officeDocument/2006/relationships/customXml" Target="ink/ink7.xm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3.xm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5:17:46.58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5:17:45.1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5:17:44.8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5:17:44.4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5:17:43.72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5:17:43.3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5:17:42.9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5:17:42.6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5:17:41.95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1082</Words>
  <Characters>6168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Харитонов</dc:creator>
  <cp:keywords/>
  <dc:description/>
  <cp:lastModifiedBy>Савва Балашов</cp:lastModifiedBy>
  <cp:revision>3</cp:revision>
  <dcterms:created xsi:type="dcterms:W3CDTF">2022-06-04T13:14:00Z</dcterms:created>
  <dcterms:modified xsi:type="dcterms:W3CDTF">2022-06-05T11:07:00Z</dcterms:modified>
</cp:coreProperties>
</file>