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FA" w:rsidRDefault="002460FA" w:rsidP="002460FA">
      <w:pPr>
        <w:pStyle w:val="1"/>
        <w:spacing w:before="240" w:after="240"/>
        <w:jc w:val="center"/>
      </w:pPr>
      <w:r>
        <w:t>Тест 4.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1) Существует ли какой-то порядок разработки устройств на основе МК</w:t>
      </w:r>
      <w:r>
        <w:rPr>
          <w:b/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да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нет в принципе</w:t>
      </w:r>
      <w:r>
        <w:rPr>
          <w:sz w:val="20"/>
          <w:szCs w:val="20"/>
          <w:highlight w:val="white"/>
        </w:rPr>
        <w:br/>
        <w:t>нет, но каждый приобретает свои навыки разработки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2) С чего по вашему необходимо начинать разработку устройств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с написания кода управления  для МК</w:t>
      </w:r>
      <w:r>
        <w:rPr>
          <w:sz w:val="20"/>
          <w:szCs w:val="20"/>
          <w:highlight w:val="white"/>
        </w:rPr>
        <w:br/>
        <w:t>с выбора элементной базы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с разработки структурной и функциональной схем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с разработки принципиальной схемы</w:t>
      </w:r>
      <w:r>
        <w:rPr>
          <w:sz w:val="20"/>
          <w:szCs w:val="20"/>
          <w:highlight w:val="white"/>
        </w:rPr>
        <w:br/>
        <w:t>с разработки алгоритмов функционирования устройства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3) Какой язык вы примените для низкоуровневого программирования МК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ассемблер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паскаль</w:t>
      </w:r>
      <w:r>
        <w:rPr>
          <w:sz w:val="20"/>
          <w:szCs w:val="20"/>
          <w:highlight w:val="white"/>
        </w:rPr>
        <w:br/>
        <w:t>си</w:t>
      </w:r>
      <w:r>
        <w:rPr>
          <w:sz w:val="20"/>
          <w:szCs w:val="20"/>
          <w:highlight w:val="white"/>
        </w:rPr>
        <w:br/>
        <w:t>питон</w:t>
      </w:r>
      <w:r>
        <w:rPr>
          <w:sz w:val="20"/>
          <w:szCs w:val="20"/>
          <w:highlight w:val="white"/>
        </w:rPr>
        <w:br/>
        <w:t>матлаб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4) Какой способ передачи процедуре двух параметров вы примените при низкоуровневом программировании МК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через стек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через регистры (в лекциях у михалина он говорит, что парметры в процедуры передаем через регистры)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глобальные переменные</w:t>
      </w:r>
      <w:r>
        <w:rPr>
          <w:sz w:val="20"/>
          <w:szCs w:val="20"/>
        </w:rPr>
        <w:br/>
        <w:t>внешняя память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5) Укажите класс команд обеспечивающих доступ к устройствам, подключенным к выводам RISK МК</w:t>
      </w:r>
    </w:p>
    <w:p w:rsidR="002460FA" w:rsidRDefault="002460FA" w:rsidP="002460FA">
      <w:pPr>
        <w:spacing w:before="240" w:after="24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  <w:u w:val="single"/>
        </w:rPr>
        <w:t>портовые операции</w:t>
      </w:r>
      <w:r>
        <w:rPr>
          <w:sz w:val="20"/>
          <w:szCs w:val="20"/>
          <w:highlight w:val="yellow"/>
          <w:u w:val="single"/>
        </w:rPr>
        <w:br/>
      </w:r>
      <w:r>
        <w:rPr>
          <w:sz w:val="20"/>
          <w:szCs w:val="20"/>
          <w:highlight w:val="yellow"/>
        </w:rPr>
        <w:t>обращение к памяти</w:t>
      </w:r>
      <w:r>
        <w:rPr>
          <w:sz w:val="20"/>
          <w:szCs w:val="20"/>
          <w:highlight w:val="yellow"/>
        </w:rPr>
        <w:br/>
        <w:t>арифметические операции</w:t>
      </w:r>
      <w:r>
        <w:rPr>
          <w:sz w:val="20"/>
          <w:szCs w:val="20"/>
          <w:highlight w:val="yellow"/>
        </w:rPr>
        <w:br/>
        <w:t>операции передачи данных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6) При разработке системы обработки сигналов на МК я отдам предпочтение алгоритмам со следующими свойствами</w:t>
      </w:r>
    </w:p>
    <w:p w:rsidR="002460FA" w:rsidRDefault="002460FA" w:rsidP="002460FA">
      <w:pPr>
        <w:spacing w:before="240" w:after="240"/>
        <w:rPr>
          <w:sz w:val="20"/>
          <w:szCs w:val="20"/>
          <w:highlight w:val="yellow"/>
          <w:u w:val="single"/>
        </w:rPr>
      </w:pPr>
      <w:r>
        <w:rPr>
          <w:sz w:val="20"/>
          <w:szCs w:val="20"/>
          <w:highlight w:val="yellow"/>
          <w:u w:val="single"/>
        </w:rPr>
        <w:t>целочисленные вычисления</w:t>
      </w:r>
      <w:r>
        <w:rPr>
          <w:sz w:val="20"/>
          <w:szCs w:val="20"/>
          <w:highlight w:val="yellow"/>
          <w:u w:val="single"/>
        </w:rPr>
        <w:br/>
      </w:r>
      <w:r>
        <w:rPr>
          <w:sz w:val="20"/>
          <w:szCs w:val="20"/>
          <w:highlight w:val="yellow"/>
        </w:rPr>
        <w:t>вычисления с плавающей запятой</w:t>
      </w:r>
      <w:r>
        <w:rPr>
          <w:sz w:val="20"/>
          <w:szCs w:val="20"/>
          <w:highlight w:val="yellow"/>
        </w:rPr>
        <w:br/>
        <w:t xml:space="preserve">требующими высокой производительности </w:t>
      </w:r>
      <w:r>
        <w:rPr>
          <w:sz w:val="20"/>
          <w:szCs w:val="20"/>
          <w:highlight w:val="yellow"/>
        </w:rPr>
        <w:br/>
        <w:t>требующими больших объемов памяти</w:t>
      </w:r>
      <w:r>
        <w:rPr>
          <w:sz w:val="20"/>
          <w:szCs w:val="20"/>
          <w:highlight w:val="yellow"/>
        </w:rPr>
        <w:br/>
      </w:r>
      <w:r>
        <w:rPr>
          <w:sz w:val="20"/>
          <w:szCs w:val="20"/>
          <w:highlight w:val="yellow"/>
          <w:u w:val="single"/>
        </w:rPr>
        <w:t>не требующие высокой производительности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7) Для увеличения значений регистра А на два с учетом переноса вы напишите (оптимально с точки зрения системы команд i8051)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inc A - 2 раза (нет переноса)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 xml:space="preserve">adc A,2 (сложение с переносом) 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lastRenderedPageBreak/>
        <w:t xml:space="preserve">subb A,-2 (в целом это не для всех чисел подходит, если А=255, то вычитая два получится неверно) </w:t>
      </w:r>
      <w:r>
        <w:rPr>
          <w:sz w:val="20"/>
          <w:szCs w:val="20"/>
        </w:rPr>
        <w:br/>
        <w:t xml:space="preserve">нельзя увеличить значение регистра А на 2 с учетом переноса 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8) Оформление документации к устройству должно производиться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по действующим стандартам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по личному опыту разработчика</w:t>
      </w:r>
      <w:r>
        <w:rPr>
          <w:sz w:val="20"/>
          <w:szCs w:val="20"/>
          <w:highlight w:val="white"/>
        </w:rPr>
        <w:br/>
        <w:t>по рекомендации работодателя</w:t>
      </w:r>
      <w:r>
        <w:rPr>
          <w:sz w:val="20"/>
          <w:szCs w:val="20"/>
          <w:highlight w:val="white"/>
        </w:rPr>
        <w:br/>
        <w:t>в свободной форме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9) Шина в МПС применяется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для соединения выводов элементов на принципиальной схеме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для обозначения кабелей питания устройств</w:t>
      </w:r>
      <w:r>
        <w:rPr>
          <w:sz w:val="20"/>
          <w:szCs w:val="20"/>
          <w:highlight w:val="white"/>
        </w:rPr>
        <w:br/>
        <w:t>для обозначения колесной пары устройства</w:t>
      </w:r>
      <w:r>
        <w:rPr>
          <w:sz w:val="20"/>
          <w:szCs w:val="20"/>
          <w:highlight w:val="white"/>
        </w:rPr>
        <w:br/>
        <w:t>для обездвиживания части объекта</w:t>
      </w:r>
      <w:r>
        <w:rPr>
          <w:sz w:val="20"/>
          <w:szCs w:val="20"/>
          <w:highlight w:val="white"/>
        </w:rPr>
        <w:br/>
        <w:t>нет такого понятия в области мпс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10) Две пересекающиеся шины означает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соединение одноименных линий в точке пересечения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отсутствие соединений между проводниками шин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так рисовать нельзя (надо избегать пересечения или делать “мостик”)</w:t>
      </w:r>
      <w:r>
        <w:rPr>
          <w:sz w:val="20"/>
          <w:szCs w:val="20"/>
          <w:highlight w:val="white"/>
        </w:rPr>
        <w:br/>
        <w:t>иное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11) Какими принципами необходимо руководствоваться при прокладке шины на схеме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  <w:u w:val="single"/>
        </w:rPr>
        <w:t>избегать множественных пересечений с другими шинами и проводниками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стремиться все проводники подключить к одной “большой шине”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стремиться сделать шины короткими</w:t>
      </w:r>
      <w:r>
        <w:rPr>
          <w:sz w:val="20"/>
          <w:szCs w:val="20"/>
          <w:u w:val="single"/>
        </w:rPr>
        <w:br/>
        <w:t>стремиться к минимальному количеству изгибов шины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заменять одиночные проводники на шины с целью унификации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12) Подключение проводника к шине оформляется</w:t>
      </w:r>
    </w:p>
    <w:p w:rsidR="002460FA" w:rsidRDefault="002460FA" w:rsidP="002460FA">
      <w:pPr>
        <w:spacing w:before="240" w:after="240"/>
        <w:rPr>
          <w:sz w:val="20"/>
          <w:szCs w:val="20"/>
          <w:u w:val="single"/>
        </w:rPr>
      </w:pPr>
      <w:r>
        <w:rPr>
          <w:sz w:val="20"/>
          <w:szCs w:val="20"/>
        </w:rPr>
        <w:t>как простое (крестовое) пересечение провода и шины</w:t>
      </w:r>
      <w:r>
        <w:rPr>
          <w:sz w:val="20"/>
          <w:szCs w:val="20"/>
        </w:rPr>
        <w:br/>
        <w:t>как Т-образное соединение без подписей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как Т-образное соединение с подписью “имени” провода в шине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как Х-образное соединение с подписью название проводника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допускается включение под 45 градусов с указанием названия проводника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13) При оформлении подключения проводника к шине требуется</w:t>
      </w:r>
    </w:p>
    <w:p w:rsidR="002460FA" w:rsidRDefault="002460FA" w:rsidP="002460FA">
      <w:pPr>
        <w:spacing w:before="240" w:after="240"/>
        <w:rPr>
          <w:sz w:val="20"/>
          <w:szCs w:val="20"/>
          <w:u w:val="single"/>
        </w:rPr>
      </w:pPr>
      <w:r>
        <w:rPr>
          <w:sz w:val="20"/>
          <w:szCs w:val="20"/>
        </w:rPr>
        <w:t>только указать “имя” точки выхода провода из шины непосредственно в точке присоединения провода к шине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указать “имя” проводника в шине непосредственно в точке каждого подсоединения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указать”имя” проводника в любом месте, главное - рядом с проводником</w:t>
      </w:r>
      <w:r>
        <w:rPr>
          <w:sz w:val="20"/>
          <w:szCs w:val="20"/>
        </w:rPr>
        <w:br/>
        <w:t>указать количество проводников в шине “до” и “после” входа проводника в шину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обязательно давать имя проводнику в шине, которое коррелирует с названием шины и смысловой нагрузки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14) Какое кол-во проводников допустимо объединять в шину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br/>
        <w:t>10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100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неограниченно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не более количества выводов микропроцессорного устройства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15) При разработке  устройства с необходимой по ТЗ 8-разрядной параллельной шиной вы выберите МК (при прочих равных условиях)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с последовательными интерфейсами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 xml:space="preserve">с соответствующей параллельной аппаратной шиной </w:t>
      </w:r>
      <w:r>
        <w:rPr>
          <w:sz w:val="20"/>
          <w:szCs w:val="20"/>
        </w:rPr>
        <w:t>(михалин рекомендовал использовать максимум аппаратной части, так что может быть и этот вариант)</w:t>
      </w:r>
      <w:r>
        <w:rPr>
          <w:sz w:val="20"/>
          <w:szCs w:val="20"/>
        </w:rPr>
        <w:br/>
        <w:t>подойдет любой в принципе, т.к. я могу эмулировать программно любой интерфейс, в т.ч. и параллельной</w:t>
      </w:r>
      <w:r>
        <w:rPr>
          <w:sz w:val="20"/>
          <w:szCs w:val="20"/>
        </w:rPr>
        <w:br/>
        <w:t>возьму самый дешевый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возьму самый доступный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16) При проектировании устройства с большим количеством датчиков (&gt;10) с последовательным интерфейсом вы отдадите предпочтение МК со следующими аппаратно реализованными интерфейсами (с целью минимизации задействованных выводов МК)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SPI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+I2C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UART</w:t>
      </w:r>
      <w:r>
        <w:rPr>
          <w:sz w:val="20"/>
          <w:szCs w:val="20"/>
          <w:highlight w:val="white"/>
        </w:rPr>
        <w:br/>
        <w:t>USB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17) При разработке устройств на основе имеющегося МК вы будете руководствоваться главным тезисом: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  <w:u w:val="single"/>
        </w:rPr>
      </w:pPr>
      <w:r>
        <w:rPr>
          <w:sz w:val="20"/>
          <w:szCs w:val="20"/>
          <w:highlight w:val="white"/>
        </w:rPr>
        <w:t>максимум задач решить аппаратно, даже если придется применять внешние микросхемы</w:t>
      </w:r>
      <w:r>
        <w:rPr>
          <w:sz w:val="20"/>
          <w:szCs w:val="20"/>
          <w:highlight w:val="white"/>
        </w:rPr>
        <w:br/>
        <w:t>максимум задач решить программно, лишь бы не ставить внешние микросхемы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решить задачи аппаратно в соответствии с возможностями МК, остальное сделать программно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18) При работе с параллельной шиной справедливо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</w:rPr>
        <w:t>коммутацию сигналов на шине делать с помощью регистров</w:t>
      </w:r>
      <w:r>
        <w:rPr>
          <w:sz w:val="20"/>
          <w:szCs w:val="20"/>
          <w:highlight w:val="yellow"/>
        </w:rPr>
        <w:br/>
      </w:r>
      <w:r>
        <w:rPr>
          <w:sz w:val="20"/>
          <w:szCs w:val="20"/>
          <w:u w:val="single"/>
        </w:rPr>
        <w:t>коммутацию сигналов на шине обеспечить “управляемыми ключами” (например: конъюкторами)</w:t>
      </w:r>
      <w:r>
        <w:rPr>
          <w:sz w:val="20"/>
          <w:szCs w:val="20"/>
          <w:u w:val="single"/>
        </w:rPr>
        <w:br/>
        <w:t>на шине МК во время цикла обмена активно только одно устройство</w:t>
      </w:r>
      <w:r>
        <w:rPr>
          <w:sz w:val="20"/>
          <w:szCs w:val="20"/>
          <w:highlight w:val="yellow"/>
          <w:u w:val="single"/>
        </w:rPr>
        <w:br/>
      </w:r>
      <w:r>
        <w:rPr>
          <w:sz w:val="20"/>
          <w:szCs w:val="20"/>
          <w:highlight w:val="white"/>
          <w:u w:val="single"/>
        </w:rPr>
        <w:t>для демультиплексирования шины применять регистр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для демультиплексирования шины применять дешифратор или “управляемые ключи”</w:t>
      </w:r>
    </w:p>
    <w:p w:rsidR="002460FA" w:rsidRDefault="002460FA" w:rsidP="002460FA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19) Обозначение условного блока алгоритма выполняется в виде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прямоугольника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ромба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треугольника</w:t>
      </w:r>
      <w:r>
        <w:rPr>
          <w:sz w:val="20"/>
          <w:szCs w:val="20"/>
          <w:highlight w:val="white"/>
        </w:rPr>
        <w:br/>
        <w:t xml:space="preserve">овала </w:t>
      </w:r>
      <w:r>
        <w:rPr>
          <w:sz w:val="20"/>
          <w:szCs w:val="20"/>
          <w:highlight w:val="white"/>
        </w:rPr>
        <w:br/>
        <w:t>иное</w:t>
      </w:r>
    </w:p>
    <w:p w:rsidR="002460FA" w:rsidRDefault="002460FA" w:rsidP="002460FA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20) При оформлении алгоритмов в части размещения блоков следует соблюдать принципы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  <w:u w:val="single"/>
        </w:rPr>
        <w:t>выравнивание последовательных блоков относительно их центра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размещение последовательных блоков относительно друг друга непринципиально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размеры соседних блоков рекомендуется сделать одинаковыми по ширине</w:t>
      </w:r>
      <w:r>
        <w:rPr>
          <w:sz w:val="20"/>
          <w:szCs w:val="20"/>
          <w:u w:val="single"/>
        </w:rPr>
        <w:br/>
        <w:t>запрещается пресечение соединительных линий различных пар блоков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пересечение соединительных линий допускается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21) Для распределения адресов на аппаратной параллельной шине МК (адресов устройств много меньше объема адресного пространства МК) вы рационально примените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  <w:u w:val="single"/>
        </w:rPr>
        <w:t>дешифратор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шифратор</w:t>
      </w:r>
      <w:r>
        <w:rPr>
          <w:sz w:val="20"/>
          <w:szCs w:val="20"/>
        </w:rPr>
        <w:br/>
        <w:t>ПЛИС</w:t>
      </w:r>
      <w:r>
        <w:rPr>
          <w:sz w:val="20"/>
          <w:szCs w:val="20"/>
        </w:rPr>
        <w:br/>
        <w:t>ничего (только возможности МК)</w:t>
      </w:r>
      <w:r>
        <w:rPr>
          <w:sz w:val="20"/>
          <w:szCs w:val="20"/>
        </w:rPr>
        <w:br/>
        <w:t>распределять адреса на шине не надо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22) Начертание шин и проводников выполняется следующим образом (выберите правильное)</w:t>
      </w:r>
    </w:p>
    <w:p w:rsidR="002460FA" w:rsidRDefault="002460FA" w:rsidP="002460FA">
      <w:pPr>
        <w:spacing w:before="240" w:after="240"/>
        <w:rPr>
          <w:sz w:val="20"/>
          <w:szCs w:val="20"/>
          <w:u w:val="single"/>
        </w:rPr>
      </w:pPr>
      <w:r>
        <w:rPr>
          <w:sz w:val="20"/>
          <w:szCs w:val="20"/>
          <w:highlight w:val="white"/>
          <w:u w:val="single"/>
        </w:rPr>
        <w:t>шины рисуются жирной линией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шины рисуются тонкой линией</w:t>
      </w:r>
      <w:r>
        <w:rPr>
          <w:sz w:val="20"/>
          <w:szCs w:val="20"/>
          <w:highlight w:val="white"/>
        </w:rPr>
        <w:br/>
        <w:t>проводники рисуются жирной линией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проводники рисуются тонкой линией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u w:val="single"/>
        </w:rPr>
        <w:t>шинам можно присваивать имя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23) При проектировании устройств имеются неиспользуемые входы микросхем, что с ними делать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  <w:u w:val="single"/>
        </w:rPr>
        <w:t>обязательно подключение к Gnd или Vcc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ничего не делать (оставить неподключенными)</w:t>
      </w:r>
      <w:r>
        <w:rPr>
          <w:sz w:val="20"/>
          <w:szCs w:val="20"/>
        </w:rPr>
        <w:br/>
        <w:t>недопустимо применение микросхем, часть которых не используется (надо искать альтернативу)</w:t>
      </w:r>
      <w:r>
        <w:rPr>
          <w:sz w:val="20"/>
          <w:szCs w:val="20"/>
        </w:rPr>
        <w:br/>
        <w:t>рекомендуется запараллелить с такими же используемыми</w:t>
      </w:r>
      <w:r>
        <w:rPr>
          <w:sz w:val="20"/>
          <w:szCs w:val="20"/>
        </w:rPr>
        <w:br/>
        <w:t>неиспользуемые выводы просто не рисуем на схеме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24) Выберите утверждения, которые регламентируются ГОСТ при оформлении электрических принципиальных схем</w:t>
      </w:r>
    </w:p>
    <w:p w:rsidR="002460FA" w:rsidRDefault="002460FA" w:rsidP="002460FA">
      <w:pPr>
        <w:spacing w:before="240" w:after="24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начертание элементов (R, C, VD)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имена для подписи шин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обозначение микросхем (децимальные номера)</w:t>
      </w:r>
      <w:r>
        <w:rPr>
          <w:sz w:val="20"/>
          <w:szCs w:val="20"/>
          <w:u w:val="single"/>
        </w:rPr>
        <w:br/>
        <w:t>тип шрифта надписей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25) Какие схемотехнические элементы вы примените для разрешения\запрещения прохождения сигнала по цепи в МПС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  <w:u w:val="single"/>
        </w:rPr>
        <w:t>логический вентиль (конъюнкция, дизъюнкция)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реле</w:t>
      </w:r>
      <w:r>
        <w:rPr>
          <w:sz w:val="20"/>
          <w:szCs w:val="20"/>
        </w:rPr>
        <w:br/>
        <w:t>оптопару</w:t>
      </w:r>
      <w:r>
        <w:rPr>
          <w:sz w:val="20"/>
          <w:szCs w:val="20"/>
        </w:rPr>
        <w:br/>
        <w:t>регистр</w:t>
      </w:r>
      <w:r>
        <w:rPr>
          <w:sz w:val="20"/>
          <w:szCs w:val="20"/>
        </w:rPr>
        <w:br/>
        <w:t>иное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26) Чем следует руководствоваться в первую очередь при применении схемотехнического элемента впервые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документация производителя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советами коллег и друзей</w:t>
      </w:r>
      <w:r>
        <w:rPr>
          <w:sz w:val="20"/>
          <w:szCs w:val="20"/>
          <w:highlight w:val="white"/>
        </w:rPr>
        <w:br/>
        <w:t>данными из интернета</w:t>
      </w:r>
      <w:r>
        <w:rPr>
          <w:sz w:val="20"/>
          <w:szCs w:val="20"/>
          <w:highlight w:val="white"/>
        </w:rPr>
        <w:br/>
        <w:t>документация на аналогичные микросхемы другого производителя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27) При разработке алгоритмов и программы для нового микропроцессорного устройства вы</w:t>
      </w:r>
    </w:p>
    <w:p w:rsidR="002460FA" w:rsidRDefault="002460FA" w:rsidP="002460FA">
      <w:pPr>
        <w:spacing w:before="240" w:after="24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u w:val="single"/>
        </w:rPr>
        <w:t>поинтересуетесь схемой устройства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схема устройства вам не нужна, вы же программу делаете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lastRenderedPageBreak/>
        <w:t>поинтересуетесь себестоимость. устройства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  <w:u w:val="single"/>
        </w:rPr>
        <w:t>почитаете документацию на микропроцессор</w:t>
      </w:r>
      <w:r>
        <w:rPr>
          <w:sz w:val="20"/>
          <w:szCs w:val="20"/>
          <w:highlight w:val="white"/>
          <w:u w:val="single"/>
        </w:rPr>
        <w:br/>
      </w:r>
      <w:r>
        <w:rPr>
          <w:sz w:val="20"/>
          <w:szCs w:val="20"/>
          <w:highlight w:val="white"/>
        </w:rPr>
        <w:t>документация на микропроцессор здесь неуместна</w:t>
      </w:r>
    </w:p>
    <w:p w:rsidR="002460FA" w:rsidRDefault="002460FA" w:rsidP="002460FA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28) При подключении низкопроизводительных устройств к высокопроизводительной параллельной шине микропроцессорной системы разрешающий сигнал для устройства вы реализуете</w:t>
      </w:r>
    </w:p>
    <w:p w:rsidR="002460FA" w:rsidRDefault="002460FA" w:rsidP="002460FA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отдельным выводом процессора 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присвоите адреса устройствам и сделаете дешифратор адресов</w:t>
      </w:r>
      <w:r>
        <w:rPr>
          <w:sz w:val="20"/>
          <w:szCs w:val="20"/>
          <w:u w:val="single"/>
        </w:rPr>
        <w:br/>
      </w:r>
      <w:r>
        <w:rPr>
          <w:sz w:val="20"/>
          <w:szCs w:val="20"/>
        </w:rPr>
        <w:t>поставим дополнительный МК, который запрограммируем на разделение устройств на шине</w:t>
      </w:r>
      <w:r>
        <w:rPr>
          <w:sz w:val="20"/>
          <w:szCs w:val="20"/>
        </w:rPr>
        <w:br/>
        <w:t>выделим у процессора группу выводов для реализации еще одной шины (программная эмуляция)</w:t>
      </w:r>
    </w:p>
    <w:p w:rsidR="00AB6541" w:rsidRDefault="002460FA">
      <w:bookmarkStart w:id="0" w:name="_GoBack"/>
      <w:bookmarkEnd w:id="0"/>
    </w:p>
    <w:sectPr w:rsidR="00AB6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27"/>
    <w:rsid w:val="002460FA"/>
    <w:rsid w:val="003A1127"/>
    <w:rsid w:val="008636FD"/>
    <w:rsid w:val="00B8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0D9C4-FF38-44F5-95B8-CBFFEBE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460F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2460F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60FA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2022-01-25T10:22:00Z</dcterms:created>
  <dcterms:modified xsi:type="dcterms:W3CDTF">2022-01-25T10:22:00Z</dcterms:modified>
</cp:coreProperties>
</file>