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Default="008121DE" w:rsidP="00A16F24">
      <w:pPr>
        <w:jc w:val="center"/>
        <w:rPr>
          <w:rFonts w:ascii="Arial" w:eastAsia="Calibri" w:hAnsi="Arial" w:cs="Arial"/>
          <w:sz w:val="32"/>
          <w:szCs w:val="32"/>
        </w:rPr>
      </w:pPr>
      <w:r w:rsidRPr="00A16F24">
        <w:rPr>
          <w:rFonts w:ascii="Arial" w:eastAsia="Calibri" w:hAnsi="Arial" w:cs="Arial"/>
          <w:sz w:val="32"/>
          <w:szCs w:val="32"/>
        </w:rPr>
        <w:t>Desarrollo Urbano</w:t>
      </w:r>
    </w:p>
    <w:p w:rsidR="00A16F24" w:rsidRPr="00A16F24" w:rsidRDefault="00A16F24" w:rsidP="00A16F24">
      <w:pPr>
        <w:jc w:val="center"/>
        <w:rPr>
          <w:rFonts w:ascii="Arial" w:eastAsia="Calibri" w:hAnsi="Arial" w:cs="Arial"/>
          <w:sz w:val="32"/>
          <w:szCs w:val="32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Macuspana “una proyección del bicentenario al 2030”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jc w:val="both"/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En los últimos años, Macuspana no ha recib</w:t>
      </w:r>
      <w:r w:rsidRPr="00A16F24">
        <w:rPr>
          <w:rFonts w:ascii="Arial" w:eastAsia="Calibri" w:hAnsi="Arial" w:cs="Arial"/>
        </w:rPr>
        <w:t xml:space="preserve">ido la inversión adecuada en la </w:t>
      </w:r>
      <w:r w:rsidRPr="00A16F24">
        <w:rPr>
          <w:rFonts w:ascii="Arial" w:eastAsia="Calibri" w:hAnsi="Arial" w:cs="Arial"/>
        </w:rPr>
        <w:t>infraestructura y servicios que le asegure su viabil</w:t>
      </w:r>
      <w:r w:rsidRPr="00A16F24">
        <w:rPr>
          <w:rFonts w:ascii="Arial" w:eastAsia="Calibri" w:hAnsi="Arial" w:cs="Arial"/>
        </w:rPr>
        <w:t xml:space="preserve">idad actual y futura. Dentro de los puntos más </w:t>
      </w:r>
      <w:r w:rsidRPr="00A16F24">
        <w:rPr>
          <w:rFonts w:ascii="Arial" w:eastAsia="Calibri" w:hAnsi="Arial" w:cs="Arial"/>
        </w:rPr>
        <w:t>demandados por la ciudada</w:t>
      </w:r>
      <w:r w:rsidRPr="00A16F24">
        <w:rPr>
          <w:rFonts w:ascii="Arial" w:eastAsia="Calibri" w:hAnsi="Arial" w:cs="Arial"/>
        </w:rPr>
        <w:t xml:space="preserve">nía son falta de mantenimiento, </w:t>
      </w:r>
      <w:r w:rsidRPr="00A16F24">
        <w:rPr>
          <w:rFonts w:ascii="Arial" w:eastAsia="Calibri" w:hAnsi="Arial" w:cs="Arial"/>
        </w:rPr>
        <w:t>cobertura y calidad en: caminos, alumbrado público, sistema de agua potable y</w:t>
      </w:r>
    </w:p>
    <w:p w:rsidR="008121DE" w:rsidRPr="00A16F24" w:rsidRDefault="008121DE" w:rsidP="008121DE">
      <w:pPr>
        <w:jc w:val="both"/>
        <w:rPr>
          <w:rFonts w:ascii="Arial" w:eastAsia="Calibri" w:hAnsi="Arial" w:cs="Arial"/>
        </w:rPr>
      </w:pPr>
      <w:proofErr w:type="gramStart"/>
      <w:r w:rsidRPr="00A16F24">
        <w:rPr>
          <w:rFonts w:ascii="Arial" w:eastAsia="Calibri" w:hAnsi="Arial" w:cs="Arial"/>
        </w:rPr>
        <w:t>drenaje</w:t>
      </w:r>
      <w:proofErr w:type="gramEnd"/>
      <w:r w:rsidRPr="00A16F24">
        <w:rPr>
          <w:rFonts w:ascii="Arial" w:eastAsia="Calibri" w:hAnsi="Arial" w:cs="Arial"/>
        </w:rPr>
        <w:t>, entre otros.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jc w:val="both"/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En materia de vivienda ha prevalecido el crecimiento irregular y los grandes</w:t>
      </w:r>
      <w:r w:rsidRPr="00A16F24">
        <w:rPr>
          <w:rFonts w:ascii="Arial" w:eastAsia="Calibri" w:hAnsi="Arial" w:cs="Arial"/>
        </w:rPr>
        <w:t xml:space="preserve"> </w:t>
      </w:r>
      <w:r w:rsidRPr="00A16F24">
        <w:rPr>
          <w:rFonts w:ascii="Arial" w:eastAsia="Calibri" w:hAnsi="Arial" w:cs="Arial"/>
        </w:rPr>
        <w:t>proyectos inconclusos sin viabilidad política, técni</w:t>
      </w:r>
      <w:r w:rsidRPr="00A16F24">
        <w:rPr>
          <w:rFonts w:ascii="Arial" w:eastAsia="Calibri" w:hAnsi="Arial" w:cs="Arial"/>
        </w:rPr>
        <w:t xml:space="preserve">ca y económica, que han frenado </w:t>
      </w:r>
      <w:r w:rsidRPr="00A16F24">
        <w:rPr>
          <w:rFonts w:ascii="Arial" w:eastAsia="Calibri" w:hAnsi="Arial" w:cs="Arial"/>
        </w:rPr>
        <w:t>su consolidación.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jc w:val="both"/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El municipio está dentro de los seis centros urbanos más importantes del esta</w:t>
      </w:r>
      <w:r w:rsidRPr="00A16F24">
        <w:rPr>
          <w:rFonts w:ascii="Arial" w:eastAsia="Calibri" w:hAnsi="Arial" w:cs="Arial"/>
        </w:rPr>
        <w:t xml:space="preserve">do, </w:t>
      </w:r>
      <w:r w:rsidRPr="00A16F24">
        <w:rPr>
          <w:rFonts w:ascii="Arial" w:eastAsia="Calibri" w:hAnsi="Arial" w:cs="Arial"/>
        </w:rPr>
        <w:t>por tal motivo, el reto del presente gobiern</w:t>
      </w:r>
      <w:r w:rsidRPr="00A16F24">
        <w:rPr>
          <w:rFonts w:ascii="Arial" w:eastAsia="Calibri" w:hAnsi="Arial" w:cs="Arial"/>
        </w:rPr>
        <w:t xml:space="preserve">o es iniciar las inversiones en </w:t>
      </w:r>
      <w:r w:rsidRPr="00A16F24">
        <w:rPr>
          <w:rFonts w:ascii="Arial" w:eastAsia="Calibri" w:hAnsi="Arial" w:cs="Arial"/>
        </w:rPr>
        <w:t>infraestructura, con una visión de futuro y con</w:t>
      </w:r>
      <w:r w:rsidRPr="00A16F24">
        <w:rPr>
          <w:rFonts w:ascii="Arial" w:eastAsia="Calibri" w:hAnsi="Arial" w:cs="Arial"/>
        </w:rPr>
        <w:t xml:space="preserve"> cobertura para los próximos 20 </w:t>
      </w:r>
      <w:r w:rsidRPr="00A16F24">
        <w:rPr>
          <w:rFonts w:ascii="Arial" w:eastAsia="Calibri" w:hAnsi="Arial" w:cs="Arial"/>
        </w:rPr>
        <w:t>años. También impulsar un programa de promoci</w:t>
      </w:r>
      <w:r w:rsidRPr="00A16F24">
        <w:rPr>
          <w:rFonts w:ascii="Arial" w:eastAsia="Calibri" w:hAnsi="Arial" w:cs="Arial"/>
        </w:rPr>
        <w:t xml:space="preserve">ón de inversiones inmobiliarias </w:t>
      </w:r>
      <w:r w:rsidRPr="00A16F24">
        <w:rPr>
          <w:rFonts w:ascii="Arial" w:eastAsia="Calibri" w:hAnsi="Arial" w:cs="Arial"/>
        </w:rPr>
        <w:t>de vivienda de interés social y residencial que as</w:t>
      </w:r>
      <w:r w:rsidRPr="00A16F24">
        <w:rPr>
          <w:rFonts w:ascii="Arial" w:eastAsia="Calibri" w:hAnsi="Arial" w:cs="Arial"/>
        </w:rPr>
        <w:t xml:space="preserve">egure el crecimiento ordenado y sustentable de la población. 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Visión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A16F24">
      <w:pPr>
        <w:jc w:val="both"/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Ser un municipio en el año 2030, con amplio des</w:t>
      </w:r>
      <w:r w:rsidRPr="00A16F24">
        <w:rPr>
          <w:rFonts w:ascii="Arial" w:eastAsia="Calibri" w:hAnsi="Arial" w:cs="Arial"/>
        </w:rPr>
        <w:t xml:space="preserve">arrollo económico e industrial, </w:t>
      </w:r>
      <w:r w:rsidR="00A16F24" w:rsidRPr="00A16F24">
        <w:rPr>
          <w:rFonts w:ascii="Arial" w:eastAsia="Calibri" w:hAnsi="Arial" w:cs="Arial"/>
        </w:rPr>
        <w:t xml:space="preserve">que </w:t>
      </w:r>
      <w:r w:rsidRPr="00A16F24">
        <w:rPr>
          <w:rFonts w:ascii="Arial" w:eastAsia="Calibri" w:hAnsi="Arial" w:cs="Arial"/>
        </w:rPr>
        <w:t>conduzca a sus habitantes a una mejor calidad de vida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10.6.1. Infraestructura para detonar el desarrollo de Macuspana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Objetivo</w:t>
      </w:r>
    </w:p>
    <w:p w:rsidR="00A16F24" w:rsidRPr="00A16F24" w:rsidRDefault="00A16F24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Construir y rehabilitar la infraestructura</w:t>
      </w:r>
      <w:r w:rsidRPr="00A16F24">
        <w:rPr>
          <w:rFonts w:ascii="Arial" w:eastAsia="Calibri" w:hAnsi="Arial" w:cs="Arial"/>
        </w:rPr>
        <w:t xml:space="preserve"> que impulse el desarrollo para </w:t>
      </w:r>
      <w:r w:rsidRPr="00A16F24">
        <w:rPr>
          <w:rFonts w:ascii="Arial" w:eastAsia="Calibri" w:hAnsi="Arial" w:cs="Arial"/>
        </w:rPr>
        <w:t>elevar la calidad de vida de sus habitantes.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Estrategia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Invertir en mejores vías de comunicación con la fin</w:t>
      </w:r>
      <w:r w:rsidRPr="00A16F24">
        <w:rPr>
          <w:rFonts w:ascii="Arial" w:eastAsia="Calibri" w:hAnsi="Arial" w:cs="Arial"/>
        </w:rPr>
        <w:t xml:space="preserve">alidad de lograr el intercambio </w:t>
      </w:r>
      <w:r w:rsidRPr="00A16F24">
        <w:rPr>
          <w:rFonts w:ascii="Arial" w:eastAsia="Calibri" w:hAnsi="Arial" w:cs="Arial"/>
        </w:rPr>
        <w:t>económico, cultural y educativo de las localidades.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Líneas de acción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Impulsar proyectos de construcción y rehabilitación de caminos y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proofErr w:type="gramStart"/>
      <w:r w:rsidRPr="00A16F24">
        <w:rPr>
          <w:rFonts w:ascii="Arial" w:eastAsia="Calibri" w:hAnsi="Arial" w:cs="Arial"/>
        </w:rPr>
        <w:t>vialidades</w:t>
      </w:r>
      <w:proofErr w:type="gramEnd"/>
      <w:r w:rsidRPr="00A16F24">
        <w:rPr>
          <w:rFonts w:ascii="Arial" w:eastAsia="Calibri" w:hAnsi="Arial" w:cs="Arial"/>
        </w:rPr>
        <w:t>.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 xml:space="preserve">· Gestionar proyectos de infraestructura básica para las comunidades </w:t>
      </w:r>
      <w:proofErr w:type="gramStart"/>
      <w:r w:rsidRPr="00A16F24">
        <w:rPr>
          <w:rFonts w:ascii="Arial" w:eastAsia="Calibri" w:hAnsi="Arial" w:cs="Arial"/>
        </w:rPr>
        <w:t>mas</w:t>
      </w:r>
      <w:proofErr w:type="gramEnd"/>
    </w:p>
    <w:p w:rsidR="008121DE" w:rsidRPr="00A16F24" w:rsidRDefault="008121DE" w:rsidP="008121DE">
      <w:pPr>
        <w:rPr>
          <w:rFonts w:ascii="Arial" w:eastAsia="Calibri" w:hAnsi="Arial" w:cs="Arial"/>
        </w:rPr>
      </w:pPr>
      <w:proofErr w:type="gramStart"/>
      <w:r w:rsidRPr="00A16F24">
        <w:rPr>
          <w:rFonts w:ascii="Arial" w:eastAsia="Calibri" w:hAnsi="Arial" w:cs="Arial"/>
        </w:rPr>
        <w:t>necesitadas</w:t>
      </w:r>
      <w:proofErr w:type="gramEnd"/>
      <w:r w:rsidRPr="00A16F24">
        <w:rPr>
          <w:rFonts w:ascii="Arial" w:eastAsia="Calibri" w:hAnsi="Arial" w:cs="Arial"/>
        </w:rPr>
        <w:t>.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A16F24" w:rsidRPr="00A16F24" w:rsidRDefault="00A16F24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Estrategia</w:t>
      </w:r>
    </w:p>
    <w:p w:rsidR="00A16F24" w:rsidRPr="00A16F24" w:rsidRDefault="00A16F24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Invertir en sistemas de agua potable y drenaje eficientes, con capacidad de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proofErr w:type="gramStart"/>
      <w:r w:rsidRPr="00A16F24">
        <w:rPr>
          <w:rFonts w:ascii="Arial" w:eastAsia="Calibri" w:hAnsi="Arial" w:cs="Arial"/>
        </w:rPr>
        <w:t>crecimiento</w:t>
      </w:r>
      <w:proofErr w:type="gramEnd"/>
      <w:r w:rsidRPr="00A16F24">
        <w:rPr>
          <w:rFonts w:ascii="Arial" w:eastAsia="Calibri" w:hAnsi="Arial" w:cs="Arial"/>
        </w:rPr>
        <w:t>.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Líneas de acción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Construir sistemas de agua potable con capacidad a futuro.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Instalar nuevas líneas de conducción de agua potable.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Rehabilitación del equipamiento y líneas d</w:t>
      </w:r>
      <w:r w:rsidRPr="00A16F24">
        <w:rPr>
          <w:rFonts w:ascii="Arial" w:eastAsia="Calibri" w:hAnsi="Arial" w:cs="Arial"/>
        </w:rPr>
        <w:t xml:space="preserve">e conducción de los sistemas de agua en mal </w:t>
      </w:r>
      <w:r w:rsidRPr="00A16F24">
        <w:rPr>
          <w:rFonts w:ascii="Arial" w:eastAsia="Calibri" w:hAnsi="Arial" w:cs="Arial"/>
        </w:rPr>
        <w:t>estado.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Construir y rehabilitar redes de drenaje.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Estrategias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Incrementar el servicio de alumbrado y energ</w:t>
      </w:r>
      <w:r w:rsidRPr="00A16F24">
        <w:rPr>
          <w:rFonts w:ascii="Arial" w:eastAsia="Calibri" w:hAnsi="Arial" w:cs="Arial"/>
        </w:rPr>
        <w:t xml:space="preserve">ía eléctrica en zonas urbanas y </w:t>
      </w:r>
      <w:r w:rsidRPr="00A16F24">
        <w:rPr>
          <w:rFonts w:ascii="Arial" w:eastAsia="Calibri" w:hAnsi="Arial" w:cs="Arial"/>
        </w:rPr>
        <w:t>rurales.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Líneas de acción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Ampliar la red de energía eléctrica en las comunidades.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Promover proyectos de alumbrado innovando nuevas tecnologías.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Dar mantenimiento al sistema de alumbrado existente.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Otorgar apoyos para el mejoramiento de la red eléctrica en el municipio.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10.6.2. Desarrollo de la vivienda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Objetivo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Promover el desarrollo de</w:t>
      </w:r>
      <w:r w:rsidRPr="00A16F24">
        <w:rPr>
          <w:rFonts w:ascii="Arial" w:eastAsia="Calibri" w:hAnsi="Arial" w:cs="Arial"/>
        </w:rPr>
        <w:t xml:space="preserve"> programas de vivienda integral 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Estrategia</w:t>
      </w:r>
    </w:p>
    <w:p w:rsidR="00A16F24" w:rsidRPr="00A16F24" w:rsidRDefault="00A16F24" w:rsidP="008121DE">
      <w:pPr>
        <w:rPr>
          <w:rFonts w:ascii="Arial" w:eastAsia="Calibri" w:hAnsi="Arial" w:cs="Arial"/>
        </w:rPr>
      </w:pPr>
    </w:p>
    <w:p w:rsidR="008121DE" w:rsidRPr="00A16F24" w:rsidRDefault="008121DE" w:rsidP="00A16F24">
      <w:pPr>
        <w:jc w:val="both"/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Fomentar políticas y proyectos para la construcción, ampliación y mantenimi</w:t>
      </w:r>
      <w:r w:rsidR="00A16F24">
        <w:rPr>
          <w:rFonts w:ascii="Arial" w:eastAsia="Calibri" w:hAnsi="Arial" w:cs="Arial"/>
        </w:rPr>
        <w:t xml:space="preserve">ento a </w:t>
      </w:r>
      <w:r w:rsidRPr="00A16F24">
        <w:rPr>
          <w:rFonts w:ascii="Arial" w:eastAsia="Calibri" w:hAnsi="Arial" w:cs="Arial"/>
        </w:rPr>
        <w:t>la vivienda para todos los sectores del municipio.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Líneas de acción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Promover la inversión pública y privada para</w:t>
      </w:r>
      <w:r w:rsidRPr="00A16F24">
        <w:rPr>
          <w:rFonts w:ascii="Arial" w:eastAsia="Calibri" w:hAnsi="Arial" w:cs="Arial"/>
        </w:rPr>
        <w:t xml:space="preserve"> la construcción de vivienda de </w:t>
      </w:r>
      <w:r w:rsidRPr="00A16F24">
        <w:rPr>
          <w:rFonts w:ascii="Arial" w:eastAsia="Calibri" w:hAnsi="Arial" w:cs="Arial"/>
        </w:rPr>
        <w:t>interés social y residencial.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Gestionar y convenir programas</w:t>
      </w:r>
      <w:r w:rsidRPr="00A16F24">
        <w:rPr>
          <w:rFonts w:ascii="Arial" w:eastAsia="Calibri" w:hAnsi="Arial" w:cs="Arial"/>
        </w:rPr>
        <w:t xml:space="preserve"> de apoyo para la adquisición y </w:t>
      </w:r>
      <w:r w:rsidRPr="00A16F24">
        <w:rPr>
          <w:rFonts w:ascii="Arial" w:eastAsia="Calibri" w:hAnsi="Arial" w:cs="Arial"/>
        </w:rPr>
        <w:t>mejoramiento de la vivienda para la población de escasos recursos.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Establecer las condiciones adm</w:t>
      </w:r>
      <w:r w:rsidRPr="00A16F24">
        <w:rPr>
          <w:rFonts w:ascii="Arial" w:eastAsia="Calibri" w:hAnsi="Arial" w:cs="Arial"/>
        </w:rPr>
        <w:t xml:space="preserve">inistrativas favorables para el </w:t>
      </w:r>
      <w:r w:rsidRPr="00A16F24">
        <w:rPr>
          <w:rFonts w:ascii="Arial" w:eastAsia="Calibri" w:hAnsi="Arial" w:cs="Arial"/>
        </w:rPr>
        <w:t>establecimiento de viviendas con viabilidad.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A16F24" w:rsidRDefault="00A16F24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10.6.3. “Proyectos de gran visión”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A16F24">
      <w:pPr>
        <w:jc w:val="both"/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Los recursos serán limitados, pero este gobier</w:t>
      </w:r>
      <w:r w:rsidR="00A16F24" w:rsidRPr="00A16F24">
        <w:rPr>
          <w:rFonts w:ascii="Arial" w:eastAsia="Calibri" w:hAnsi="Arial" w:cs="Arial"/>
        </w:rPr>
        <w:t xml:space="preserve">no será un gestor incansable de </w:t>
      </w:r>
      <w:r w:rsidRPr="00A16F24">
        <w:rPr>
          <w:rFonts w:ascii="Arial" w:eastAsia="Calibri" w:hAnsi="Arial" w:cs="Arial"/>
        </w:rPr>
        <w:t>proyectos detonadores, que sientan las bases</w:t>
      </w:r>
      <w:r w:rsidRPr="00A16F24">
        <w:rPr>
          <w:rFonts w:ascii="Arial" w:eastAsia="Calibri" w:hAnsi="Arial" w:cs="Arial"/>
        </w:rPr>
        <w:t xml:space="preserve"> para el desarrollo económico y </w:t>
      </w:r>
      <w:r w:rsidRPr="00A16F24">
        <w:rPr>
          <w:rFonts w:ascii="Arial" w:eastAsia="Calibri" w:hAnsi="Arial" w:cs="Arial"/>
        </w:rPr>
        <w:t>social de los habitantes de Macuspana. Estos</w:t>
      </w:r>
      <w:r w:rsidRPr="00A16F24">
        <w:rPr>
          <w:rFonts w:ascii="Arial" w:eastAsia="Calibri" w:hAnsi="Arial" w:cs="Arial"/>
        </w:rPr>
        <w:t xml:space="preserve"> proyectos tendrán una visión a </w:t>
      </w:r>
      <w:r w:rsidRPr="00A16F24">
        <w:rPr>
          <w:rFonts w:ascii="Arial" w:eastAsia="Calibri" w:hAnsi="Arial" w:cs="Arial"/>
        </w:rPr>
        <w:t>corto, mediano y largo plazo. Será pues una responsabilidad</w:t>
      </w:r>
      <w:r w:rsidRPr="00A16F24">
        <w:rPr>
          <w:rFonts w:ascii="Arial" w:eastAsia="Calibri" w:hAnsi="Arial" w:cs="Arial"/>
        </w:rPr>
        <w:t xml:space="preserve"> del gobierno y la </w:t>
      </w:r>
      <w:r w:rsidRPr="00A16F24">
        <w:rPr>
          <w:rFonts w:ascii="Arial" w:eastAsia="Calibri" w:hAnsi="Arial" w:cs="Arial"/>
        </w:rPr>
        <w:t>sociedad su cumplimiento, más allá de este periodo constitucional.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Objetivo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A16F24">
      <w:pPr>
        <w:jc w:val="both"/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Establecer las bases para detonar el crec</w:t>
      </w:r>
      <w:r w:rsidRPr="00A16F24">
        <w:rPr>
          <w:rFonts w:ascii="Arial" w:eastAsia="Calibri" w:hAnsi="Arial" w:cs="Arial"/>
        </w:rPr>
        <w:t xml:space="preserve">imiento integral del municipio, </w:t>
      </w:r>
      <w:r w:rsidRPr="00A16F24">
        <w:rPr>
          <w:rFonts w:ascii="Arial" w:eastAsia="Calibri" w:hAnsi="Arial" w:cs="Arial"/>
        </w:rPr>
        <w:t>impulsando y gestionando grandes pro</w:t>
      </w:r>
      <w:r w:rsidRPr="00A16F24">
        <w:rPr>
          <w:rFonts w:ascii="Arial" w:eastAsia="Calibri" w:hAnsi="Arial" w:cs="Arial"/>
        </w:rPr>
        <w:t xml:space="preserve">yectos a corto, mediano y largo </w:t>
      </w:r>
      <w:r w:rsidRPr="00A16F24">
        <w:rPr>
          <w:rFonts w:ascii="Arial" w:eastAsia="Calibri" w:hAnsi="Arial" w:cs="Arial"/>
        </w:rPr>
        <w:t>plazo, que consoliden el desarrollo económic</w:t>
      </w:r>
      <w:r w:rsidRPr="00A16F24">
        <w:rPr>
          <w:rFonts w:ascii="Arial" w:eastAsia="Calibri" w:hAnsi="Arial" w:cs="Arial"/>
        </w:rPr>
        <w:t xml:space="preserve">o y social de los habitantes de </w:t>
      </w:r>
      <w:r w:rsidRPr="00A16F24">
        <w:rPr>
          <w:rFonts w:ascii="Arial" w:eastAsia="Calibri" w:hAnsi="Arial" w:cs="Arial"/>
        </w:rPr>
        <w:t>Macuspana.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Proyectos de gran visión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Planta de agua potable para incrementar la cobertura.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Rehabilitación de los circuitos d</w:t>
      </w:r>
      <w:r w:rsidR="00A16F24">
        <w:rPr>
          <w:rFonts w:ascii="Arial" w:eastAsia="Calibri" w:hAnsi="Arial" w:cs="Arial"/>
        </w:rPr>
        <w:t>e distribución de agua potable.</w:t>
      </w:r>
      <w:bookmarkStart w:id="0" w:name="_GoBack"/>
      <w:bookmarkEnd w:id="0"/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Hospital General Modular.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Municipalización de Ciudad Pemex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Palacio de los deportes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Palacio Municipal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Ampliar la avenida principal Carlos A. Madrazo a seis carriles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Centro de convenciones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Mercado público moderno.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Central Camionera.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Centro regional de Protección Civil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Sistemas de acuacultura familiares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Transformación de la producción de</w:t>
      </w:r>
      <w:r w:rsidRPr="00A16F24">
        <w:rPr>
          <w:rFonts w:ascii="Arial" w:eastAsia="Calibri" w:hAnsi="Arial" w:cs="Arial"/>
        </w:rPr>
        <w:t xml:space="preserve"> chile, palma de aceite, hule y </w:t>
      </w:r>
      <w:r w:rsidRPr="00A16F24">
        <w:rPr>
          <w:rFonts w:ascii="Arial" w:eastAsia="Calibri" w:hAnsi="Arial" w:cs="Arial"/>
        </w:rPr>
        <w:t>yuca.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Construcción del rastro municipal tipo inspección federal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Propiciar el tratamiento integral de las aguas residuales municipales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 xml:space="preserve">· Consolidar a Macuspana como un centro </w:t>
      </w:r>
      <w:proofErr w:type="spellStart"/>
      <w:r w:rsidRPr="00A16F24">
        <w:rPr>
          <w:rFonts w:ascii="Arial" w:eastAsia="Calibri" w:hAnsi="Arial" w:cs="Arial"/>
        </w:rPr>
        <w:t>viviendístico</w:t>
      </w:r>
      <w:proofErr w:type="spellEnd"/>
      <w:r w:rsidRPr="00A16F24">
        <w:rPr>
          <w:rFonts w:ascii="Arial" w:eastAsia="Calibri" w:hAnsi="Arial" w:cs="Arial"/>
        </w:rPr>
        <w:t xml:space="preserve"> alterno a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Villahermosa con la promoción de l</w:t>
      </w:r>
      <w:r w:rsidRPr="00A16F24">
        <w:rPr>
          <w:rFonts w:ascii="Arial" w:eastAsia="Calibri" w:hAnsi="Arial" w:cs="Arial"/>
        </w:rPr>
        <w:t xml:space="preserve">a construcción de mil viviendas </w:t>
      </w:r>
      <w:r w:rsidRPr="00A16F24">
        <w:rPr>
          <w:rFonts w:ascii="Arial" w:eastAsia="Calibri" w:hAnsi="Arial" w:cs="Arial"/>
        </w:rPr>
        <w:t>nuevas anuales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 xml:space="preserve">· La repoblación del </w:t>
      </w:r>
      <w:proofErr w:type="spellStart"/>
      <w:r w:rsidRPr="00A16F24">
        <w:rPr>
          <w:rFonts w:ascii="Arial" w:eastAsia="Calibri" w:hAnsi="Arial" w:cs="Arial"/>
        </w:rPr>
        <w:t>ato</w:t>
      </w:r>
      <w:proofErr w:type="spellEnd"/>
      <w:r w:rsidRPr="00A16F24">
        <w:rPr>
          <w:rFonts w:ascii="Arial" w:eastAsia="Calibri" w:hAnsi="Arial" w:cs="Arial"/>
        </w:rPr>
        <w:t xml:space="preserve"> ganadero municipal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La explotación sustentable de los recursos pétreos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El aprovechamiento turístico de los s</w:t>
      </w:r>
      <w:r w:rsidRPr="00A16F24">
        <w:rPr>
          <w:rFonts w:ascii="Arial" w:eastAsia="Calibri" w:hAnsi="Arial" w:cs="Arial"/>
        </w:rPr>
        <w:t xml:space="preserve">istemas lagunares, las zonas de </w:t>
      </w:r>
      <w:r w:rsidRPr="00A16F24">
        <w:rPr>
          <w:rFonts w:ascii="Arial" w:eastAsia="Calibri" w:hAnsi="Arial" w:cs="Arial"/>
        </w:rPr>
        <w:t>manantiales y la pesca deportiva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· La consolidación de un centro</w:t>
      </w:r>
      <w:r w:rsidRPr="00A16F24">
        <w:rPr>
          <w:rFonts w:ascii="Arial" w:eastAsia="Calibri" w:hAnsi="Arial" w:cs="Arial"/>
        </w:rPr>
        <w:t xml:space="preserve"> de educación superior para las </w:t>
      </w:r>
      <w:r w:rsidRPr="00A16F24">
        <w:rPr>
          <w:rFonts w:ascii="Arial" w:eastAsia="Calibri" w:hAnsi="Arial" w:cs="Arial"/>
        </w:rPr>
        <w:t>comunidades indígenas chontales y choles</w:t>
      </w:r>
    </w:p>
    <w:p w:rsidR="008121DE" w:rsidRPr="00A16F24" w:rsidRDefault="008121DE" w:rsidP="008121DE">
      <w:pPr>
        <w:rPr>
          <w:rFonts w:ascii="Arial" w:eastAsia="Calibri" w:hAnsi="Arial" w:cs="Arial"/>
        </w:rPr>
      </w:pPr>
    </w:p>
    <w:p w:rsidR="008121DE" w:rsidRPr="00A16F24" w:rsidRDefault="008121DE" w:rsidP="008121DE">
      <w:pPr>
        <w:jc w:val="both"/>
        <w:rPr>
          <w:rFonts w:ascii="Arial" w:eastAsia="Calibri" w:hAnsi="Arial" w:cs="Arial"/>
        </w:rPr>
      </w:pPr>
      <w:r w:rsidRPr="00A16F24">
        <w:rPr>
          <w:rFonts w:ascii="Arial" w:eastAsia="Calibri" w:hAnsi="Arial" w:cs="Arial"/>
        </w:rPr>
        <w:t>Quizá sea ambicioso para los tiempos y recursos</w:t>
      </w:r>
      <w:r w:rsidRPr="00A16F24">
        <w:rPr>
          <w:rFonts w:ascii="Arial" w:eastAsia="Calibri" w:hAnsi="Arial" w:cs="Arial"/>
        </w:rPr>
        <w:t xml:space="preserve"> disponibles, pero invito a los </w:t>
      </w:r>
      <w:r w:rsidRPr="00A16F24">
        <w:rPr>
          <w:rFonts w:ascii="Arial" w:eastAsia="Calibri" w:hAnsi="Arial" w:cs="Arial"/>
        </w:rPr>
        <w:t>ciudadanos a participar activamente en su cum</w:t>
      </w:r>
      <w:r w:rsidRPr="00A16F24">
        <w:rPr>
          <w:rFonts w:ascii="Arial" w:eastAsia="Calibri" w:hAnsi="Arial" w:cs="Arial"/>
        </w:rPr>
        <w:t xml:space="preserve">plimiento, ya que este gobierno </w:t>
      </w:r>
      <w:r w:rsidRPr="00A16F24">
        <w:rPr>
          <w:rFonts w:ascii="Arial" w:eastAsia="Calibri" w:hAnsi="Arial" w:cs="Arial"/>
        </w:rPr>
        <w:t>tiene la humildad suficiente para aceptar que nec</w:t>
      </w:r>
      <w:r w:rsidRPr="00A16F24">
        <w:rPr>
          <w:rFonts w:ascii="Arial" w:eastAsia="Calibri" w:hAnsi="Arial" w:cs="Arial"/>
        </w:rPr>
        <w:t xml:space="preserve">esitamos de todos para avanzar, </w:t>
      </w:r>
      <w:r w:rsidRPr="00A16F24">
        <w:rPr>
          <w:rFonts w:ascii="Arial" w:eastAsia="Calibri" w:hAnsi="Arial" w:cs="Arial"/>
        </w:rPr>
        <w:t>no presentarse como la solución a todos los problemas, p</w:t>
      </w:r>
      <w:r w:rsidRPr="00A16F24">
        <w:rPr>
          <w:rFonts w:ascii="Arial" w:eastAsia="Calibri" w:hAnsi="Arial" w:cs="Arial"/>
        </w:rPr>
        <w:t xml:space="preserve">ero sí con la fortaleza </w:t>
      </w:r>
      <w:r w:rsidRPr="00A16F24">
        <w:rPr>
          <w:rFonts w:ascii="Arial" w:eastAsia="Calibri" w:hAnsi="Arial" w:cs="Arial"/>
        </w:rPr>
        <w:t>necesaria para garantizarle a Macuspana las</w:t>
      </w:r>
      <w:r w:rsidRPr="00A16F24">
        <w:rPr>
          <w:rFonts w:ascii="Arial" w:eastAsia="Calibri" w:hAnsi="Arial" w:cs="Arial"/>
        </w:rPr>
        <w:t xml:space="preserve"> condiciones para solucionarlos </w:t>
      </w:r>
      <w:r w:rsidRPr="00A16F24">
        <w:rPr>
          <w:rFonts w:ascii="Arial" w:eastAsia="Calibri" w:hAnsi="Arial" w:cs="Arial"/>
        </w:rPr>
        <w:t>unidos.</w:t>
      </w:r>
    </w:p>
    <w:sectPr w:rsidR="008121DE" w:rsidRPr="00A16F24" w:rsidSect="00A16F24">
      <w:headerReference w:type="default" r:id="rId7"/>
      <w:footerReference w:type="default" r:id="rId8"/>
      <w:pgSz w:w="12240" w:h="15840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5F7" w:rsidRDefault="007A65F7" w:rsidP="005E44FA">
      <w:r>
        <w:separator/>
      </w:r>
    </w:p>
  </w:endnote>
  <w:endnote w:type="continuationSeparator" w:id="0">
    <w:p w:rsidR="007A65F7" w:rsidRDefault="007A65F7" w:rsidP="005E4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AB3" w:rsidRPr="00B86472" w:rsidRDefault="001C0F0C">
    <w:pPr>
      <w:pStyle w:val="Piedepgina"/>
      <w:rPr>
        <w:sz w:val="16"/>
        <w:lang w:val="en-US"/>
      </w:rPr>
    </w:pPr>
    <w:r>
      <w:rPr>
        <w:sz w:val="16"/>
        <w:lang w:val="en-US"/>
      </w:rPr>
      <w:t>LCP.JMRM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5F7" w:rsidRDefault="007A65F7" w:rsidP="005E44FA">
      <w:r>
        <w:separator/>
      </w:r>
    </w:p>
  </w:footnote>
  <w:footnote w:type="continuationSeparator" w:id="0">
    <w:p w:rsidR="007A65F7" w:rsidRDefault="007A65F7" w:rsidP="005E44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FA" w:rsidRDefault="005E44F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-1048215</wp:posOffset>
          </wp:positionH>
          <wp:positionV relativeFrom="paragraph">
            <wp:posOffset>-390928</wp:posOffset>
          </wp:positionV>
          <wp:extent cx="7684874" cy="9978514"/>
          <wp:effectExtent l="0" t="0" r="0" b="381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874" cy="99785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FA"/>
    <w:rsid w:val="001C0F0C"/>
    <w:rsid w:val="001D69CF"/>
    <w:rsid w:val="00217A15"/>
    <w:rsid w:val="002A258A"/>
    <w:rsid w:val="00393BEE"/>
    <w:rsid w:val="003962CC"/>
    <w:rsid w:val="004E7048"/>
    <w:rsid w:val="005D43F7"/>
    <w:rsid w:val="005E44FA"/>
    <w:rsid w:val="006F62CF"/>
    <w:rsid w:val="00715D8A"/>
    <w:rsid w:val="007A65F7"/>
    <w:rsid w:val="00804A0C"/>
    <w:rsid w:val="008121DE"/>
    <w:rsid w:val="00816654"/>
    <w:rsid w:val="008B0AB3"/>
    <w:rsid w:val="00973574"/>
    <w:rsid w:val="009A1829"/>
    <w:rsid w:val="00A16F24"/>
    <w:rsid w:val="00AB5AB0"/>
    <w:rsid w:val="00B6108B"/>
    <w:rsid w:val="00B86472"/>
    <w:rsid w:val="00B93073"/>
    <w:rsid w:val="00C309D9"/>
    <w:rsid w:val="00C31C06"/>
    <w:rsid w:val="00C54834"/>
    <w:rsid w:val="00F75C77"/>
    <w:rsid w:val="00FA0017"/>
    <w:rsid w:val="00FA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  <w15:docId w15:val="{6341282A-B49A-4F7A-8C08-D0A402BA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44F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E44FA"/>
  </w:style>
  <w:style w:type="paragraph" w:styleId="Piedepgina">
    <w:name w:val="footer"/>
    <w:basedOn w:val="Normal"/>
    <w:link w:val="PiedepginaCar"/>
    <w:uiPriority w:val="99"/>
    <w:unhideWhenUsed/>
    <w:rsid w:val="005E44F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E44FA"/>
  </w:style>
  <w:style w:type="paragraph" w:styleId="Prrafodelista">
    <w:name w:val="List Paragraph"/>
    <w:basedOn w:val="Normal"/>
    <w:uiPriority w:val="34"/>
    <w:qFormat/>
    <w:rsid w:val="00C31C0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3C7F0-7D07-48E9-9232-5698444C5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805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CoordinacionUTAIP</dc:creator>
  <cp:lastModifiedBy>Juan Manuel Rodriguez Morales</cp:lastModifiedBy>
  <cp:revision>2</cp:revision>
  <cp:lastPrinted>2016-01-07T18:16:00Z</cp:lastPrinted>
  <dcterms:created xsi:type="dcterms:W3CDTF">2016-04-04T00:29:00Z</dcterms:created>
  <dcterms:modified xsi:type="dcterms:W3CDTF">2016-04-04T00:29:00Z</dcterms:modified>
</cp:coreProperties>
</file>