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CCNA-思科</w:t>
      </w:r>
    </w:p>
    <w:p>
      <w:pPr>
        <w:numPr>
          <w:ilvl w:val="0"/>
          <w:numId w:val="1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基础概念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RS——路由交换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交换机——口多，无开关，上电即运行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路由器——口少，有开关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物理层：接线、通信，不具有故障排错，多与信号有关</w:t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数据链路层：合成帧数据，提供差错检测，网卡-mac地址[6个字节，68位]（交换机、网桥、网卡）</w:t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网络层：为网络设备提供逻辑地址（主机到主机）</w:t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传输层：为应用层传输提供服务（端到端）</w:t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279400</wp:posOffset>
            </wp:positionV>
            <wp:extent cx="5204460" cy="3489960"/>
            <wp:effectExtent l="0" t="0" r="762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应用层：软件</w:t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每部分为上部分提供头</w:t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</w:pPr>
      <w: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5601335" cy="1845310"/>
            <wp:effectExtent l="0" t="0" r="6985" b="1397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地址分类：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5143500" cy="3642360"/>
            <wp:effectExtent l="0" t="0" r="762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D类多播用，E类科研用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1.0代表网络地址（代表这一网络的所有地址）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和1.255 代表广播地址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97790</wp:posOffset>
            </wp:positionV>
            <wp:extent cx="5158740" cy="4061460"/>
            <wp:effectExtent l="0" t="0" r="7620" b="762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可变长子网掩码，用于子网划分（下例是划分两位的）192.168.1.00000000、192.168.1.01000000、192.168.1.10000000、192.168.1.11000000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注：有效网络范围只能变到/30</w:t>
      </w:r>
    </w:p>
    <w:p>
      <w:pPr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256540</wp:posOffset>
            </wp:positionV>
            <wp:extent cx="4271010" cy="3648075"/>
            <wp:effectExtent l="0" t="0" r="11430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这叫路由划分，还有</w:t>
      </w:r>
      <w:r>
        <w:rPr>
          <w:rFonts w:hint="eastAsia"/>
          <w:color w:val="FF0000"/>
          <w:lang w:val="en-US" w:eastAsia="zh-CN"/>
        </w:rPr>
        <w:t>路由汇总（CIDR）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正式思科命令学习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&gt;和#。&gt;号代表还未进入正式界面，#号代表特权模式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&gt;号下 输入enable 进入特权模式配置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命令+？可以显示可能输入的命令 如e？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Config t——进入全局配置模式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Interface f0/0 ——进入快速以太网口（interface e代表以太网口）  0/0 代表 0号插槽的 第0个接口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Ipp add ip地址 （例：ip add 192.168.1.1 255.255.255.0）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No shutdown（把接口打开，思科默认是shutdown）</w:t>
      </w:r>
    </w:p>
    <w:p>
      <w:pPr>
        <w:numPr>
          <w:ilvl w:val="0"/>
          <w:numId w:val="0"/>
        </w:numPr>
        <w:jc w:val="left"/>
        <w:rPr>
          <w:rFonts w:hint="default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Show runningconfig——显示正在运行的配置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Exit——返回上一级 end——直接回到特权模式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No ip domain lookup——关闭域名解析</w:t>
      </w:r>
    </w:p>
    <w:p>
      <w:pPr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路由表：一条条路由由路由条目组成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路由条目——到达某一网段的最佳路由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分为静态路由和动态路由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system" w:hAnsi="system" w:eastAsia="system" w:cs="system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system" w:hAnsi="system" w:eastAsia="system" w:cs="system"/>
          <w:i w:val="0"/>
          <w:iCs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路由表和转发表的区别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ystem" w:hAnsi="system" w:eastAsia="system" w:cs="system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system" w:hAnsi="system" w:eastAsia="system" w:cs="system"/>
          <w:i w:val="0"/>
          <w:iCs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1.路由表用以存放</w:t>
      </w:r>
      <w:r>
        <w:rPr>
          <w:rFonts w:hint="default" w:ascii="system" w:hAnsi="system" w:eastAsia="system" w:cs="system"/>
          <w:i w:val="0"/>
          <w:iCs w:val="0"/>
          <w:caps w:val="0"/>
          <w:color w:val="4F4F4F"/>
          <w:spacing w:val="0"/>
          <w:kern w:val="0"/>
          <w:sz w:val="16"/>
          <w:szCs w:val="16"/>
          <w:shd w:val="clear" w:fill="FFFFFF"/>
          <w:lang w:val="en-US" w:eastAsia="zh-CN" w:bidi="ar"/>
        </w:rPr>
        <w:t>路由信息，包括了目标地址，掩码，下一跳。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default" w:ascii="system" w:hAnsi="system" w:eastAsia="system" w:cs="system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system" w:hAnsi="system" w:eastAsia="system" w:cs="system"/>
          <w:i w:val="0"/>
          <w:iCs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2.转发表主要用以</w:t>
      </w:r>
      <w:r>
        <w:rPr>
          <w:rFonts w:hint="default" w:ascii="system" w:hAnsi="system" w:eastAsia="system" w:cs="system"/>
          <w:i w:val="0"/>
          <w:iCs w:val="0"/>
          <w:caps w:val="0"/>
          <w:color w:val="4F4F4F"/>
          <w:spacing w:val="0"/>
          <w:kern w:val="0"/>
          <w:sz w:val="16"/>
          <w:szCs w:val="16"/>
          <w:shd w:val="clear" w:fill="FFFFFF"/>
          <w:lang w:val="en-US" w:eastAsia="zh-CN" w:bidi="ar"/>
        </w:rPr>
        <w:t>在主机内部将一个数据包从一个端口导向另一端口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三个路由器r1、r2、r3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R1 ip：192.168.1.1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R2 ip：192.168.1.2 和 192.168.2.1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R3 ip：192.168.2.2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48000" cy="40386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明显：R1 1.1和1.2在一个网段，可以ping通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现要将R1ping通2.1，即 source：192.168.1.1 destination：192.168.2.1 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需添加一条静态路由：ip route 192.168.2.0 255.255.255.0 </w:t>
      </w:r>
      <w:r>
        <w:rPr>
          <w:rFonts w:hint="eastAsia"/>
          <w:color w:val="FF0000"/>
          <w:lang w:val="en-US" w:eastAsia="zh-CN"/>
        </w:rPr>
        <w:t>192.168.1.2</w:t>
      </w:r>
      <w:r>
        <w:rPr>
          <w:rFonts w:hint="eastAsia"/>
          <w:lang w:val="en-US" w:eastAsia="zh-CN"/>
        </w:rPr>
        <w:t>（通过1.2连接到2.0的网关）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这样R1的1.1就和R2的2.1相通了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但是R1并不能ping通R3，因为R3虽然收到了R1的消息，但不能回应（ping是双向的）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所以R3需Ping通R1 即 source：192.168.2.2 destination：192.168.1.1 data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也要加一条静态路由：ip route 192.168.1.0 255.255.255.0 </w:t>
      </w:r>
      <w:r>
        <w:rPr>
          <w:rFonts w:hint="eastAsia"/>
          <w:color w:val="FF0000"/>
          <w:lang w:val="en-US" w:eastAsia="zh-CN"/>
        </w:rPr>
        <w:t xml:space="preserve">192.168.2.1 </w:t>
      </w:r>
      <w:r>
        <w:rPr>
          <w:rFonts w:hint="eastAsia"/>
          <w:lang w:val="en-US" w:eastAsia="zh-CN"/>
        </w:rPr>
        <w:t>（通过2.1口连接到1.0网关）红色为下一跳的地址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第一次Ping的时候会出现.!!!!说明第一次 没ping通，因为源主机第一次ping的时候没有找到目的主机的MAC地址，第一次要通过ARP广播请求来得到目的主机mac的响应。一旦学到，就记录ARP映射。下次直接发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Show arp——可以显示arp表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Ip头部不变，但MAC头部会根据源mac 和 目的 mac不同，每经过一个路由会重新改变mac地址，源ip和目的ip不会变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三、动态路由协议：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①RIP协议——跳数作为度量值，超过15不可达，每30s收敛一次，距离矢量协议传递的是路由表，管理距离120，相当于优先级，静态 管理距离为1，优先级最高。</w:t>
      </w:r>
      <w:r>
        <w:rPr>
          <w:rFonts w:hint="eastAsia"/>
          <w:color w:val="0000FF"/>
          <w:sz w:val="24"/>
          <w:szCs w:val="24"/>
          <w:lang w:val="en-US" w:eastAsia="zh-CN"/>
        </w:rPr>
        <w:t>（比较垃圾，现在几乎不用）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两种：V1（多播）和V2（组播）,V2更好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是应用层协议，使用UDP传输，协议号：17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使用距离矢量协议，并不知道网络拓扑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要注意防环：发给你的，你再发还给我（造成循环）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  <w:lang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</w:rPr>
        <w:t>首先：下一跳所有网络距离+1，并更新目的路由为下一跳路由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</w:rPr>
        <w:t>若：目的网络缺失，直接添加目的网路、距离、下一跳路由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</w:rPr>
        <w:t>若：目的网络相同，下一跳路由相同，更新距离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</w:rPr>
      </w:pPr>
      <w:r>
        <w:drawing>
          <wp:anchor distT="0" distB="0" distL="114935" distR="114935" simplePos="0" relativeHeight="251664384" behindDoc="0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38100</wp:posOffset>
            </wp:positionV>
            <wp:extent cx="5267325" cy="2705735"/>
            <wp:effectExtent l="0" t="0" r="5715" b="6985"/>
            <wp:wrapSquare wrapText="bothSides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</w:rPr>
        <w:t>若：目的网络不同，选择短距离和短距离的下一跳路由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92D050"/>
          <w:spacing w:val="0"/>
          <w:sz w:val="16"/>
          <w:szCs w:val="16"/>
          <w:shd w:val="clear" w:fill="FFFFFF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②链路状态协议——属于网络层。适用大网络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OSPF协议——传递的不是路由，而是数据库（邻居表），每个人自己算自己，知道完整拓扑。管理距离110。没经过一个接口相加累计入接口的带宽。（路由传递方向）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每10s组播向邻居发送一次hello包。只支持等价负载均衡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组播地址：224.0.0.5 协议号：89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DR（组长），BDR（副组长）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drawing>
          <wp:anchor distT="0" distB="0" distL="114935" distR="114935" simplePos="0" relativeHeight="251665408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335280</wp:posOffset>
            </wp:positionV>
            <wp:extent cx="5274310" cy="2667000"/>
            <wp:effectExtent l="0" t="0" r="13970" b="0"/>
            <wp:wrapSquare wrapText="bothSides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③EIGRP（结合前两者优点）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支持等价和非等级负载均衡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三个管理距离：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内部：90，外部：170，汇总：5 协议号：88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使用DUAL算法实现无环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四、交换机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交换机有mac地址，hub没有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pacing w:val="0"/>
          <w:sz w:val="24"/>
          <w:szCs w:val="24"/>
          <w:shd w:val="clear" w:fill="FFFFFF"/>
          <w:lang w:val="en-US" w:eastAsia="zh-CN"/>
        </w:rPr>
        <w:t>H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ub笨，收到数据就泛洪（全发）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交换机有mac地址，并能学习，隔离广播域和冲突域，有防环协议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Hub——不知道发送顺序所以用CSMA/CD多路载波监听 ，慢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drawing>
          <wp:anchor distT="0" distB="0" distL="114935" distR="114935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7325" cy="2830830"/>
            <wp:effectExtent l="0" t="0" r="5715" b="3810"/>
            <wp:wrapSquare wrapText="bothSides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1发给2 交换机 记录1的mac（源mac），泛洪给2，2收到后回复给1（这时2是源，记录2的mac）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2415540"/>
            <wp:effectExtent l="0" t="0" r="254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后到优先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anchor distT="0" distB="0" distL="114935" distR="114935" simplePos="0" relativeHeight="25166643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107950</wp:posOffset>
            </wp:positionV>
            <wp:extent cx="5272405" cy="1221105"/>
            <wp:effectExtent l="0" t="0" r="635" b="13335"/>
            <wp:wrapSquare wrapText="bothSides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交换的第一个协议VLAN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68480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123825</wp:posOffset>
            </wp:positionV>
            <wp:extent cx="5043805" cy="1748790"/>
            <wp:effectExtent l="0" t="0" r="635" b="3810"/>
            <wp:wrapSquare wrapText="bothSides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为了划分域，如果网络全在一个域内，一中毒，一起坏，且不好管理。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一个VLAN相当于一个广播域（从二层的角度）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VLAN要跨交换机，必须用Trunk接口。Trunk给不同VLAN打上标记（Mac里加东西），并在传送到另一个VLAN之前摘除掉（不然对方识别不了mac帧即丢弃）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69504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101600</wp:posOffset>
            </wp:positionV>
            <wp:extent cx="5270500" cy="2821305"/>
            <wp:effectExtent l="0" t="0" r="2540" b="13335"/>
            <wp:wrapSquare wrapText="bothSides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VLAN默认VLAN1，所以接口属于VLAN1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交换机能支持4096个VLAN（0-4095），0和4095不能用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Vlan1 vlan1002 vlan1003 vlan1004 vlan1005交换机初始就有的vlan，不能被删除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1-1001 称为标准VLAN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1006-4094 扩</w:t>
      </w:r>
      <w:r>
        <w:rPr>
          <w:rFonts w:hint="eastAsia"/>
          <w:color w:val="FF0000"/>
          <w:sz w:val="24"/>
          <w:szCs w:val="24"/>
          <w:lang w:val="en-US" w:eastAsia="zh-CN"/>
        </w:rPr>
        <w:t>展</w:t>
      </w:r>
      <w:r>
        <w:rPr>
          <w:rFonts w:hint="eastAsia"/>
          <w:sz w:val="24"/>
          <w:szCs w:val="24"/>
          <w:lang w:val="en-US" w:eastAsia="zh-CN"/>
        </w:rPr>
        <w:t>VLAN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Verdana" w:hAnsi="Verdana" w:eastAsia="宋体" w:cs="Verdan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一个VLAN即是一个广播域，相同VLAN内的设备可以直接进行二层通信，而不同VLAN的设备无法直接通信。要实现VLAN之间的通信，需</w:t>
      </w:r>
      <w:r>
        <w:rPr>
          <w:rFonts w:ascii="Verdana" w:hAnsi="Verdana" w:eastAsia="宋体" w:cs="Verdan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借助三层设备（具备路由功能的设备）</w:t>
      </w:r>
      <w:r>
        <w:rPr>
          <w:rFonts w:ascii="Verdana" w:hAnsi="Verdana" w:eastAsia="宋体" w:cs="Verdan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，如路由器，或者三层交换机。</w:t>
      </w:r>
    </w:p>
    <w:p>
      <w:pPr>
        <w:numPr>
          <w:ilvl w:val="0"/>
          <w:numId w:val="0"/>
        </w:numPr>
        <w:ind w:leftChars="0"/>
        <w:jc w:val="left"/>
        <w:rPr>
          <w:rFonts w:ascii="Verdana" w:hAnsi="Verdana" w:eastAsia="宋体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69504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114300</wp:posOffset>
            </wp:positionV>
            <wp:extent cx="3543300" cy="1619250"/>
            <wp:effectExtent l="0" t="0" r="7620" b="11430"/>
            <wp:wrapSquare wrapText="bothSides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二层 数据链路层不通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第二个协议（STP）——生成树协议 交换最重要的协议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解决冗余、环路问题（三角形交换机会造成广播风暴）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161280" cy="1847215"/>
            <wp:effectExtent l="0" t="0" r="5080" b="12065"/>
            <wp:wrapSquare wrapText="bothSides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rcRect r="1871" b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线连着 但是stp让这条线不转发数据，从而抑制广播风暴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4785" cy="1914525"/>
            <wp:effectExtent l="0" t="0" r="8255" b="57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有故障，再让那根虚连线变成正常，来工作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STP工作原理：通过在交换机间交换BPDU消息发现环路，并有选择地阻塞那些端口，最终将环路网络修剪成无环路的树型网络结构。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ACL访问控制：控制源 或者控制源和目的 能不能访问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扩展访问优于标准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在路由器入端或出端设置能否进出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在出口的地方限制已经消耗了路由器的算力了，不如直接在入口处禁止，避免不必要的操作（传输的不只是一个数据包）</w:t>
      </w:r>
      <w:bookmarkStart w:id="0" w:name="_GoBack"/>
      <w:bookmarkEnd w:id="0"/>
      <w:r>
        <w:drawing>
          <wp:anchor distT="0" distB="0" distL="114935" distR="114935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269865" cy="2943225"/>
            <wp:effectExtent l="0" t="0" r="3175" b="13335"/>
            <wp:wrapSquare wrapText="bothSides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E7E1B6"/>
    <w:multiLevelType w:val="singleLevel"/>
    <w:tmpl w:val="07E7E1B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g2MGU0MjY2OWUwNDIyZTRlZWQxZGQwMDc0ODM2ZjkifQ=="/>
  </w:docVars>
  <w:rsids>
    <w:rsidRoot w:val="00000000"/>
    <w:rsid w:val="08C42CA3"/>
    <w:rsid w:val="35641F8B"/>
    <w:rsid w:val="35FE64D1"/>
    <w:rsid w:val="417F1C09"/>
    <w:rsid w:val="753D2BE6"/>
    <w:rsid w:val="7EB02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1899</Words>
  <Characters>2578</Characters>
  <Lines>0</Lines>
  <Paragraphs>0</Paragraphs>
  <TotalTime>196</TotalTime>
  <ScaleCrop>false</ScaleCrop>
  <LinksUpToDate>false</LinksUpToDate>
  <CharactersWithSpaces>2646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2022-05-06T23:09:00Z</dcterms:created>
  <dc:creator>admin</dc:creator>
  <cp:lastModifiedBy>邪恶心机炜</cp:lastModifiedBy>
  <dcterms:modified xsi:type="dcterms:W3CDTF">2022-05-15T09:56:12Z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5294402486C4435AB119153C9BA83AFF</vt:lpwstr>
  </property>
</Properties>
</file>