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47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39" w:lineRule="atLeast"/>
        <w:ind w:left="800" w:right="298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Hari Kapur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4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9873544902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1 Address : Baneshwor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5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kapuraHari@gmail.com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2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Date    : 7/10/2024</w:t>
      </w:r>
    </w:p>
    <w:p>
      <w:pPr>
        <w:bidi w:val="0"/>
        <w:spacing w:before="684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2300"/>
        <w:gridCol w:w="2540"/>
        <w:gridCol w:w="3160"/>
      </w:tblGrid>
      <w:tr>
        <w:tblPrEx>
          <w:tblW w:w="0" w:type="auto"/>
          <w:tblInd w:w="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71"/>
        </w:trPr>
        <w:tc>
          <w:tcPr>
            <w:tcW w:w="19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480" w:type="dxa"/>
            </w:tcMar>
            <w:tcFitText w:val="0"/>
            <w:vAlign w:val="top"/>
          </w:tcPr>
          <w:p>
            <w:pPr>
              <w:bidi w:val="0"/>
              <w:spacing w:before="39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575" w:type="dxa"/>
              <w:right w:w="652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Quantity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750" w:type="dxa"/>
              <w:right w:w="570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Unit Price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685" w:type="dxa"/>
              <w:right w:w="1148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Total Price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944"/>
        </w:trPr>
        <w:tc>
          <w:tcPr>
            <w:tcW w:w="19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0" w:type="dxa"/>
              <w:right w:w="493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Consulting Data Entry Web Design</w:t>
            </w:r>
          </w:p>
        </w:tc>
        <w:tc>
          <w:tcPr>
            <w:tcW w:w="23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575" w:type="dxa"/>
              <w:right w:w="1492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4 4 1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750" w:type="dxa"/>
              <w:right w:w="1023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$100 $1500 $5000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685" w:type="dxa"/>
              <w:right w:w="1708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$400 $6000 $5000</w:t>
            </w:r>
          </w:p>
        </w:tc>
      </w:tr>
    </w:tbl>
    <w:p>
      <w:pPr>
        <w:bidi w:val="0"/>
        <w:spacing w:before="0" w:after="0" w:line="640" w:lineRule="atLeast"/>
        <w:ind w:left="8005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$11,400.00 Tax 10%     : $1,140.00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$12,540.00</w:t>
      </w:r>
    </w:p>
    <w:p>
      <w:pPr>
        <w:bidi w:val="0"/>
        <w:spacing w:before="643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6"/>
      <w:footerReference w:type="default" r:id="rId7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