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sz w:val="24"/>
          <w:szCs w:val="24"/>
        </w:rPr>
      </w:pPr>
      <w:r>
        <w:rPr>
          <w:bCs/>
          <w:sz w:val="24"/>
          <w:szCs w:val="24"/>
        </w:rPr>
        <w:t xml:space="preserve">МИНИСТЕРСТВО НАУКИ И ВЫСШЕГО ОБРАЗОВАНИЯ РОССИЙСКОЙ ФЕДЕРАЦИИ </w:t>
      </w:r>
      <w:r>
        <w:rPr>
          <w:sz w:val="24"/>
          <w:szCs w:val="24"/>
        </w:rPr>
        <w:t>ФЕДЕРАЛЬНОЕ ГОСУДАРСТВЕННОЕ БЮДЖЕТНОЕ ОБРАЗОВАТЕЛЬНОЕ</w:t>
      </w:r>
    </w:p>
    <w:p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«ПОВОЛЖСКИЙ ГОСУДАРСТВЕННЫЙ ТЕХНОЛОГИЧЕСКИЙ УНИВЕРСИТЕТ»</w:t>
      </w:r>
    </w:p>
    <w:p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jc w:val="center"/>
        <w:rPr>
          <w:sz w:val="16"/>
          <w:szCs w:val="16"/>
        </w:rPr>
      </w:pPr>
      <w:r>
        <w:rPr>
          <w:sz w:val="24"/>
          <w:szCs w:val="24"/>
        </w:rPr>
        <w:t>ВЫСШИЙ КОЛЛЕДЖ ПГТУ «ПОЛИТЕХНИК»</w:t>
      </w:r>
    </w:p>
    <w:p>
      <w:pPr>
        <w:pStyle w:val="Normal"/>
        <w:bidi w:val="0"/>
        <w:ind w:left="4860" w:hanging="0"/>
        <w:jc w:val="left"/>
        <w:rPr/>
      </w:pPr>
      <w:r>
        <w:rPr/>
      </w:r>
    </w:p>
    <w:p>
      <w:pPr>
        <w:pStyle w:val="Normal"/>
        <w:bidi w:val="0"/>
        <w:ind w:left="4860" w:hanging="0"/>
        <w:jc w:val="left"/>
        <w:rPr/>
      </w:pPr>
      <w:r>
        <w:rPr/>
      </w:r>
    </w:p>
    <w:p>
      <w:pPr>
        <w:pStyle w:val="Normal"/>
        <w:bidi w:val="0"/>
        <w:ind w:left="486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Специальность  </w:t>
      </w:r>
      <w:r>
        <w:rPr>
          <w:sz w:val="28"/>
          <w:szCs w:val="28"/>
          <w:u w:val="single"/>
        </w:rPr>
        <w:t xml:space="preserve">       09.02.06 </w:t>
        <w:tab/>
        <w:tab/>
      </w:r>
      <w:r>
        <w:rPr>
          <w:sz w:val="28"/>
          <w:szCs w:val="28"/>
        </w:rPr>
        <w:tab/>
        <w:t xml:space="preserve">   </w:t>
        <w:tab/>
        <w:tab/>
        <w:tab/>
        <w:t xml:space="preserve">      </w:t>
      </w:r>
      <w:r>
        <w:rPr>
          <w:sz w:val="22"/>
          <w:szCs w:val="28"/>
        </w:rPr>
        <w:t>(шифр)</w:t>
      </w:r>
    </w:p>
    <w:p>
      <w:pPr>
        <w:pStyle w:val="Normal"/>
        <w:bidi w:val="0"/>
        <w:ind w:left="4860" w:hanging="0"/>
        <w:jc w:val="left"/>
        <w:rPr>
          <w:sz w:val="28"/>
          <w:szCs w:val="28"/>
        </w:rPr>
      </w:pPr>
      <w:r>
        <w:rPr>
          <w:sz w:val="28"/>
          <w:szCs w:val="28"/>
          <w:u w:val="single"/>
        </w:rPr>
        <w:t>Сетевое и системное</w:t>
        <w:tab/>
        <w:tab/>
        <w:tab/>
        <w:t xml:space="preserve"> администрирование  </w:t>
        <w:tab/>
        <w:tab/>
        <w:tab/>
      </w:r>
      <w:r>
        <w:rPr>
          <w:sz w:val="28"/>
          <w:szCs w:val="28"/>
        </w:rPr>
        <w:tab/>
        <w:tab/>
        <w:tab/>
      </w:r>
      <w:r>
        <w:rPr>
          <w:sz w:val="22"/>
          <w:szCs w:val="28"/>
        </w:rPr>
        <w:t>(наименование)</w:t>
      </w:r>
    </w:p>
    <w:p>
      <w:pPr>
        <w:pStyle w:val="Normal"/>
        <w:bidi w:val="0"/>
        <w:ind w:left="486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2552"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Фамилия </w:t>
        <w:tab/>
        <w:t xml:space="preserve"> </w:t>
      </w:r>
      <w:r>
        <w:rPr>
          <w:sz w:val="28"/>
          <w:szCs w:val="28"/>
          <w:u w:val="single"/>
        </w:rPr>
        <w:t>Юшманов</w:t>
      </w:r>
      <w:r>
        <w:rPr>
          <w:sz w:val="28"/>
          <w:szCs w:val="28"/>
          <w:u w:val="single"/>
        </w:rPr>
        <w:tab/>
        <w:tab/>
        <w:t xml:space="preserve">      </w:t>
      </w:r>
    </w:p>
    <w:p>
      <w:pPr>
        <w:pStyle w:val="Normal"/>
        <w:bidi w:val="0"/>
        <w:ind w:left="3540" w:firstLine="708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Имя </w:t>
        <w:tab/>
        <w:tab/>
      </w:r>
      <w:r>
        <w:rPr>
          <w:sz w:val="28"/>
          <w:szCs w:val="28"/>
          <w:u w:val="single"/>
        </w:rPr>
        <w:t>Юрий</w:t>
      </w:r>
      <w:r>
        <w:rPr>
          <w:sz w:val="28"/>
          <w:szCs w:val="28"/>
          <w:u w:val="single"/>
        </w:rPr>
        <w:tab/>
        <w:tab/>
        <w:t>___</w:t>
      </w:r>
    </w:p>
    <w:p>
      <w:pPr>
        <w:pStyle w:val="Normal"/>
        <w:bidi w:val="0"/>
        <w:ind w:left="4248" w:hanging="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Отчество </w:t>
        <w:tab/>
      </w:r>
      <w:r>
        <w:rPr>
          <w:sz w:val="28"/>
          <w:szCs w:val="28"/>
          <w:u w:val="single"/>
        </w:rPr>
        <w:t>Михайлович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___</w:t>
      </w:r>
    </w:p>
    <w:p>
      <w:pPr>
        <w:pStyle w:val="Normal"/>
        <w:bidi w:val="0"/>
        <w:ind w:left="2552" w:firstLine="708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Выпускная квалификационная работа</w:t>
      </w:r>
    </w:p>
    <w:p>
      <w:pPr>
        <w:pStyle w:val="Normal"/>
        <w:bidi w:val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на тему: 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i/>
          <w:sz w:val="28"/>
          <w:szCs w:val="28"/>
          <w:u w:val="single"/>
        </w:rPr>
        <w:t>Разработка программного обеспечения для мониторинга веб-серверов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Заместитель директора по УВР </w:t>
      </w:r>
      <w:r>
        <w:rPr>
          <w:sz w:val="26"/>
          <w:szCs w:val="26"/>
          <w:u w:val="single"/>
        </w:rPr>
        <w:t>Скоробогатова Анна Александровна, преподаватель высшей квалификационной категории</w:t>
        <w:tab/>
        <w:tab/>
        <w:tab/>
        <w:tab/>
        <w:tab/>
        <w:tab/>
        <w:tab/>
      </w:r>
    </w:p>
    <w:p>
      <w:pPr>
        <w:pStyle w:val="Normal"/>
        <w:bidi w:val="0"/>
        <w:jc w:val="center"/>
        <w:rPr>
          <w:sz w:val="20"/>
          <w:szCs w:val="16"/>
        </w:rPr>
      </w:pPr>
      <w:r>
        <w:rPr>
          <w:sz w:val="20"/>
          <w:szCs w:val="16"/>
        </w:rPr>
        <w:t xml:space="preserve">                    </w:t>
      </w:r>
      <w:r>
        <w:rPr>
          <w:sz w:val="20"/>
          <w:szCs w:val="16"/>
        </w:rPr>
        <w:t>(ф.и.о. уч. степень, звание, категория, должность)</w:t>
      </w:r>
    </w:p>
    <w:p>
      <w:pPr>
        <w:pStyle w:val="Normal"/>
        <w:bidi w:val="0"/>
        <w:spacing w:lineRule="auto" w:line="36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36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Руководитель </w:t>
      </w:r>
      <w:r>
        <w:rPr>
          <w:sz w:val="26"/>
          <w:szCs w:val="26"/>
          <w:u w:val="single"/>
        </w:rPr>
        <w:t>Глозштейн Даниил Александрович</w:t>
      </w:r>
      <w:r>
        <w:rPr>
          <w:sz w:val="26"/>
          <w:szCs w:val="26"/>
          <w:u w:val="single"/>
        </w:rPr>
        <w:t xml:space="preserve">, </w:t>
      </w:r>
      <w:r>
        <w:rPr>
          <w:sz w:val="26"/>
          <w:szCs w:val="26"/>
          <w:u w:val="single"/>
        </w:rPr>
        <w:t xml:space="preserve">старший преподаватель кафедры информационной безопасности ФИиВТ ФГБОУ ВО «ПГТУ»                      </w:t>
      </w:r>
      <w:r>
        <w:rPr>
          <w:sz w:val="26"/>
          <w:szCs w:val="26"/>
          <w:u w:val="single"/>
        </w:rPr>
        <w:tab/>
        <w:tab/>
        <w:t xml:space="preserve"> </w:t>
      </w:r>
    </w:p>
    <w:p>
      <w:pPr>
        <w:pStyle w:val="Normal"/>
        <w:bidi w:val="0"/>
        <w:jc w:val="center"/>
        <w:rPr>
          <w:sz w:val="20"/>
          <w:szCs w:val="26"/>
        </w:rPr>
      </w:pPr>
      <w:r>
        <w:rPr>
          <w:sz w:val="20"/>
          <w:szCs w:val="26"/>
        </w:rPr>
        <w:t xml:space="preserve">(ф.и.о. уч. степень, звание, категория, должность) </w:t>
      </w:r>
    </w:p>
    <w:p>
      <w:pPr>
        <w:pStyle w:val="Normal"/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№ </w:t>
      </w:r>
      <w:r>
        <w:rPr>
          <w:sz w:val="26"/>
          <w:szCs w:val="26"/>
        </w:rPr>
        <w:t>приказа о допуске к защите  ВКР______________________</w:t>
      </w:r>
    </w:p>
    <w:p>
      <w:pPr>
        <w:pStyle w:val="Normal"/>
        <w:bidi w:val="0"/>
        <w:jc w:val="left"/>
        <w:rPr>
          <w:sz w:val="26"/>
          <w:szCs w:val="26"/>
          <w:u w:val="single"/>
        </w:rPr>
      </w:pPr>
      <w:r>
        <w:rPr>
          <w:sz w:val="26"/>
          <w:szCs w:val="26"/>
        </w:rPr>
        <w:tab/>
        <w:tab/>
        <w:tab/>
        <w:t xml:space="preserve">ВКР  начата       </w:t>
      </w:r>
      <w:r>
        <w:rPr>
          <w:sz w:val="26"/>
          <w:szCs w:val="26"/>
          <w:u w:val="single"/>
        </w:rPr>
        <w:t>31.03.2022 г.</w:t>
        <w:tab/>
        <w:tab/>
      </w:r>
    </w:p>
    <w:p>
      <w:pPr>
        <w:pStyle w:val="Normal"/>
        <w:bidi w:val="0"/>
        <w:jc w:val="left"/>
        <w:rPr>
          <w:spacing w:val="-20"/>
          <w:sz w:val="26"/>
          <w:szCs w:val="26"/>
        </w:rPr>
      </w:pPr>
      <w:r>
        <w:rPr>
          <w:sz w:val="26"/>
          <w:szCs w:val="26"/>
        </w:rPr>
        <w:tab/>
        <w:tab/>
        <w:tab/>
        <w:t xml:space="preserve">ВКР  окончена </w:t>
      </w:r>
      <w:r>
        <w:rPr>
          <w:spacing w:val="-20"/>
          <w:sz w:val="26"/>
          <w:szCs w:val="26"/>
        </w:rPr>
        <w:t xml:space="preserve">  </w:t>
      </w:r>
      <w:r>
        <w:rPr>
          <w:sz w:val="26"/>
          <w:szCs w:val="26"/>
          <w:u w:val="single"/>
        </w:rPr>
        <w:t>06.06.2022 г.</w:t>
        <w:tab/>
        <w:tab/>
      </w:r>
      <w:r>
        <w:rPr>
          <w:spacing w:val="-20"/>
          <w:sz w:val="26"/>
          <w:szCs w:val="26"/>
          <w:u w:val="single"/>
        </w:rPr>
        <w:t xml:space="preserve"> </w:t>
      </w:r>
    </w:p>
    <w:p>
      <w:pPr>
        <w:pStyle w:val="Normal"/>
        <w:bidi w:val="0"/>
        <w:jc w:val="left"/>
        <w:rPr>
          <w:spacing w:val="-20"/>
          <w:sz w:val="26"/>
          <w:szCs w:val="26"/>
        </w:rPr>
      </w:pPr>
      <w:r>
        <w:rPr>
          <w:spacing w:val="-20"/>
          <w:sz w:val="26"/>
          <w:szCs w:val="26"/>
        </w:rPr>
      </w:r>
    </w:p>
    <w:p>
      <w:pPr>
        <w:pStyle w:val="Normal"/>
        <w:bidi w:val="0"/>
        <w:jc w:val="left"/>
        <w:rPr>
          <w:spacing w:val="-20"/>
          <w:sz w:val="26"/>
          <w:szCs w:val="26"/>
        </w:rPr>
      </w:pPr>
      <w:r>
        <w:rPr>
          <w:spacing w:val="-20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Оценка Государственной  экзаменационной  комиссии  по защите ______________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Секретарь ГЭК____________________/ Герасимова И.Г. /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4294961151"/>
        </w:sectPr>
        <w:pStyle w:val="Normal"/>
        <w:bidi w:val="0"/>
        <w:jc w:val="left"/>
        <w:rPr/>
      </w:pPr>
      <w:r>
        <w:rPr>
          <w:sz w:val="26"/>
          <w:szCs w:val="26"/>
        </w:rPr>
        <w:t>«</w:t>
      </w:r>
      <w:bookmarkStart w:id="0" w:name="_GoBack"/>
      <w:r>
        <w:rPr>
          <w:sz w:val="26"/>
          <w:szCs w:val="26"/>
        </w:rPr>
        <w:t>_____</w:t>
      </w:r>
      <w:bookmarkEnd w:id="0"/>
      <w:r>
        <w:rPr>
          <w:sz w:val="26"/>
          <w:szCs w:val="26"/>
        </w:rPr>
        <w:t>»__________________ 20</w:t>
      </w:r>
      <w:r>
        <w:rPr>
          <w:sz w:val="26"/>
          <w:szCs w:val="26"/>
        </w:rPr>
        <w:t xml:space="preserve">22 </w:t>
      </w:r>
      <w:r>
        <w:rPr>
          <w:sz w:val="26"/>
          <w:szCs w:val="26"/>
        </w:rPr>
        <w:t xml:space="preserve">г. </w:t>
      </w:r>
    </w:p>
    <w:p>
      <w:pPr>
        <w:pStyle w:val="NoSpacing"/>
        <w:jc w:val="center"/>
        <w:rPr>
          <w:sz w:val="24"/>
          <w:szCs w:val="24"/>
        </w:rPr>
      </w:pPr>
      <w:r>
        <w:rPr>
          <w:bCs/>
          <w:sz w:val="24"/>
          <w:szCs w:val="24"/>
        </w:rPr>
        <w:t xml:space="preserve">МИНИСТЕРСТВО НАУКИ И ВЫСШЕГО ОБРАЗОВАНИЯ РОССИЙСКОЙ ФЕДЕРАЦИИ </w:t>
      </w:r>
      <w:r>
        <w:rPr>
          <w:sz w:val="24"/>
          <w:szCs w:val="24"/>
        </w:rPr>
        <w:t>ФЕДЕРАЛЬНОЕ ГОСУДАРСТВЕННОЕ БЮДЖЕТНОЕ ОБРАЗОВАТЕЛЬНОЕ</w:t>
      </w:r>
    </w:p>
    <w:p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«ПОВОЛЖСКИЙ ГОСУДАРСТВЕННЫЙ ТЕХНОЛОГИЧЕСКИЙ УНИВЕРСИТЕТ»</w:t>
      </w:r>
    </w:p>
    <w:p>
      <w:pPr>
        <w:pStyle w:val="NoSpacing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ВЫСШИЙ КОЛЛЕДЖ ПГТУ «ПОЛИТЕХНИК»</w:t>
      </w:r>
    </w:p>
    <w:p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94"/>
        <w:gridCol w:w="4076"/>
      </w:tblGrid>
      <w:tr>
        <w:trPr/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«СОГЛАСОВАНО»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Представитель работодателя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__________/</w:t>
            </w:r>
            <w:r>
              <w:rPr>
                <w:u w:val="single"/>
              </w:rPr>
              <w:t>И.В. Абукаев</w:t>
            </w:r>
            <w:r>
              <w:rPr/>
              <w:t xml:space="preserve">/ </w:t>
            </w:r>
          </w:p>
          <w:p>
            <w:pPr>
              <w:pStyle w:val="Normal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>
              <w:rPr>
                <w:sz w:val="16"/>
                <w:szCs w:val="16"/>
              </w:rPr>
              <w:t>(подпись)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«_____»____________20 </w:t>
            </w:r>
            <w:r>
              <w:rPr>
                <w:u w:val="single"/>
              </w:rPr>
              <w:t>22</w:t>
            </w:r>
            <w:r>
              <w:rPr/>
              <w:t xml:space="preserve"> г.</w:t>
            </w:r>
          </w:p>
          <w:p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«УТВЕРЖДАЮ»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Зам. директора по УВР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____________/А.А. Скоробогатова/ </w:t>
            </w:r>
          </w:p>
          <w:p>
            <w:pPr>
              <w:pStyle w:val="Normal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</w:t>
            </w:r>
            <w:r>
              <w:rPr>
                <w:sz w:val="16"/>
                <w:szCs w:val="16"/>
              </w:rPr>
              <w:t>(подпись)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«_____»____________20 </w:t>
            </w:r>
            <w:r>
              <w:rPr>
                <w:u w:val="single"/>
              </w:rPr>
              <w:t>2</w:t>
            </w:r>
            <w:r>
              <w:rPr>
                <w:u w:val="single"/>
                <w:lang w:val="en-US"/>
              </w:rPr>
              <w:t>2</w:t>
            </w:r>
            <w:r>
              <w:rPr>
                <w:u w:val="single"/>
              </w:rPr>
              <w:t xml:space="preserve"> </w:t>
            </w:r>
            <w:r>
              <w:rPr/>
              <w:t xml:space="preserve">г. </w:t>
            </w:r>
          </w:p>
          <w:p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Spacing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ind w:firstLine="6096"/>
        <w:jc w:val="left"/>
        <w:rPr/>
      </w:pPr>
      <w:r>
        <w:rPr/>
      </w:r>
    </w:p>
    <w:p>
      <w:pPr>
        <w:pStyle w:val="Normal"/>
        <w:bidi w:val="0"/>
        <w:ind w:firstLine="6096"/>
        <w:jc w:val="left"/>
        <w:rPr/>
      </w:pPr>
      <w:r>
        <w:rPr/>
      </w:r>
    </w:p>
    <w:p>
      <w:pPr>
        <w:pStyle w:val="Normal"/>
        <w:bidi w:val="0"/>
        <w:ind w:firstLine="6096"/>
        <w:jc w:val="left"/>
        <w:rPr/>
      </w:pPr>
      <w:r>
        <w:rPr/>
      </w:r>
    </w:p>
    <w:p>
      <w:pPr>
        <w:pStyle w:val="Normal"/>
        <w:bidi w:val="0"/>
        <w:ind w:left="7080" w:firstLine="708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center"/>
        <w:rPr>
          <w:b/>
          <w:b/>
        </w:rPr>
      </w:pPr>
      <w:r>
        <w:rPr>
          <w:b/>
        </w:rPr>
        <w:t>З А Д А Н И Е</w:t>
      </w:r>
    </w:p>
    <w:p>
      <w:pPr>
        <w:pStyle w:val="Normal"/>
        <w:bidi w:val="0"/>
        <w:jc w:val="center"/>
        <w:rPr>
          <w:b/>
          <w:b/>
          <w:sz w:val="28"/>
          <w:szCs w:val="28"/>
        </w:rPr>
      </w:pPr>
      <w:r>
        <w:rPr>
          <w:b/>
        </w:rPr>
        <w:t>НА ВЫПОЛНЕНИЕ ВЫПУСКНОЙ КВАЛИФИКАЦИОННОЙ РАБОТЫ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Обучающийся </w:t>
      </w:r>
      <w:r>
        <w:rPr>
          <w:sz w:val="28"/>
          <w:szCs w:val="28"/>
          <w:u w:val="single"/>
        </w:rPr>
        <w:t>Юшманов Юрий Михайлович</w:t>
      </w:r>
      <w:r>
        <w:rPr>
          <w:sz w:val="28"/>
          <w:szCs w:val="28"/>
          <w:u w:val="single"/>
        </w:rPr>
        <w:tab/>
        <w:tab/>
      </w:r>
      <w:r>
        <w:rPr>
          <w:sz w:val="28"/>
          <w:szCs w:val="28"/>
          <w:u w:val="single"/>
        </w:rPr>
        <w:tab/>
        <w:tab/>
        <w:tab/>
        <w:tab/>
      </w:r>
    </w:p>
    <w:p>
      <w:pPr>
        <w:pStyle w:val="Normal"/>
        <w:bidi w:val="0"/>
        <w:jc w:val="center"/>
        <w:rPr>
          <w:sz w:val="22"/>
          <w:szCs w:val="28"/>
        </w:rPr>
      </w:pPr>
      <w:r>
        <w:rPr>
          <w:sz w:val="22"/>
          <w:szCs w:val="28"/>
        </w:rPr>
        <w:t xml:space="preserve">(фамилия, имя, отчество)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  <w:u w:val="single"/>
        </w:rPr>
        <w:t>09.02.06 Сетевое и системное администрирование</w:t>
        <w:tab/>
        <w:t xml:space="preserve">   </w:t>
        <w:tab/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обучения </w:t>
      </w:r>
      <w:r>
        <w:rPr>
          <w:sz w:val="28"/>
          <w:szCs w:val="28"/>
          <w:u w:val="single"/>
        </w:rPr>
        <w:t>очная</w:t>
        <w:tab/>
        <w:tab/>
      </w:r>
      <w:r>
        <w:rPr>
          <w:sz w:val="28"/>
          <w:szCs w:val="28"/>
        </w:rPr>
        <w:t xml:space="preserve">Группа </w:t>
      </w:r>
      <w:r>
        <w:rPr>
          <w:sz w:val="28"/>
          <w:szCs w:val="28"/>
          <w:u w:val="single"/>
        </w:rPr>
        <w:t>СиСА-41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Тема выпускной квалификационной работы </w:t>
      </w:r>
      <w:r>
        <w:rPr>
          <w:sz w:val="28"/>
          <w:szCs w:val="28"/>
          <w:u w:val="single"/>
        </w:rPr>
        <w:t>Разработка программного обеспечения для мониторинга веб-серверов</w:t>
      </w:r>
      <w:r>
        <w:rPr>
          <w:sz w:val="28"/>
          <w:szCs w:val="28"/>
        </w:rPr>
        <w:t xml:space="preserve">______________________________________________ </w:t>
      </w:r>
    </w:p>
    <w:p>
      <w:pPr>
        <w:pStyle w:val="Normal"/>
        <w:bidi w:val="0"/>
        <w:jc w:val="center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 xml:space="preserve">(утверждена приказом ректора от </w:t>
      </w:r>
      <w:r>
        <w:rPr>
          <w:szCs w:val="28"/>
          <w:u w:val="single"/>
        </w:rPr>
        <w:t>28.03.2022 г.</w:t>
      </w:r>
      <w:r>
        <w:rPr>
          <w:szCs w:val="28"/>
        </w:rPr>
        <w:t xml:space="preserve"> № </w:t>
      </w:r>
      <w:r>
        <w:rPr>
          <w:szCs w:val="28"/>
          <w:u w:val="single"/>
        </w:rPr>
        <w:t>382-ОН</w:t>
      </w:r>
      <w:r>
        <w:rPr>
          <w:szCs w:val="28"/>
        </w:rPr>
        <w:t xml:space="preserve">)  </w:t>
      </w:r>
      <w:bookmarkStart w:id="1" w:name="_GoBack1"/>
      <w:bookmarkEnd w:id="1"/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Срок сдачи законченной ВКР </w:t>
      </w:r>
      <w:r>
        <w:rPr>
          <w:sz w:val="28"/>
          <w:szCs w:val="28"/>
          <w:u w:val="single"/>
        </w:rPr>
        <w:t xml:space="preserve">06.06.2022г.  </w:t>
      </w:r>
    </w:p>
    <w:p>
      <w:pPr>
        <w:pStyle w:val="Normal"/>
        <w:bidi w:val="0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bidi w:val="0"/>
        <w:jc w:val="center"/>
        <w:rPr>
          <w:b/>
          <w:b/>
        </w:rPr>
      </w:pPr>
      <w:r>
        <w:rPr>
          <w:b/>
        </w:rPr>
        <w:t>Содержание задания</w:t>
      </w:r>
    </w:p>
    <w:p>
      <w:pPr>
        <w:pStyle w:val="Normal"/>
        <w:bidi w:val="0"/>
        <w:jc w:val="center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1. Исходные данные </w:t>
      </w:r>
      <w:r>
        <w:rPr>
          <w:sz w:val="28"/>
          <w:szCs w:val="28"/>
          <w:highlight w:val="green"/>
        </w:rPr>
        <w:t>(заполняется с руководителем)</w:t>
      </w:r>
    </w:p>
    <w:p>
      <w:pPr>
        <w:pStyle w:val="Normal"/>
        <w:bidi w:val="0"/>
        <w:jc w:val="left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Параметры: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1. Диапазон напряжений питания В-4,75 … 5,25;</w:t>
        <w:tab/>
        <w:tab/>
        <w:tab/>
        <w:tab/>
        <w:tab/>
      </w:r>
    </w:p>
    <w:p>
      <w:pPr>
        <w:pStyle w:val="Normal"/>
        <w:bidi w:val="0"/>
        <w:jc w:val="left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 xml:space="preserve">2. Потребляемый ток, не более </w:t>
      </w:r>
      <w:r>
        <w:rPr>
          <w:sz w:val="28"/>
          <w:szCs w:val="28"/>
          <w:highlight w:val="yellow"/>
          <w:u w:val="single"/>
          <w:lang w:val="en-US"/>
        </w:rPr>
        <w:t>m</w:t>
      </w:r>
      <w:r>
        <w:rPr>
          <w:sz w:val="28"/>
          <w:szCs w:val="28"/>
          <w:highlight w:val="yellow"/>
          <w:u w:val="single"/>
        </w:rPr>
        <w:t>А – 100;</w:t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3. Функция обновления прошивки;</w:t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4. Диапазон рабочих температур, град.Цельсия +10 …+45;</w:t>
        <w:tab/>
        <w:tab/>
        <w:tab/>
        <w:tab/>
      </w:r>
    </w:p>
    <w:p>
      <w:pPr>
        <w:pStyle w:val="Normal"/>
        <w:bidi w:val="0"/>
        <w:jc w:val="left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5. Относительная влажность без конденсации, не более 35%;</w:t>
        <w:tab/>
        <w:tab/>
        <w:tab/>
      </w:r>
    </w:p>
    <w:p>
      <w:pPr>
        <w:pStyle w:val="Normal"/>
        <w:bidi w:val="0"/>
        <w:jc w:val="both"/>
        <w:rPr>
          <w:sz w:val="28"/>
          <w:szCs w:val="28"/>
          <w:u w:val="single"/>
        </w:rPr>
      </w:pPr>
      <w:r>
        <w:rPr>
          <w:sz w:val="28"/>
          <w:szCs w:val="28"/>
          <w:highlight w:val="yellow"/>
          <w:u w:val="single"/>
        </w:rPr>
        <w:t xml:space="preserve">6. Тип </w:t>
      </w:r>
      <w:r>
        <w:rPr>
          <w:sz w:val="28"/>
          <w:szCs w:val="28"/>
          <w:highlight w:val="yellow"/>
          <w:u w:val="single"/>
          <w:lang w:val="en-US"/>
        </w:rPr>
        <w:t>USB</w:t>
      </w:r>
      <w:r>
        <w:rPr>
          <w:sz w:val="28"/>
          <w:szCs w:val="28"/>
          <w:highlight w:val="yellow"/>
          <w:u w:val="single"/>
        </w:rPr>
        <w:t xml:space="preserve">-разъема </w:t>
      </w:r>
      <w:r>
        <w:rPr>
          <w:sz w:val="28"/>
          <w:szCs w:val="28"/>
          <w:highlight w:val="yellow"/>
          <w:u w:val="single"/>
          <w:lang w:val="en-US"/>
        </w:rPr>
        <w:t>miniUSB</w:t>
      </w:r>
      <w:r>
        <w:rPr>
          <w:sz w:val="28"/>
          <w:szCs w:val="28"/>
          <w:highlight w:val="yellow"/>
          <w:u w:val="single"/>
        </w:rPr>
        <w:t xml:space="preserve"> </w:t>
      </w:r>
      <w:r>
        <w:rPr>
          <w:sz w:val="28"/>
          <w:szCs w:val="28"/>
          <w:highlight w:val="yellow"/>
          <w:u w:val="single"/>
          <w:lang w:val="en-US"/>
        </w:rPr>
        <w:t>B</w:t>
      </w:r>
      <w:r>
        <w:rPr>
          <w:sz w:val="28"/>
          <w:szCs w:val="28"/>
          <w:highlight w:val="yellow"/>
          <w:u w:val="single"/>
        </w:rPr>
        <w:t>.</w:t>
      </w:r>
      <w:r>
        <w:rPr>
          <w:sz w:val="28"/>
          <w:szCs w:val="28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Содержание расчетно-пояснительной записки </w:t>
      </w:r>
      <w:r>
        <w:rPr>
          <w:sz w:val="28"/>
          <w:szCs w:val="28"/>
          <w:highlight w:val="green"/>
        </w:rPr>
        <w:t>(заполняется с руководителем)</w:t>
      </w:r>
    </w:p>
    <w:p>
      <w:pPr>
        <w:pStyle w:val="Normal"/>
        <w:bidi w:val="0"/>
        <w:jc w:val="left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1. Обоснование схемы электрической принципиальной.</w:t>
        <w:tab/>
        <w:tab/>
        <w:tab/>
        <w:tab/>
      </w:r>
    </w:p>
    <w:p>
      <w:pPr>
        <w:pStyle w:val="Normal"/>
        <w:bidi w:val="0"/>
        <w:jc w:val="left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 xml:space="preserve">2. Конструкторская часть: изготовление, конструкция и разработка </w:t>
        <w:tab/>
        <w:tab/>
        <w:t xml:space="preserve"> программатора.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3. Технологическая часть: технологическая подготовка производства,</w:t>
        <w:tab/>
        <w:tab/>
        <w:t xml:space="preserve"> разработка технологического процесса изготовления платы.</w:t>
        <w:tab/>
        <w:tab/>
        <w:tab/>
      </w:r>
    </w:p>
    <w:p>
      <w:pPr>
        <w:pStyle w:val="Normal"/>
        <w:bidi w:val="0"/>
        <w:jc w:val="both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4. Экономическая часть.</w:t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5. Безопасность и экологичность.</w:t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highlight w:val="yellow"/>
          <w:u w:val="single"/>
        </w:rPr>
        <w:t>6. Экспериментальная часть: методика работы с прибором, описание</w:t>
        <w:tab/>
        <w:tab/>
        <w:t xml:space="preserve"> программы </w:t>
      </w:r>
      <w:r>
        <w:rPr>
          <w:sz w:val="28"/>
          <w:szCs w:val="28"/>
          <w:highlight w:val="yellow"/>
          <w:u w:val="single"/>
          <w:lang w:val="en-US"/>
        </w:rPr>
        <w:t>MPLAB</w:t>
      </w:r>
      <w:r>
        <w:rPr>
          <w:sz w:val="28"/>
          <w:szCs w:val="28"/>
          <w:highlight w:val="yellow"/>
          <w:u w:val="single"/>
        </w:rPr>
        <w:t xml:space="preserve"> </w:t>
      </w:r>
      <w:r>
        <w:rPr>
          <w:sz w:val="28"/>
          <w:szCs w:val="28"/>
          <w:highlight w:val="yellow"/>
          <w:u w:val="single"/>
          <w:lang w:val="en-US"/>
        </w:rPr>
        <w:t>IDE</w:t>
      </w:r>
      <w:r>
        <w:rPr>
          <w:sz w:val="28"/>
          <w:szCs w:val="28"/>
          <w:highlight w:val="yellow"/>
          <w:u w:val="single"/>
        </w:rPr>
        <w:t>.</w:t>
      </w:r>
      <w:r>
        <w:rPr>
          <w:sz w:val="28"/>
          <w:szCs w:val="28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Содержание графической части </w:t>
      </w:r>
      <w:r>
        <w:rPr>
          <w:sz w:val="28"/>
          <w:szCs w:val="28"/>
          <w:highlight w:val="green"/>
        </w:rPr>
        <w:t>(заполняется с руководителем)</w:t>
      </w:r>
    </w:p>
    <w:p>
      <w:pPr>
        <w:pStyle w:val="Normal"/>
        <w:bidi w:val="0"/>
        <w:jc w:val="both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Слайд 1  – Схема электрическая принципиальная</w:t>
        <w:tab/>
        <w:tab/>
        <w:tab/>
        <w:tab/>
        <w:tab/>
      </w:r>
    </w:p>
    <w:p>
      <w:pPr>
        <w:pStyle w:val="Normal"/>
        <w:bidi w:val="0"/>
        <w:jc w:val="both"/>
        <w:rPr>
          <w:sz w:val="28"/>
          <w:szCs w:val="28"/>
          <w:u w:val="single"/>
        </w:rPr>
      </w:pPr>
      <w:r>
        <w:rPr>
          <w:sz w:val="28"/>
          <w:szCs w:val="28"/>
          <w:highlight w:val="yellow"/>
          <w:u w:val="single"/>
        </w:rPr>
        <w:t>Слайд 2 – Печатная плата</w:t>
      </w:r>
      <w:r>
        <w:rPr>
          <w:sz w:val="28"/>
          <w:szCs w:val="28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  <w:highlight w:val="yellow"/>
        </w:rPr>
        <w:t>…………</w:t>
      </w:r>
      <w:r>
        <w:rPr>
          <w:sz w:val="28"/>
          <w:szCs w:val="28"/>
          <w:highlight w:val="yellow"/>
        </w:rPr>
        <w:t>. и т.д.</w:t>
      </w:r>
    </w:p>
    <w:p>
      <w:pPr>
        <w:pStyle w:val="Normal"/>
        <w:bidi w:val="0"/>
        <w:jc w:val="center"/>
        <w:rPr>
          <w:sz w:val="20"/>
          <w:szCs w:val="16"/>
        </w:rPr>
      </w:pPr>
      <w:r>
        <w:rPr>
          <w:sz w:val="20"/>
          <w:szCs w:val="16"/>
        </w:rPr>
        <w:t xml:space="preserve"> </w:t>
      </w:r>
      <w:r>
        <w:rPr>
          <w:sz w:val="20"/>
          <w:szCs w:val="16"/>
        </w:rPr>
        <w:t xml:space="preserve">(перечень графического материала, число листов формата)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КОНСУЛЬТАНТЫ: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>
      <w:pPr>
        <w:pStyle w:val="Normal"/>
        <w:bidi w:val="0"/>
        <w:ind w:left="2832" w:firstLine="708"/>
        <w:jc w:val="left"/>
        <w:rPr>
          <w:sz w:val="22"/>
          <w:szCs w:val="28"/>
        </w:rPr>
      </w:pPr>
      <w:r>
        <w:rPr>
          <w:sz w:val="22"/>
          <w:szCs w:val="28"/>
        </w:rPr>
        <w:t>(должность, Ф.И.О., подпись, дата)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>
      <w:pPr>
        <w:pStyle w:val="Normal"/>
        <w:bidi w:val="0"/>
        <w:jc w:val="left"/>
        <w:rPr>
          <w:sz w:val="22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>
        <w:rPr>
          <w:sz w:val="22"/>
          <w:szCs w:val="28"/>
        </w:rPr>
        <w:t>(должность, Ф.И.О., подпись, дата)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>
      <w:pPr>
        <w:pStyle w:val="Normal"/>
        <w:bidi w:val="0"/>
        <w:ind w:left="2832" w:firstLine="708"/>
        <w:jc w:val="left"/>
        <w:rPr>
          <w:sz w:val="22"/>
          <w:szCs w:val="28"/>
        </w:rPr>
      </w:pPr>
      <w:r>
        <w:rPr>
          <w:sz w:val="22"/>
          <w:szCs w:val="28"/>
        </w:rPr>
        <w:t>(должность, Ф.И.О., подпись, дата)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ВКР  </w:t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sz w:val="26"/>
          <w:szCs w:val="26"/>
          <w:u w:val="single"/>
        </w:rPr>
        <w:t>Старший преподаватель кафедры информационной безопасности ФИиВТ ФГБОУ ВО  «ПГТУ»</w:t>
      </w:r>
      <w:r>
        <w:rPr>
          <w:sz w:val="28"/>
          <w:szCs w:val="28"/>
          <w:u w:val="single"/>
        </w:rPr>
        <w:t xml:space="preserve">, </w:t>
      </w:r>
      <w:r>
        <w:rPr>
          <w:sz w:val="26"/>
          <w:szCs w:val="26"/>
          <w:u w:val="single"/>
        </w:rPr>
        <w:t>Глозштейн Даниил Александрович</w:t>
      </w:r>
      <w:r>
        <w:rPr>
          <w:sz w:val="28"/>
          <w:szCs w:val="28"/>
          <w:u w:val="single"/>
        </w:rPr>
        <w:t xml:space="preserve">                            </w:t>
      </w:r>
      <w:r>
        <w:rPr>
          <w:szCs w:val="28"/>
          <w:u w:val="single"/>
        </w:rPr>
        <w:t>31.03.2022 г.</w:t>
        <w:tab/>
        <w:tab/>
        <w:t xml:space="preserve">       </w:t>
      </w:r>
      <w:r>
        <w:rPr>
          <w:sz w:val="28"/>
          <w:szCs w:val="28"/>
        </w:rPr>
        <w:t xml:space="preserve">     </w:t>
      </w:r>
      <w:r>
        <w:rPr>
          <w:sz w:val="20"/>
          <w:szCs w:val="28"/>
        </w:rPr>
        <w:t>должность, ФИО                                                   подпись,                         дата</w:t>
      </w:r>
    </w:p>
    <w:p>
      <w:pPr>
        <w:pStyle w:val="Normal"/>
        <w:bidi w:val="0"/>
        <w:jc w:val="both"/>
        <w:rPr>
          <w:sz w:val="22"/>
          <w:szCs w:val="28"/>
        </w:rPr>
      </w:pPr>
      <w:r>
        <w:rPr>
          <w:sz w:val="22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Юшманов Ю. М.</w:t>
      </w:r>
      <w:r>
        <w:rPr>
          <w:sz w:val="28"/>
          <w:szCs w:val="28"/>
          <w:u w:val="single"/>
        </w:rPr>
        <w:tab/>
        <w:tab/>
        <w:tab/>
        <w:t xml:space="preserve">    </w:t>
      </w:r>
      <w:r>
        <w:rPr>
          <w:szCs w:val="28"/>
          <w:u w:val="single"/>
        </w:rPr>
        <w:t xml:space="preserve">31.03.2022г. </w:t>
      </w:r>
    </w:p>
    <w:p>
      <w:pPr>
        <w:pStyle w:val="Normal"/>
        <w:bidi w:val="0"/>
        <w:spacing w:before="0" w:after="240"/>
        <w:jc w:val="both"/>
        <w:rPr>
          <w:sz w:val="22"/>
          <w:szCs w:val="28"/>
        </w:rPr>
      </w:pPr>
      <w:r>
        <w:rPr>
          <w:sz w:val="28"/>
          <w:szCs w:val="28"/>
        </w:rPr>
        <w:tab/>
        <w:tab/>
      </w:r>
      <w:r>
        <w:rPr>
          <w:sz w:val="22"/>
          <w:szCs w:val="28"/>
        </w:rPr>
        <w:t xml:space="preserve">                                                    </w:t>
      </w:r>
      <w:r>
        <w:rPr>
          <w:sz w:val="20"/>
          <w:szCs w:val="28"/>
        </w:rPr>
        <w:t xml:space="preserve">Ф.И.О. обучающегося          подпись,                      дата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зарегистрировано: </w:t>
      </w:r>
      <w:r>
        <w:rPr>
          <w:sz w:val="28"/>
          <w:szCs w:val="28"/>
          <w:u w:val="single"/>
        </w:rPr>
        <w:t>31.03.2022г.</w:t>
      </w:r>
      <w:r>
        <w:rPr>
          <w:sz w:val="28"/>
          <w:szCs w:val="28"/>
        </w:rPr>
        <w:t xml:space="preserve">  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4294961151"/>
        </w:sect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Spacing"/>
        <w:jc w:val="center"/>
        <w:rPr>
          <w:sz w:val="24"/>
          <w:szCs w:val="24"/>
        </w:rPr>
      </w:pPr>
      <w:r>
        <w:rPr>
          <w:bCs/>
          <w:sz w:val="24"/>
          <w:szCs w:val="24"/>
        </w:rPr>
        <w:t xml:space="preserve">МИНИСТЕРСТВО НАУКИ И ВЫСШЕГО ОБРАЗОВАНИЯ РОССИЙСКОЙ ФЕДЕРАЦИИ </w:t>
      </w:r>
      <w:r>
        <w:rPr>
          <w:sz w:val="24"/>
          <w:szCs w:val="24"/>
        </w:rPr>
        <w:t>ФЕДЕРАЛЬНОЕ ГОСУДАРСТВЕННОЕ БЮДЖЕТНОЕ ОБРАЗОВАТЕЛЬНОЕ</w:t>
      </w:r>
    </w:p>
    <w:p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«ПОВОЛЖСКИЙ ГОСУДАРСТВЕННЫЙ ТЕХНОЛОГИЧЕСКИЙ УНИВЕРСИТЕТ»</w:t>
      </w:r>
    </w:p>
    <w:p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ВЫСШИЙ КОЛЛЕДЖ ПГТУ «ПОЛИТЕХНИК»</w:t>
      </w:r>
    </w:p>
    <w:p>
      <w:pPr>
        <w:pStyle w:val="NoSpacing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jc w:val="center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9639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11"/>
        <w:gridCol w:w="1417"/>
        <w:gridCol w:w="4111"/>
      </w:tblGrid>
      <w:tr>
        <w:trPr/>
        <w:tc>
          <w:tcPr>
            <w:tcW w:w="4111" w:type="dxa"/>
            <w:tcBorders/>
            <w:shd w:color="auto" w:fill="auto" w:val="clear"/>
          </w:tcPr>
          <w:p>
            <w:pPr>
              <w:pStyle w:val="Style21"/>
              <w:bidi w:val="0"/>
              <w:ind w:firstLine="426"/>
              <w:jc w:val="both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</w:r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Style21"/>
              <w:bidi w:val="0"/>
              <w:jc w:val="both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</w:r>
          </w:p>
        </w:tc>
        <w:tc>
          <w:tcPr>
            <w:tcW w:w="4111" w:type="dxa"/>
            <w:tcBorders/>
            <w:shd w:color="auto" w:fill="auto" w:val="clear"/>
          </w:tcPr>
          <w:p>
            <w:pPr>
              <w:pStyle w:val="NoSpacing"/>
              <w:rPr>
                <w:rFonts w:ascii="Times New Roman" w:hAnsi="Times New Roman"/>
                <w:bCs w:val="false"/>
                <w:sz w:val="24"/>
                <w:szCs w:val="24"/>
                <w:lang w:val="ru-RU" w:eastAsia="ru-RU"/>
              </w:rPr>
            </w:pPr>
            <w:bookmarkStart w:id="2" w:name="__RefHeading___Toc1489_178206272"/>
            <w:bookmarkEnd w:id="2"/>
            <w:r>
              <w:rPr>
                <w:b/>
                <w:bCs/>
              </w:rPr>
              <w:t>УТВЕРЖДАЮ</w:t>
            </w:r>
          </w:p>
          <w:p>
            <w:pPr>
              <w:pStyle w:val="Style21"/>
              <w:bidi w:val="0"/>
              <w:ind w:firstLine="33"/>
              <w:jc w:val="both"/>
              <w:rPr>
                <w:b w:val="false"/>
                <w:b w:val="false"/>
                <w:sz w:val="24"/>
                <w:lang w:val="ru-RU" w:eastAsia="ru-RU"/>
              </w:rPr>
            </w:pPr>
            <w:r>
              <w:rPr>
                <w:b w:val="false"/>
                <w:sz w:val="24"/>
                <w:lang w:val="ru-RU" w:eastAsia="ru-RU"/>
              </w:rPr>
              <w:t>Зам. директора по УВР</w:t>
            </w:r>
          </w:p>
          <w:p>
            <w:pPr>
              <w:pStyle w:val="Style21"/>
              <w:bidi w:val="0"/>
              <w:jc w:val="both"/>
              <w:rPr>
                <w:b w:val="false"/>
                <w:b w:val="false"/>
                <w:sz w:val="24"/>
                <w:lang w:val="ru-RU" w:eastAsia="ru-RU"/>
              </w:rPr>
            </w:pPr>
            <w:r>
              <w:rPr>
                <w:b w:val="false"/>
                <w:sz w:val="24"/>
                <w:u w:val="single"/>
                <w:lang w:val="ru-RU" w:eastAsia="ru-RU"/>
              </w:rPr>
              <w:tab/>
              <w:tab/>
              <w:t>_/А.А. Скоробогатова/</w:t>
            </w:r>
          </w:p>
          <w:p>
            <w:pPr>
              <w:pStyle w:val="Style21"/>
              <w:bidi w:val="0"/>
              <w:ind w:firstLine="33"/>
              <w:jc w:val="both"/>
              <w:rPr>
                <w:b w:val="false"/>
                <w:b w:val="false"/>
                <w:sz w:val="24"/>
                <w:lang w:val="ru-RU" w:eastAsia="ru-RU"/>
              </w:rPr>
            </w:pPr>
            <w:r>
              <w:rPr>
                <w:b w:val="false"/>
                <w:sz w:val="24"/>
                <w:lang w:val="ru-RU" w:eastAsia="ru-RU"/>
              </w:rPr>
              <w:t>«_____» ___</w:t>
            </w:r>
            <w:r>
              <w:rPr>
                <w:b w:val="false"/>
                <w:sz w:val="24"/>
                <w:lang w:val="en-US" w:eastAsia="ru-RU"/>
              </w:rPr>
              <w:t>___</w:t>
            </w:r>
            <w:r>
              <w:rPr>
                <w:b w:val="false"/>
                <w:sz w:val="24"/>
                <w:lang w:val="ru-RU" w:eastAsia="ru-RU"/>
              </w:rPr>
              <w:t>__________202</w:t>
            </w:r>
            <w:r>
              <w:rPr>
                <w:b w:val="false"/>
                <w:sz w:val="24"/>
                <w:lang w:val="en-US" w:eastAsia="ru-RU"/>
              </w:rPr>
              <w:t>2</w:t>
            </w:r>
            <w:r>
              <w:rPr>
                <w:b w:val="false"/>
                <w:sz w:val="24"/>
                <w:lang w:val="ru-RU" w:eastAsia="ru-RU"/>
              </w:rPr>
              <w:t xml:space="preserve"> г.  </w:t>
            </w:r>
          </w:p>
          <w:p>
            <w:pPr>
              <w:pStyle w:val="Normal"/>
              <w:bidi w:val="0"/>
              <w:ind w:right="-358" w:hanging="0"/>
              <w:jc w:val="left"/>
              <w:rPr/>
            </w:pPr>
            <w:r>
              <w:rPr/>
            </w:r>
          </w:p>
        </w:tc>
      </w:tr>
    </w:tbl>
    <w:p>
      <w:pPr>
        <w:pStyle w:val="Style21"/>
        <w:bidi w:val="0"/>
        <w:ind w:firstLine="426"/>
        <w:rPr>
          <w:sz w:val="24"/>
        </w:rPr>
      </w:pPr>
      <w:r>
        <w:rPr>
          <w:sz w:val="24"/>
        </w:rPr>
      </w:r>
    </w:p>
    <w:p>
      <w:pPr>
        <w:pStyle w:val="Style21"/>
        <w:bidi w:val="0"/>
        <w:ind w:firstLine="426"/>
        <w:rPr>
          <w:sz w:val="24"/>
        </w:rPr>
      </w:pPr>
      <w:r>
        <w:rPr>
          <w:sz w:val="24"/>
        </w:rPr>
        <w:t>ГРАФИК</w:t>
      </w:r>
    </w:p>
    <w:p>
      <w:pPr>
        <w:pStyle w:val="Style21"/>
        <w:bidi w:val="0"/>
        <w:ind w:firstLine="426"/>
        <w:rPr>
          <w:sz w:val="24"/>
        </w:rPr>
      </w:pPr>
      <w:r>
        <w:rPr>
          <w:sz w:val="24"/>
        </w:rPr>
        <w:t>написания и оформления выпускной квалификационной работы</w:t>
      </w:r>
    </w:p>
    <w:p>
      <w:pPr>
        <w:pStyle w:val="Style21"/>
        <w:bidi w:val="0"/>
        <w:ind w:firstLine="426"/>
        <w:jc w:val="both"/>
        <w:rPr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yle21"/>
        <w:bidi w:val="0"/>
        <w:ind w:hanging="142"/>
        <w:jc w:val="both"/>
        <w:rPr>
          <w:b w:val="false"/>
          <w:b w:val="false"/>
        </w:rPr>
      </w:pPr>
      <w:r>
        <w:rPr>
          <w:b w:val="false"/>
        </w:rPr>
        <w:t xml:space="preserve">Ф.И.О. </w:t>
      </w:r>
      <w:r>
        <w:rPr>
          <w:b w:val="false"/>
          <w:lang w:val="ru-RU"/>
        </w:rPr>
        <w:t xml:space="preserve">обучающегося </w:t>
      </w:r>
      <w:r>
        <w:rPr>
          <w:b w:val="false"/>
          <w:sz w:val="28"/>
          <w:szCs w:val="28"/>
          <w:u w:val="single"/>
          <w:lang w:val="ru-RU"/>
        </w:rPr>
        <w:t>Юшманов Юрий Михайлович</w:t>
      </w:r>
      <w:r>
        <w:rPr>
          <w:b w:val="false"/>
          <w:sz w:val="28"/>
          <w:szCs w:val="28"/>
          <w:u w:val="single"/>
          <w:lang w:val="ru-RU"/>
        </w:rPr>
        <w:tab/>
      </w:r>
      <w:r>
        <w:rPr>
          <w:b w:val="false"/>
          <w:u w:val="single"/>
          <w:lang w:val="ru-RU"/>
        </w:rPr>
        <w:tab/>
        <w:tab/>
        <w:tab/>
        <w:tab/>
        <w:t xml:space="preserve">   </w:t>
      </w:r>
    </w:p>
    <w:p>
      <w:pPr>
        <w:pStyle w:val="Style21"/>
        <w:bidi w:val="0"/>
        <w:ind w:hanging="142"/>
        <w:jc w:val="left"/>
        <w:rPr>
          <w:b w:val="false"/>
          <w:b w:val="false"/>
          <w:lang w:val="ru-RU"/>
        </w:rPr>
      </w:pPr>
      <w:r>
        <w:rPr>
          <w:b w:val="false"/>
        </w:rPr>
        <w:t xml:space="preserve">Тема  выпускной квалификационной  работы </w:t>
      </w:r>
      <w:r>
        <w:rPr>
          <w:b w:val="false"/>
          <w:sz w:val="28"/>
          <w:szCs w:val="28"/>
          <w:u w:val="single"/>
        </w:rPr>
        <w:t>Разработка программного обеспечения для мониторинга веб-серверов</w:t>
      </w:r>
    </w:p>
    <w:p>
      <w:pPr>
        <w:pStyle w:val="Normal"/>
        <w:tabs>
          <w:tab w:val="clear" w:pos="720"/>
          <w:tab w:val="left" w:pos="9781" w:leader="none"/>
        </w:tabs>
        <w:bidi w:val="0"/>
        <w:jc w:val="both"/>
        <w:rPr>
          <w:b/>
          <w:b/>
        </w:rPr>
      </w:pPr>
      <w:r>
        <w:rPr>
          <w:b/>
        </w:rPr>
      </w:r>
    </w:p>
    <w:tbl>
      <w:tblPr>
        <w:tblW w:w="96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0"/>
        <w:gridCol w:w="3885"/>
        <w:gridCol w:w="3376"/>
        <w:gridCol w:w="1698"/>
      </w:tblGrid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tabs>
                <w:tab w:val="clear" w:pos="720"/>
                <w:tab w:val="left" w:pos="0" w:leader="none"/>
              </w:tabs>
              <w:bidi w:val="0"/>
              <w:spacing w:before="0" w:after="0"/>
              <w:jc w:val="center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№</w:t>
            </w:r>
          </w:p>
          <w:p>
            <w:pPr>
              <w:pStyle w:val="Style17"/>
              <w:tabs>
                <w:tab w:val="clear" w:pos="720"/>
                <w:tab w:val="left" w:pos="0" w:leader="none"/>
              </w:tabs>
              <w:bidi w:val="0"/>
              <w:spacing w:before="0" w:after="0"/>
              <w:jc w:val="center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п/п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ind w:firstLine="426"/>
              <w:jc w:val="center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Мероприятия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ind w:firstLine="426"/>
              <w:jc w:val="center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Сроки выполнения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jc w:val="center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Отметка руководителя о выполнении</w:t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tabs>
                <w:tab w:val="clear" w:pos="720"/>
                <w:tab w:val="left" w:pos="0" w:leader="none"/>
                <w:tab w:val="left" w:pos="202" w:leader="none"/>
                <w:tab w:val="left" w:pos="918" w:leader="none"/>
              </w:tabs>
              <w:bidi w:val="0"/>
              <w:spacing w:before="0" w:after="0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1.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firstLine="11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Подбор литературы, ее изучение и обработка. Составление библиографии по основным источникам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jc w:val="center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до «___»_____________202</w:t>
            </w:r>
            <w:r>
              <w:rPr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firstLine="426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tabs>
                <w:tab w:val="clear" w:pos="720"/>
                <w:tab w:val="left" w:pos="0" w:leader="none"/>
              </w:tabs>
              <w:bidi w:val="0"/>
              <w:spacing w:before="0" w:after="0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2.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firstLine="11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Составление плана ВКР и согласование его с руководителем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jc w:val="center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до «___»_____________202</w:t>
            </w:r>
            <w:r>
              <w:rPr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firstLine="426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tabs>
                <w:tab w:val="clear" w:pos="720"/>
                <w:tab w:val="left" w:pos="0" w:leader="none"/>
              </w:tabs>
              <w:bidi w:val="0"/>
              <w:spacing w:before="0" w:after="0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3.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firstLine="11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Разработка и представление на проверку первой главы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jc w:val="center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до «___»_____________202</w:t>
            </w:r>
            <w:r>
              <w:rPr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firstLine="426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tabs>
                <w:tab w:val="clear" w:pos="720"/>
                <w:tab w:val="left" w:pos="0" w:leader="none"/>
              </w:tabs>
              <w:bidi w:val="0"/>
              <w:spacing w:before="0" w:after="0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4.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firstLine="11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Накопление, систематизация, анализ практических материалов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jc w:val="center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до «___»_____________202</w:t>
            </w:r>
            <w:r>
              <w:rPr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firstLine="426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tabs>
                <w:tab w:val="clear" w:pos="720"/>
                <w:tab w:val="left" w:pos="0" w:leader="none"/>
              </w:tabs>
              <w:bidi w:val="0"/>
              <w:spacing w:before="0" w:after="0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5.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firstLine="11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Разработка и представление на проверку второй главы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jc w:val="center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до «___»_____________202</w:t>
            </w:r>
            <w:r>
              <w:rPr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firstLine="426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tabs>
                <w:tab w:val="clear" w:pos="720"/>
                <w:tab w:val="left" w:pos="0" w:leader="none"/>
              </w:tabs>
              <w:bidi w:val="0"/>
              <w:spacing w:before="0" w:after="0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6.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firstLine="11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Согласование с руководителем выводов и предложений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jc w:val="center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до «___»_____________202</w:t>
            </w:r>
            <w:r>
              <w:rPr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firstLine="426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tabs>
                <w:tab w:val="clear" w:pos="720"/>
                <w:tab w:val="left" w:pos="-319" w:leader="none"/>
                <w:tab w:val="left" w:pos="-177" w:leader="none"/>
                <w:tab w:val="left" w:pos="0" w:leader="none"/>
                <w:tab w:val="left" w:pos="532" w:leader="none"/>
              </w:tabs>
              <w:bidi w:val="0"/>
              <w:spacing w:before="0" w:after="0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7.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firstLine="11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Переработка (доработка) ВКР в соответствии с замечаниями и представление ее в учебную часть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ru-RU" w:eastAsia="ru-RU"/>
              </w:rPr>
              <w:t xml:space="preserve">до « </w:t>
            </w:r>
            <w:r>
              <w:rPr>
                <w:sz w:val="22"/>
                <w:szCs w:val="22"/>
                <w:u w:val="single"/>
                <w:lang w:val="ru-RU" w:eastAsia="ru-RU"/>
              </w:rPr>
              <w:t xml:space="preserve">02 </w:t>
            </w:r>
            <w:r>
              <w:rPr>
                <w:sz w:val="22"/>
                <w:szCs w:val="22"/>
                <w:lang w:val="ru-RU" w:eastAsia="ru-RU"/>
              </w:rPr>
              <w:t>»</w:t>
            </w:r>
            <w:r>
              <w:rPr>
                <w:sz w:val="22"/>
                <w:szCs w:val="22"/>
                <w:u w:val="single"/>
                <w:lang w:val="ru-RU" w:eastAsia="ru-RU"/>
              </w:rPr>
              <w:t xml:space="preserve">     июня       </w:t>
            </w:r>
            <w:r>
              <w:rPr>
                <w:sz w:val="22"/>
                <w:szCs w:val="22"/>
                <w:lang w:val="ru-RU" w:eastAsia="ru-RU"/>
              </w:rPr>
              <w:t xml:space="preserve"> 202</w:t>
            </w:r>
            <w:r>
              <w:rPr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firstLine="426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tabs>
                <w:tab w:val="clear" w:pos="720"/>
                <w:tab w:val="left" w:pos="0" w:leader="none"/>
              </w:tabs>
              <w:bidi w:val="0"/>
              <w:spacing w:before="0" w:after="0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8.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firstLine="11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Разработка тезисов доклада для защиты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ru-RU" w:eastAsia="ru-RU"/>
              </w:rPr>
              <w:t xml:space="preserve">до « </w:t>
            </w:r>
            <w:r>
              <w:rPr>
                <w:sz w:val="22"/>
                <w:szCs w:val="22"/>
                <w:u w:val="single"/>
                <w:lang w:val="ru-RU" w:eastAsia="ru-RU"/>
              </w:rPr>
              <w:t xml:space="preserve">03 </w:t>
            </w:r>
            <w:r>
              <w:rPr>
                <w:sz w:val="22"/>
                <w:szCs w:val="22"/>
                <w:lang w:val="ru-RU" w:eastAsia="ru-RU"/>
              </w:rPr>
              <w:t>»</w:t>
            </w:r>
            <w:r>
              <w:rPr>
                <w:sz w:val="22"/>
                <w:szCs w:val="22"/>
                <w:u w:val="single"/>
                <w:lang w:val="ru-RU" w:eastAsia="ru-RU"/>
              </w:rPr>
              <w:t xml:space="preserve">     июня       </w:t>
            </w:r>
            <w:r>
              <w:rPr>
                <w:sz w:val="22"/>
                <w:szCs w:val="22"/>
                <w:lang w:val="ru-RU" w:eastAsia="ru-RU"/>
              </w:rPr>
              <w:t xml:space="preserve"> 202</w:t>
            </w:r>
            <w:r>
              <w:rPr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firstLine="426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</w:r>
          </w:p>
        </w:tc>
      </w:tr>
      <w:tr>
        <w:trPr>
          <w:trHeight w:val="387" w:hRule="atLeast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tabs>
                <w:tab w:val="clear" w:pos="720"/>
                <w:tab w:val="left" w:pos="0" w:leader="none"/>
              </w:tabs>
              <w:bidi w:val="0"/>
              <w:spacing w:before="0" w:after="0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9.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firstLine="11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Ознакомление с отзывом и рецензией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ru-RU" w:eastAsia="ru-RU"/>
              </w:rPr>
              <w:t xml:space="preserve">до « </w:t>
            </w:r>
            <w:r>
              <w:rPr>
                <w:sz w:val="22"/>
                <w:szCs w:val="22"/>
                <w:u w:val="single"/>
                <w:lang w:val="ru-RU" w:eastAsia="ru-RU"/>
              </w:rPr>
              <w:t xml:space="preserve">11 </w:t>
            </w:r>
            <w:r>
              <w:rPr>
                <w:sz w:val="22"/>
                <w:szCs w:val="22"/>
                <w:lang w:val="ru-RU" w:eastAsia="ru-RU"/>
              </w:rPr>
              <w:t>»</w:t>
            </w:r>
            <w:r>
              <w:rPr>
                <w:sz w:val="22"/>
                <w:szCs w:val="22"/>
                <w:u w:val="single"/>
                <w:lang w:val="ru-RU" w:eastAsia="ru-RU"/>
              </w:rPr>
              <w:t xml:space="preserve">     июня       </w:t>
            </w:r>
            <w:r>
              <w:rPr>
                <w:sz w:val="22"/>
                <w:szCs w:val="22"/>
                <w:lang w:val="ru-RU" w:eastAsia="ru-RU"/>
              </w:rPr>
              <w:t xml:space="preserve"> 202</w:t>
            </w:r>
            <w:r>
              <w:rPr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firstLine="426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tabs>
                <w:tab w:val="clear" w:pos="720"/>
                <w:tab w:val="left" w:pos="0" w:leader="none"/>
                <w:tab w:val="left" w:pos="600" w:leader="none"/>
              </w:tabs>
              <w:bidi w:val="0"/>
              <w:spacing w:before="0" w:after="0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10.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firstLine="11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  <w:t>Завершение подготовки ВКР к защите с учетом отзыва и рецензии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bidi w:val="0"/>
              <w:spacing w:before="0" w:after="0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ru-RU" w:eastAsia="ru-RU"/>
              </w:rPr>
              <w:t xml:space="preserve">до « </w:t>
            </w:r>
            <w:r>
              <w:rPr>
                <w:sz w:val="22"/>
                <w:szCs w:val="22"/>
                <w:u w:val="single"/>
                <w:lang w:val="ru-RU" w:eastAsia="ru-RU"/>
              </w:rPr>
              <w:t xml:space="preserve">12 </w:t>
            </w:r>
            <w:r>
              <w:rPr>
                <w:sz w:val="22"/>
                <w:szCs w:val="22"/>
                <w:lang w:val="ru-RU" w:eastAsia="ru-RU"/>
              </w:rPr>
              <w:t>»</w:t>
            </w:r>
            <w:r>
              <w:rPr>
                <w:sz w:val="22"/>
                <w:szCs w:val="22"/>
                <w:u w:val="single"/>
                <w:lang w:val="ru-RU" w:eastAsia="ru-RU"/>
              </w:rPr>
              <w:t xml:space="preserve">     июня       </w:t>
            </w:r>
            <w:r>
              <w:rPr>
                <w:sz w:val="22"/>
                <w:szCs w:val="22"/>
                <w:lang w:val="ru-RU" w:eastAsia="ru-RU"/>
              </w:rPr>
              <w:t xml:space="preserve"> 202</w:t>
            </w:r>
            <w:r>
              <w:rPr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bidi w:val="0"/>
              <w:spacing w:before="0" w:after="0"/>
              <w:ind w:firstLine="426"/>
              <w:jc w:val="both"/>
              <w:rPr>
                <w:sz w:val="22"/>
                <w:szCs w:val="22"/>
                <w:lang w:val="ru-RU" w:eastAsia="ru-RU"/>
              </w:rPr>
            </w:pPr>
            <w:r>
              <w:rPr>
                <w:sz w:val="22"/>
                <w:szCs w:val="22"/>
                <w:lang w:val="ru-RU" w:eastAsia="ru-RU"/>
              </w:rPr>
            </w:r>
          </w:p>
        </w:tc>
      </w:tr>
    </w:tbl>
    <w:p>
      <w:pPr>
        <w:pStyle w:val="Style17"/>
        <w:bidi w:val="0"/>
        <w:spacing w:before="0" w:after="0"/>
        <w:ind w:firstLine="426"/>
        <w:jc w:val="both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before="0" w:after="0"/>
        <w:ind w:firstLine="426"/>
        <w:jc w:val="both"/>
        <w:rPr>
          <w:lang w:val="ru-RU"/>
        </w:rPr>
      </w:pPr>
      <w:r>
        <w:rPr>
          <w:lang w:val="ru-RU"/>
        </w:rPr>
        <w:t>Руководитель ВКР _________________________________________________________</w:t>
      </w:r>
    </w:p>
    <w:p>
      <w:pPr>
        <w:pStyle w:val="Style17"/>
        <w:bidi w:val="0"/>
        <w:spacing w:before="0" w:after="0"/>
        <w:ind w:firstLine="426"/>
        <w:jc w:val="both"/>
        <w:rPr>
          <w:sz w:val="16"/>
          <w:lang w:val="ru-RU"/>
        </w:rPr>
      </w:pPr>
      <w:r>
        <w:rPr>
          <w:sz w:val="16"/>
          <w:lang w:val="ru-RU"/>
        </w:rPr>
      </w:r>
    </w:p>
    <w:p>
      <w:pPr>
        <w:pStyle w:val="Style17"/>
        <w:bidi w:val="0"/>
        <w:spacing w:before="0" w:after="0"/>
        <w:ind w:firstLine="426"/>
        <w:jc w:val="both"/>
        <w:rPr>
          <w:lang w:val="ru-RU"/>
        </w:rPr>
      </w:pPr>
      <w:r>
        <w:rPr>
          <w:lang w:val="ru-RU"/>
        </w:rPr>
        <w:t>Обучающийся _____________________________________________________________</w:t>
      </w:r>
    </w:p>
    <w:p>
      <w:pPr>
        <w:pStyle w:val="Style17"/>
        <w:bidi w:val="0"/>
        <w:spacing w:before="0" w:after="0"/>
        <w:ind w:firstLine="426"/>
        <w:jc w:val="both"/>
        <w:rPr>
          <w:lang w:val="ru-RU"/>
        </w:rPr>
      </w:pPr>
      <w:r>
        <w:rPr/>
        <w:t>«</w:t>
      </w:r>
      <w:r>
        <w:rPr>
          <w:u w:val="single"/>
          <w:lang w:val="ru-RU"/>
        </w:rPr>
        <w:t>31</w:t>
      </w:r>
      <w:r>
        <w:rPr/>
        <w:t>»</w:t>
      </w:r>
      <w:r>
        <w:rPr>
          <w:lang w:val="ru-RU"/>
        </w:rPr>
        <w:t xml:space="preserve"> </w:t>
      </w:r>
      <w:r>
        <w:rPr>
          <w:u w:val="single"/>
          <w:lang w:val="ru-RU"/>
        </w:rPr>
        <w:t>марта</w:t>
      </w:r>
      <w:r>
        <w:rPr>
          <w:lang w:val="ru-RU"/>
        </w:rPr>
        <w:t xml:space="preserve"> </w:t>
      </w:r>
      <w:r>
        <w:rPr/>
        <w:t>20</w:t>
      </w:r>
      <w:r>
        <w:rPr>
          <w:u w:val="single"/>
          <w:lang w:val="ru-RU"/>
        </w:rPr>
        <w:t>22</w:t>
      </w:r>
      <w:r>
        <w:rPr/>
        <w:t xml:space="preserve"> г.</w:t>
      </w:r>
      <w:r>
        <w:rPr>
          <w:lang w:val="ru-RU"/>
        </w:rPr>
        <w:t xml:space="preserve">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3"/>
            <w:bidi w:val="0"/>
            <w:rPr/>
          </w:pPr>
          <w:r>
            <w:br w:type="page"/>
          </w:r>
          <w:r>
            <w:rPr/>
            <w:t>СОДЕРЖАНИЕ</w:t>
          </w:r>
        </w:p>
        <w:p>
          <w:pPr>
            <w:pStyle w:val="11"/>
            <w:bidi w:val="0"/>
            <w:jc w:val="left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598_178206272">
            <w:r>
              <w:rPr/>
              <w:t>ВВЕДЕНИЕ</w:t>
              <w:tab/>
              <w:t>6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1619_178206272">
            <w:r>
              <w:rPr/>
              <w:t>1. ПОСТАНОВКА ЗАДАЧИ И ОБЗОР ИСПОЛЬЗУЕМЫХ СРЕДСТВ</w:t>
              <w:tab/>
              <w:t>7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bidi w:val="0"/>
            <w:jc w:val="left"/>
            <w:rPr/>
          </w:pPr>
          <w:hyperlink w:anchor="__RefHeading___Toc1621_178206272">
            <w:r>
              <w:rPr/>
              <w:t>1.1 Техническое задание</w:t>
              <w:tab/>
              <w:t>7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bidi w:val="0"/>
            <w:jc w:val="left"/>
            <w:rPr/>
          </w:pPr>
          <w:hyperlink w:anchor="__RefHeading___Toc1623_178206272">
            <w:r>
              <w:rPr/>
              <w:t>1.2 Обзор использованных средств</w:t>
              <w:tab/>
              <w:t>8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bidi w:val="0"/>
            <w:jc w:val="left"/>
            <w:rPr/>
          </w:pPr>
          <w:hyperlink w:anchor="__RefHeading___Toc1625_178206272">
            <w:r>
              <w:rPr/>
              <w:t>1.2.1 Язык программирования</w:t>
              <w:tab/>
              <w:t>8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bidi w:val="0"/>
            <w:jc w:val="left"/>
            <w:rPr/>
          </w:pPr>
          <w:hyperlink w:anchor="__RefHeading___Toc1627_178206272">
            <w:r>
              <w:rPr/>
              <w:t>1.2.2 Базы данных</w:t>
              <w:tab/>
              <w:t>8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bidi w:val="0"/>
            <w:jc w:val="left"/>
            <w:rPr/>
          </w:pPr>
          <w:hyperlink w:anchor="__RefHeading___Toc1633_178206272">
            <w:r>
              <w:rPr/>
              <w:t>1.2.4 Среда разработки</w:t>
              <w:tab/>
              <w:t>9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bidi w:val="0"/>
            <w:jc w:val="left"/>
            <w:rPr/>
          </w:pPr>
          <w:hyperlink w:anchor="__RefHeading___Toc1631_178206272">
            <w:r>
              <w:rPr/>
              <w:t>1.2.5 Используемые средства в разработке</w:t>
              <w:tab/>
              <w:t>9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2123_178206272">
            <w:r>
              <w:rPr/>
              <w:t>2. ТЕОРЕТИКО-МЕТОДОЛОГИЧЕСКИЕ АСПЕКТЫ</w:t>
              <w:tab/>
              <w:t>11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bidi w:val="0"/>
            <w:jc w:val="left"/>
            <w:rPr/>
          </w:pPr>
          <w:hyperlink w:anchor="__RefHeading___Toc2125_178206272">
            <w:r>
              <w:rPr/>
              <w:t>2.1 Файловая система /proc</w:t>
              <w:tab/>
              <w:t>11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1635_178206272">
            <w:r>
              <w:rPr/>
              <w:t>3. ОПИСАНИЕ РАЗРАБОТАННОГО ПО</w:t>
              <w:tab/>
              <w:t>13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bidi w:val="0"/>
            <w:jc w:val="left"/>
            <w:rPr/>
          </w:pPr>
          <w:hyperlink w:anchor="__RefHeading___Toc2608_178206272">
            <w:r>
              <w:rPr/>
              <w:t>3.1 Основы взаимодействия</w:t>
              <w:tab/>
              <w:t>13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bidi w:val="0"/>
            <w:jc w:val="left"/>
            <w:rPr/>
          </w:pPr>
          <w:hyperlink w:anchor="__RefHeading___Toc2610_178206272">
            <w:r>
              <w:rPr/>
              <w:t>3.2 Используемые сервисы</w:t>
              <w:tab/>
              <w:t>15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bidi w:val="0"/>
            <w:jc w:val="left"/>
            <w:rPr/>
          </w:pPr>
          <w:hyperlink w:anchor="__RefHeading___Toc2612_178206272">
            <w:r>
              <w:rPr/>
              <w:t>3.3 Проектирование базы данных</w:t>
              <w:tab/>
              <w:t>16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bidi w:val="0"/>
            <w:jc w:val="left"/>
            <w:rPr/>
          </w:pPr>
          <w:hyperlink w:anchor="__RefHeading___Toc2614_178206272">
            <w:r>
              <w:rPr/>
              <w:t>3.4 Backend</w:t>
              <w:tab/>
              <w:t>17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bidi w:val="0"/>
            <w:jc w:val="left"/>
            <w:rPr/>
          </w:pPr>
          <w:hyperlink w:anchor="__RefHeading___Toc2616_178206272">
            <w:r>
              <w:rPr/>
              <w:t>3.5 Frontend</w:t>
              <w:tab/>
              <w:t>18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bidi w:val="0"/>
            <w:jc w:val="left"/>
            <w:rPr/>
          </w:pPr>
          <w:hyperlink w:anchor="__RefHeading___Toc2618_178206272">
            <w:r>
              <w:rPr/>
              <w:t>3.6 gRPC и background задачи</w:t>
              <w:tab/>
              <w:t>19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bidi w:val="0"/>
            <w:jc w:val="left"/>
            <w:rPr/>
          </w:pPr>
          <w:hyperlink w:anchor="__RefHeading___Toc2661_178206272">
            <w:r>
              <w:rPr/>
              <w:t>3.6.1 gRPC master</w:t>
              <w:tab/>
              <w:t>19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bidi w:val="0"/>
            <w:jc w:val="left"/>
            <w:rPr/>
          </w:pPr>
          <w:hyperlink w:anchor="__RefHeading___Toc2663_178206272">
            <w:r>
              <w:rPr/>
              <w:t>3.6.2 gRPC slave</w:t>
              <w:tab/>
              <w:t>19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bidi w:val="0"/>
            <w:jc w:val="left"/>
            <w:rPr/>
          </w:pPr>
          <w:hyperlink w:anchor="__RefHeading___Toc2665_178206272">
            <w:r>
              <w:rPr/>
              <w:t>3.6.3 background задачи</w:t>
              <w:tab/>
              <w:t>19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bidi w:val="0"/>
            <w:jc w:val="left"/>
            <w:rPr/>
          </w:pPr>
          <w:hyperlink w:anchor="__RefHeading___Toc2646_178206272">
            <w:r>
              <w:rPr/>
              <w:t>3.7 Защита приложения</w:t>
              <w:tab/>
              <w:t>20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bidi w:val="0"/>
            <w:jc w:val="left"/>
            <w:rPr/>
          </w:pPr>
          <w:hyperlink w:anchor="__RefHeading___Toc2648_178206272">
            <w:r>
              <w:rPr/>
              <w:t>3.7.1 JWT</w:t>
              <w:tab/>
              <w:t>20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bidi w:val="0"/>
            <w:jc w:val="left"/>
            <w:rPr/>
          </w:pPr>
          <w:hyperlink w:anchor="__RefHeading___Toc2650_178206272">
            <w:r>
              <w:rPr/>
              <w:t>3.7.2 Двухфакторная авторизация</w:t>
              <w:tab/>
              <w:t>20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bidi w:val="0"/>
            <w:jc w:val="left"/>
            <w:rPr/>
          </w:pPr>
          <w:hyperlink w:anchor="__RefHeading___Toc2652_178206272">
            <w:r>
              <w:rPr/>
              <w:t>3.7.3 API-key</w:t>
              <w:tab/>
              <w:t>20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bidi w:val="0"/>
            <w:jc w:val="left"/>
            <w:rPr/>
          </w:pPr>
          <w:hyperlink w:anchor="__RefHeading___Toc2654_178206272">
            <w:r>
              <w:rPr/>
              <w:t>3.7.4 Управление пользователями</w:t>
              <w:tab/>
              <w:t>20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2630_178206272">
            <w:r>
              <w:rPr/>
              <w:t>4. ТЕСТИРОВАНИЕ</w:t>
              <w:tab/>
              <w:t>21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2632_178206272">
            <w:r>
              <w:rPr/>
              <w:t>5. РУКОВОДСТВО ПО УСТАНОВКЕ</w:t>
              <w:tab/>
              <w:t>22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2634_178206272">
            <w:r>
              <w:rPr/>
              <w:t>6. РУКОВОДСТВО ПОЛЬЗОВАТЕЛЯ</w:t>
              <w:tab/>
              <w:t>23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bidi w:val="0"/>
            <w:jc w:val="left"/>
            <w:rPr/>
          </w:pPr>
          <w:hyperlink w:anchor="__RefHeading___Toc2636_178206272">
            <w:r>
              <w:rPr/>
              <w:t>6.1 Управление пользователями</w:t>
              <w:tab/>
              <w:t>23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bidi w:val="0"/>
            <w:jc w:val="left"/>
            <w:rPr/>
          </w:pPr>
          <w:hyperlink w:anchor="__RefHeading___Toc2638_178206272">
            <w:r>
              <w:rPr/>
              <w:t>6.2 Управление серверами</w:t>
              <w:tab/>
              <w:t>24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bidi w:val="0"/>
            <w:jc w:val="left"/>
            <w:rPr/>
          </w:pPr>
          <w:hyperlink w:anchor="__RefHeading___Toc2640_178206272">
            <w:r>
              <w:rPr/>
              <w:t>6.3 Удаление приложения</w:t>
              <w:tab/>
              <w:t>25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bidi w:val="0"/>
            <w:jc w:val="left"/>
            <w:rPr/>
          </w:pPr>
          <w:hyperlink w:anchor="__RefHeading___Toc2642_178206272">
            <w:r>
              <w:rPr/>
              <w:t xml:space="preserve"> </w:t>
            </w:r>
            <w:r>
              <w:rPr/>
              <w:t>6.3.1 Удаление client</w:t>
              <w:tab/>
              <w:t>25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bidi w:val="0"/>
            <w:jc w:val="left"/>
            <w:rPr/>
          </w:pPr>
          <w:hyperlink w:anchor="__RefHeading___Toc2656_178206272">
            <w:r>
              <w:rPr/>
              <w:t xml:space="preserve"> </w:t>
            </w:r>
            <w:r>
              <w:rPr/>
              <w:t>6.3.2 Удаление master</w:t>
              <w:tab/>
              <w:t>25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2644_178206272">
            <w:r>
              <w:rPr/>
              <w:t>ЗАКЛЮЧЕНИЕ</w:t>
              <w:tab/>
              <w:t>26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1600_178206272">
            <w:r>
              <w:rPr/>
              <w:t>СПИСОК ИСПОЛЬЗУЕМЫХ ИСТОЧНИКОВ</w:t>
              <w:tab/>
              <w:t>27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1602_178206272">
            <w:r>
              <w:rPr/>
              <w:t>ПРИЛОЖЕНИЯ</w:t>
              <w:tab/>
              <w:t>28</w:t>
            </w:r>
          </w:hyperlink>
          <w:r>
            <w:rPr/>
            <w:fldChar w:fldCharType="end"/>
          </w:r>
        </w:p>
      </w:sdtContent>
    </w:sdt>
    <w:p>
      <w:pPr>
        <w:pStyle w:val="Style17"/>
        <w:bidi w:val="0"/>
        <w:spacing w:before="0" w:after="0"/>
        <w:ind w:firstLine="426"/>
        <w:jc w:val="both"/>
        <w:rPr>
          <w:lang w:val="ru-RU"/>
        </w:rPr>
      </w:pPr>
      <w:r>
        <w:rPr/>
      </w:r>
      <w:r>
        <w:br w:type="page"/>
      </w:r>
    </w:p>
    <w:p>
      <w:pPr>
        <w:pStyle w:val="1"/>
        <w:bidi w:val="0"/>
        <w:rPr>
          <w:rFonts w:ascii="Times New Roman" w:hAnsi="Times New Roman"/>
          <w:sz w:val="28"/>
          <w:szCs w:val="28"/>
        </w:rPr>
      </w:pPr>
      <w:bookmarkStart w:id="3" w:name="__RefHeading___Toc1598_178206272"/>
      <w:bookmarkEnd w:id="3"/>
      <w:r>
        <w:rPr/>
        <w:t>ВВЕДЕНИЕ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bookmarkStart w:id="4" w:name="__DdeLink__2095_178206272"/>
      <w:r>
        <w:rPr/>
        <w:t xml:space="preserve">Мониторинг серверов – это одна из важнейших задач в работе системного администратора. </w:t>
      </w:r>
      <w:r>
        <w:rPr/>
        <w:t xml:space="preserve">Мало просто создать компьютерную инфраструктуру. За ней нужно ещё и присматривать, ведь в ней могут возникнуть какие-то неисправности. Причём, в данном случае не очень важно, идёт ли речь об аппаратных серверах или о виртуальных — сегодня в прикладном смысле их можно не различать. 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 xml:space="preserve">В ходе мониторинга о наблюдаемом объекте собирают сведения, по которым можно своевременно узнать о возникновении проблемы и, соответственно, незамедлительно начать принимать меры по её устранению. В принципе, имеются универсальные извещатели о проблемах — пользователи информационной системы. Но сообщения от них всегда приходят позже, чем о них должен был бы узнать системный администратор. 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 xml:space="preserve">В самом простом варианте мониторинга проверяют лишь факт работоспособности наблюдаемого объекта. Однако мониторинг может выявлять не только уже возникшие проблемы, но и те, вероятность появления которых возрастает. Например, наблюдение за объёмом свободной дисковой или оперативной памяти может предупредить о приближающемся их дефицита. Здесь следует сделать одно уточнение. Сбор данных бывает «контактным» или «дистанционным». В первом случае наблюдение ведётся программами, работающими на самом наблюдаемом сервере (их часто называют агентами). Во втором — программами, работающими на других компьютерах и наблюдающими по сети. 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bookmarkStart w:id="5" w:name="__DdeLink__2095_178206272"/>
      <w:r>
        <w:rPr/>
        <w:t>Во многих случаях для выявления самого факта функционирования оборудования, достаточно просто отправить ему некий запрос по сети, дождаться ответа и сравнить его с ожидаемым.</w:t>
      </w:r>
      <w:bookmarkEnd w:id="5"/>
      <w:r>
        <w:br w:type="page"/>
      </w:r>
    </w:p>
    <w:p>
      <w:pPr>
        <w:pStyle w:val="1"/>
        <w:bidi w:val="0"/>
        <w:rPr>
          <w:rFonts w:ascii="Times New Roman" w:hAnsi="Times New Roman"/>
          <w:sz w:val="28"/>
          <w:szCs w:val="28"/>
        </w:rPr>
      </w:pPr>
      <w:bookmarkStart w:id="6" w:name="__RefHeading___Toc1619_178206272"/>
      <w:bookmarkEnd w:id="6"/>
      <w:r>
        <w:rPr/>
        <w:t>1. ПОСТАНОВКА ЗАДАЧИ И ОБЗОР ИСПОЛЬЗУЕМЫХ СРЕДСТВ</w:t>
      </w:r>
    </w:p>
    <w:p>
      <w:pPr>
        <w:pStyle w:val="2"/>
        <w:bidi w:val="0"/>
        <w:rPr>
          <w:rFonts w:ascii="Times New Roman" w:hAnsi="Times New Roman"/>
          <w:sz w:val="28"/>
          <w:szCs w:val="28"/>
        </w:rPr>
      </w:pPr>
      <w:bookmarkStart w:id="7" w:name="__RefHeading___Toc1621_178206272"/>
      <w:bookmarkEnd w:id="7"/>
      <w:r>
        <w:rPr/>
        <w:t>1.1 Техническое задание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Назначение ВКР:</w:t>
      </w:r>
      <w:r>
        <w:rPr/>
        <w:t xml:space="preserve"> Создание базы данных для хранения данных о серверах, статистике, ошибках, логов, а так же создание веб-интерфейса для доступа к данным.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Требование к системе администрирования:</w:t>
      </w:r>
    </w:p>
    <w:p>
      <w:pPr>
        <w:pStyle w:val="Style17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Авторизация и аутентификации пользователей.</w:t>
      </w:r>
    </w:p>
    <w:p>
      <w:pPr>
        <w:pStyle w:val="Style17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Обработка данных серверов на мастер-сервере.</w:t>
      </w:r>
    </w:p>
    <w:p>
      <w:pPr>
        <w:pStyle w:val="Style17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Наличие модуля realtime-метрик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Требования к Интернет-проекту:</w:t>
      </w:r>
    </w:p>
    <w:p>
      <w:pPr>
        <w:pStyle w:val="Style17"/>
        <w:numPr>
          <w:ilvl w:val="0"/>
          <w:numId w:val="3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t>Использование базы данных.</w:t>
      </w:r>
    </w:p>
    <w:p>
      <w:pPr>
        <w:pStyle w:val="Style17"/>
        <w:numPr>
          <w:ilvl w:val="0"/>
          <w:numId w:val="3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t>Двухфакторная авторизация пользователей.</w:t>
      </w:r>
    </w:p>
    <w:p>
      <w:pPr>
        <w:pStyle w:val="Style17"/>
        <w:numPr>
          <w:ilvl w:val="0"/>
          <w:numId w:val="3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t>Добавление списка серверов.</w:t>
      </w:r>
    </w:p>
    <w:p>
      <w:pPr>
        <w:pStyle w:val="Style17"/>
        <w:numPr>
          <w:ilvl w:val="0"/>
          <w:numId w:val="3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t xml:space="preserve">Преобразование </w:t>
      </w:r>
      <w:r>
        <w:rPr>
          <w:b w:val="false"/>
          <w:bCs w:val="false"/>
        </w:rPr>
        <w:t>метрик в удобные графики.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Требования к базе данных: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t>Необходимо разработать структуру базы данных, содержащую следующие таблицы:</w:t>
      </w:r>
    </w:p>
    <w:p>
      <w:pPr>
        <w:pStyle w:val="Style17"/>
        <w:numPr>
          <w:ilvl w:val="0"/>
          <w:numId w:val="4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t>Активные пользователи.</w:t>
      </w:r>
    </w:p>
    <w:p>
      <w:pPr>
        <w:pStyle w:val="Style17"/>
        <w:numPr>
          <w:ilvl w:val="0"/>
          <w:numId w:val="4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t>Сервера.</w:t>
      </w:r>
    </w:p>
    <w:p>
      <w:pPr>
        <w:pStyle w:val="Style17"/>
        <w:numPr>
          <w:ilvl w:val="0"/>
          <w:numId w:val="4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t>Статистика метрик серверов.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Требования к web-интерфейсу:</w:t>
      </w:r>
    </w:p>
    <w:p>
      <w:pPr>
        <w:pStyle w:val="Style17"/>
        <w:numPr>
          <w:ilvl w:val="0"/>
          <w:numId w:val="5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t>Интерфейс должен быть с сов</w:t>
      </w:r>
      <w:r>
        <w:rPr>
          <w:b w:val="false"/>
          <w:bCs w:val="false"/>
        </w:rPr>
        <w:t>ременным дизайном, учитывающим разные устройства вывода информации – широкий, квадратный экран монитора, планшет, смартфон.</w:t>
      </w:r>
    </w:p>
    <w:p>
      <w:pPr>
        <w:pStyle w:val="Style17"/>
        <w:numPr>
          <w:ilvl w:val="0"/>
          <w:numId w:val="5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t>Корректное отображение web-интерфейса в браузерах Google Chrome, Mozilla Firefox, Opera.</w:t>
      </w:r>
    </w:p>
    <w:p>
      <w:pPr>
        <w:pStyle w:val="Style17"/>
        <w:numPr>
          <w:ilvl w:val="0"/>
          <w:numId w:val="5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t>Веб интерфейс должен быть singlepage-приложением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/>
      </w:r>
      <w:r>
        <w:br w:type="page"/>
      </w:r>
    </w:p>
    <w:p>
      <w:pPr>
        <w:pStyle w:val="2"/>
        <w:bidi w:val="0"/>
        <w:rPr>
          <w:rFonts w:ascii="Times New Roman" w:hAnsi="Times New Roman"/>
          <w:sz w:val="28"/>
          <w:szCs w:val="28"/>
        </w:rPr>
      </w:pPr>
      <w:bookmarkStart w:id="8" w:name="__RefHeading___Toc1623_178206272"/>
      <w:bookmarkEnd w:id="8"/>
      <w:r>
        <w:rPr/>
        <w:t>1.2 Обзор использованных средств</w:t>
      </w:r>
    </w:p>
    <w:p>
      <w:pPr>
        <w:pStyle w:val="3"/>
        <w:bidi w:val="0"/>
        <w:rPr>
          <w:rFonts w:ascii="Times New Roman" w:hAnsi="Times New Roman"/>
          <w:sz w:val="28"/>
          <w:szCs w:val="28"/>
        </w:rPr>
      </w:pPr>
      <w:bookmarkStart w:id="9" w:name="__RefHeading___Toc1625_178206272"/>
      <w:bookmarkEnd w:id="9"/>
      <w:r>
        <w:rPr/>
        <w:t>1.2.1 Язык программирования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На сегодняшний день существет множество языков программирования для создания web-приложений.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PHP</w:t>
      </w:r>
      <w:r>
        <w:rPr/>
        <w:t xml:space="preserve"> – язык программирования, исполняемый на стороне веб серверах. В настоящий момент проектирования сайтов на PHP выполняется с помощью фреймворков. Самыми известными являются Yii, Laravel, Zend.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Python</w:t>
      </w:r>
      <w:r>
        <w:rPr/>
        <w:t xml:space="preserve"> – </w:t>
      </w:r>
      <w:r>
        <w:rPr/>
        <w:t>высокоуровневый язык программирования, предназначенный для создания десктопных и  web-приложений. Активно используется в области машинного обущения и искусственного интелекта.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 xml:space="preserve">TypeScript </w:t>
      </w:r>
      <w:r>
        <w:rPr>
          <w:b w:val="false"/>
          <w:bCs w:val="false"/>
        </w:rPr>
        <w:t>–</w:t>
      </w:r>
      <w:r>
        <w:rPr>
          <w:b/>
          <w:bCs/>
        </w:rPr>
        <w:t xml:space="preserve"> </w:t>
      </w:r>
      <w:r>
        <w:rPr>
          <w:b w:val="false"/>
          <w:bCs w:val="false"/>
        </w:rPr>
        <w:t>язык программирования, представленный Microsoft в 2012 году и позиционируемый как средство разработки веб-приложений, расширяющее возможности JavaScript</w:t>
      </w:r>
    </w:p>
    <w:p>
      <w:pPr>
        <w:pStyle w:val="3"/>
        <w:bidi w:val="0"/>
        <w:rPr>
          <w:rFonts w:ascii="Times New Roman" w:hAnsi="Times New Roman"/>
          <w:sz w:val="28"/>
          <w:szCs w:val="28"/>
        </w:rPr>
      </w:pPr>
      <w:bookmarkStart w:id="10" w:name="__RefHeading___Toc1627_178206272"/>
      <w:bookmarkEnd w:id="10"/>
      <w:r>
        <w:rPr/>
        <w:t>1.2.2 Базы данных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Наиболее важным и обязательным компонентом в современном проекте любой степени сложности стала система управления базами данных. В web-индустрии наибольшую популярность получили серверные реляционные базы данных.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Oracle Database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ab/>
        <w:t xml:space="preserve">Объектно-реляционная система управления базами данных компании Oracle. 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Достоинства:</w:t>
      </w:r>
    </w:p>
    <w:p>
      <w:pPr>
        <w:pStyle w:val="Style17"/>
        <w:numPr>
          <w:ilvl w:val="0"/>
          <w:numId w:val="6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Позволяет использовать в высоконагруженных проектах</w:t>
      </w:r>
    </w:p>
    <w:p>
      <w:pPr>
        <w:pStyle w:val="Style17"/>
        <w:numPr>
          <w:ilvl w:val="0"/>
          <w:numId w:val="6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 xml:space="preserve">Хорошее сжатие данных </w:t>
      </w:r>
    </w:p>
    <w:p>
      <w:pPr>
        <w:pStyle w:val="Style17"/>
        <w:numPr>
          <w:ilvl w:val="0"/>
          <w:numId w:val="6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Хорошая система защиты от несанкционированного доступа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Недостатки:</w:t>
      </w:r>
    </w:p>
    <w:p>
      <w:pPr>
        <w:pStyle w:val="Style17"/>
        <w:numPr>
          <w:ilvl w:val="0"/>
          <w:numId w:val="7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Высокая цена</w:t>
      </w:r>
    </w:p>
    <w:p>
      <w:pPr>
        <w:pStyle w:val="Style17"/>
        <w:numPr>
          <w:ilvl w:val="0"/>
          <w:numId w:val="7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Завышенные требования к серверному оборудованию</w:t>
      </w:r>
    </w:p>
    <w:p>
      <w:pPr>
        <w:pStyle w:val="Style17"/>
        <w:numPr>
          <w:ilvl w:val="0"/>
          <w:numId w:val="0"/>
        </w:numPr>
        <w:bidi w:val="0"/>
        <w:ind w:left="720" w:right="0" w:hanging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MySQL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ab/>
      </w:r>
      <w:r>
        <w:rPr>
          <w:b w:val="false"/>
          <w:bCs w:val="false"/>
        </w:rPr>
        <w:t>свободная реляционная система управления базами данных. Разработку и поддержку MySQL осуществляет корпорация Oracle.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Достоинства:</w:t>
      </w:r>
    </w:p>
    <w:p>
      <w:pPr>
        <w:pStyle w:val="Style17"/>
        <w:numPr>
          <w:ilvl w:val="0"/>
          <w:numId w:val="6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Легкость в развертке и настройке</w:t>
      </w:r>
    </w:p>
    <w:p>
      <w:pPr>
        <w:pStyle w:val="Style17"/>
        <w:numPr>
          <w:ilvl w:val="0"/>
          <w:numId w:val="6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Быстродействие</w:t>
      </w:r>
    </w:p>
    <w:p>
      <w:pPr>
        <w:pStyle w:val="Style17"/>
        <w:numPr>
          <w:ilvl w:val="0"/>
          <w:numId w:val="6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Бесплатное распространение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Недостатки:</w:t>
      </w:r>
    </w:p>
    <w:p>
      <w:pPr>
        <w:pStyle w:val="Style17"/>
        <w:numPr>
          <w:ilvl w:val="0"/>
          <w:numId w:val="8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Наиболее быстрый тип таблиц MyISAM менее надежен</w:t>
      </w:r>
    </w:p>
    <w:p>
      <w:pPr>
        <w:pStyle w:val="3"/>
        <w:bidi w:val="0"/>
        <w:rPr>
          <w:rFonts w:ascii="Times New Roman" w:hAnsi="Times New Roman"/>
          <w:sz w:val="28"/>
          <w:szCs w:val="28"/>
        </w:rPr>
      </w:pPr>
      <w:bookmarkStart w:id="11" w:name="__RefHeading___Toc1633_178206272"/>
      <w:bookmarkEnd w:id="11"/>
      <w:r>
        <w:rPr/>
        <w:t>1.2.4 Среда разработки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Наиболее важным элементом в процессе разработки является выбор среды разработки (IDE). Зачастую именно от нее зависит качество и скорость написания кода приложения.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VisualStudio</w:t>
      </w:r>
      <w:r>
        <w:rPr/>
        <w:t xml:space="preserve"> – наиболее популярная среда разработки проектов, за счет не малого функционала, который может быть расширен. Главным недостатком явзяется то, что VS запускается только на Windows.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VisualStudio Code</w:t>
      </w:r>
      <w:r>
        <w:rPr/>
        <w:t xml:space="preserve"> – решает проблему крупноформатности, но является более урезанной.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  <w:t>JetBrains PyCharm</w:t>
      </w:r>
      <w:r>
        <w:rPr/>
        <w:t xml:space="preserve"> – кросплатформенный аналог VS. Поддерживает python и TypeScript.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3"/>
        <w:bidi w:val="0"/>
        <w:rPr>
          <w:rFonts w:ascii="Times New Roman" w:hAnsi="Times New Roman"/>
          <w:sz w:val="28"/>
          <w:szCs w:val="28"/>
        </w:rPr>
      </w:pPr>
      <w:bookmarkStart w:id="12" w:name="__RefHeading___Toc1631_178206272"/>
      <w:bookmarkEnd w:id="12"/>
      <w:r>
        <w:rPr/>
        <w:t>1.2.5 Используемые средства в разработке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 xml:space="preserve">В результате </w:t>
      </w:r>
      <w:r>
        <w:rPr/>
        <w:t>сравнения, были выбраны следующие средства:</w:t>
      </w:r>
    </w:p>
    <w:p>
      <w:pPr>
        <w:pStyle w:val="Style17"/>
        <w:numPr>
          <w:ilvl w:val="0"/>
          <w:numId w:val="9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Backend</w:t>
      </w:r>
    </w:p>
    <w:p>
      <w:pPr>
        <w:pStyle w:val="Style17"/>
        <w:numPr>
          <w:ilvl w:val="1"/>
          <w:numId w:val="9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Язык программирования python версии &gt;=3.10</w:t>
      </w:r>
    </w:p>
    <w:p>
      <w:pPr>
        <w:pStyle w:val="Style17"/>
        <w:numPr>
          <w:ilvl w:val="1"/>
          <w:numId w:val="9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Фреймворк FastAPI версии &gt;=0.75.0</w:t>
      </w:r>
    </w:p>
    <w:p>
      <w:pPr>
        <w:pStyle w:val="Style17"/>
        <w:numPr>
          <w:ilvl w:val="1"/>
          <w:numId w:val="9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ORM Tortoise-ORM версии &gt;=0.19.0</w:t>
      </w:r>
    </w:p>
    <w:p>
      <w:pPr>
        <w:pStyle w:val="Style17"/>
        <w:numPr>
          <w:ilvl w:val="1"/>
          <w:numId w:val="9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ASGI-сервер uvicorn версии &gt;=0.17.6</w:t>
      </w:r>
    </w:p>
    <w:p>
      <w:pPr>
        <w:pStyle w:val="Style17"/>
        <w:numPr>
          <w:ilvl w:val="1"/>
          <w:numId w:val="9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WebSocket-сервер socketio версии &gt;=5.6.0</w:t>
      </w:r>
    </w:p>
    <w:p>
      <w:pPr>
        <w:pStyle w:val="Style17"/>
        <w:numPr>
          <w:ilvl w:val="1"/>
          <w:numId w:val="9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RPC-сервер grpcio версии &gt;=1.45.0</w:t>
      </w:r>
    </w:p>
    <w:p>
      <w:pPr>
        <w:pStyle w:val="Style17"/>
        <w:numPr>
          <w:ilvl w:val="1"/>
          <w:numId w:val="9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Пакетный менеджер poetry версии 1.1.12</w:t>
      </w:r>
    </w:p>
    <w:p>
      <w:pPr>
        <w:pStyle w:val="Style17"/>
        <w:numPr>
          <w:ilvl w:val="0"/>
          <w:numId w:val="9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Frontend</w:t>
      </w:r>
    </w:p>
    <w:p>
      <w:pPr>
        <w:pStyle w:val="Style17"/>
        <w:numPr>
          <w:ilvl w:val="1"/>
          <w:numId w:val="9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Язык программирования TypeScript версии 4.4.4</w:t>
      </w:r>
    </w:p>
    <w:p>
      <w:pPr>
        <w:pStyle w:val="Style17"/>
        <w:numPr>
          <w:ilvl w:val="1"/>
          <w:numId w:val="9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Фреймворк React версии 17.0.2</w:t>
      </w:r>
    </w:p>
    <w:p>
      <w:pPr>
        <w:pStyle w:val="Style17"/>
        <w:numPr>
          <w:ilvl w:val="1"/>
          <w:numId w:val="9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UI-библиотека VKUI версии 4.28.1</w:t>
      </w:r>
    </w:p>
    <w:p>
      <w:pPr>
        <w:pStyle w:val="Style17"/>
        <w:numPr>
          <w:ilvl w:val="1"/>
          <w:numId w:val="9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Менеджер сборки Vite версии 2.6.10</w:t>
      </w:r>
    </w:p>
    <w:p>
      <w:pPr>
        <w:pStyle w:val="Style17"/>
        <w:numPr>
          <w:ilvl w:val="1"/>
          <w:numId w:val="9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Soket клиент socket.io-client версии 4.4.1</w:t>
      </w:r>
    </w:p>
    <w:p>
      <w:pPr>
        <w:pStyle w:val="Style17"/>
        <w:numPr>
          <w:ilvl w:val="1"/>
          <w:numId w:val="9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 xml:space="preserve">Библиотека для построения диаграмм </w:t>
      </w:r>
      <w:r>
        <w:rPr/>
        <w:t>recharts версии 2.1.9</w:t>
      </w:r>
    </w:p>
    <w:p>
      <w:pPr>
        <w:pStyle w:val="Style17"/>
        <w:numPr>
          <w:ilvl w:val="1"/>
          <w:numId w:val="9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 xml:space="preserve">XHR-клиент axios версии </w:t>
      </w:r>
      <w:r>
        <w:rPr/>
        <w:t xml:space="preserve"> 0.26.1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t>При условии использования Tortoise-ORM СУБД может быть любая из ниже перечисленных:</w:t>
      </w:r>
    </w:p>
    <w:p>
      <w:pPr>
        <w:pStyle w:val="Style17"/>
        <w:numPr>
          <w:ilvl w:val="0"/>
          <w:numId w:val="10"/>
        </w:numPr>
        <w:bidi w:val="0"/>
        <w:jc w:val="left"/>
        <w:rPr/>
      </w:pPr>
      <w:r>
        <w:rPr/>
        <w:t>SQLite3</w:t>
      </w:r>
    </w:p>
    <w:p>
      <w:pPr>
        <w:pStyle w:val="Style17"/>
        <w:numPr>
          <w:ilvl w:val="0"/>
          <w:numId w:val="10"/>
        </w:numPr>
        <w:bidi w:val="0"/>
        <w:jc w:val="left"/>
        <w:rPr/>
      </w:pPr>
      <w:r>
        <w:rPr/>
        <w:t>PostgreSQL</w:t>
      </w:r>
    </w:p>
    <w:p>
      <w:pPr>
        <w:pStyle w:val="Style17"/>
        <w:numPr>
          <w:ilvl w:val="0"/>
          <w:numId w:val="10"/>
        </w:numPr>
        <w:bidi w:val="0"/>
        <w:jc w:val="left"/>
        <w:rPr/>
      </w:pPr>
      <w:r>
        <w:rPr/>
        <w:t>MySQL</w:t>
      </w:r>
    </w:p>
    <w:p>
      <w:pPr>
        <w:pStyle w:val="Style17"/>
        <w:numPr>
          <w:ilvl w:val="0"/>
          <w:numId w:val="10"/>
        </w:numPr>
        <w:bidi w:val="0"/>
        <w:jc w:val="left"/>
        <w:rPr/>
      </w:pPr>
      <w:r>
        <w:rPr/>
        <w:t>Microsoft SQL Server</w:t>
      </w:r>
    </w:p>
    <w:p>
      <w:pPr>
        <w:pStyle w:val="Style17"/>
        <w:numPr>
          <w:ilvl w:val="0"/>
          <w:numId w:val="10"/>
        </w:numPr>
        <w:bidi w:val="0"/>
        <w:jc w:val="left"/>
        <w:rPr/>
      </w:pPr>
      <w:r>
        <w:rPr/>
        <w:t>Oracle</w:t>
      </w:r>
    </w:p>
    <w:p>
      <w:pPr>
        <w:pStyle w:val="2"/>
        <w:numPr>
          <w:ilvl w:val="0"/>
          <w:numId w:val="0"/>
        </w:numPr>
        <w:bidi w:val="0"/>
        <w:jc w:val="center"/>
        <w:outlineLvl w:val="1"/>
        <w:rPr/>
      </w:pPr>
      <w:r>
        <w:rPr/>
      </w:r>
      <w:r>
        <w:br w:type="page"/>
      </w:r>
    </w:p>
    <w:p>
      <w:pPr>
        <w:pStyle w:val="1"/>
        <w:bidi w:val="0"/>
        <w:rPr/>
      </w:pPr>
      <w:bookmarkStart w:id="13" w:name="__RefHeading___Toc2123_178206272"/>
      <w:bookmarkEnd w:id="13"/>
      <w:r>
        <w:rPr>
          <w:rFonts w:eastAsia="Noto Sans CJK SC" w:cs="Noto Sans Devanagari" w:ascii="Liberation Sans" w:hAnsi="Liberation Sans"/>
          <w:b/>
          <w:bCs/>
          <w:sz w:val="28"/>
          <w:szCs w:val="32"/>
        </w:rPr>
        <w:t>2</w:t>
      </w:r>
      <w:r>
        <w:rPr>
          <w:rFonts w:eastAsia="Noto Sans CJK SC" w:cs="Noto Sans Devanagari" w:ascii="Liberation Sans" w:hAnsi="Liberation Sans"/>
          <w:b/>
          <w:bCs/>
          <w:sz w:val="28"/>
          <w:szCs w:val="32"/>
        </w:rPr>
        <w:t>.</w:t>
      </w:r>
      <w:r>
        <w:rPr/>
        <w:t xml:space="preserve"> </w:t>
      </w:r>
      <w:r>
        <w:rPr>
          <w:rFonts w:eastAsia="Noto Sans CJK SC" w:cs="Noto Sans Devanagari" w:ascii="Times New Roman" w:hAnsi="Times New Roman"/>
          <w:b/>
          <w:bCs/>
          <w:sz w:val="28"/>
          <w:szCs w:val="28"/>
        </w:rPr>
        <w:t>Т</w:t>
      </w:r>
      <w:r>
        <w:rPr>
          <w:rFonts w:eastAsia="Noto Sans CJK SC" w:cs="Noto Sans Devanagari" w:ascii="Times New Roman" w:hAnsi="Times New Roman"/>
          <w:b/>
          <w:bCs/>
          <w:sz w:val="28"/>
          <w:szCs w:val="28"/>
        </w:rPr>
        <w:t>ЕОРЕТИКО-МЕТОДОЛОГИЧЕСКИЕ АСПЕКТЫ</w:t>
      </w:r>
    </w:p>
    <w:p>
      <w:pPr>
        <w:pStyle w:val="2"/>
        <w:bidi w:val="0"/>
        <w:rPr/>
      </w:pPr>
      <w:bookmarkStart w:id="14" w:name="__RefHeading___Toc2125_178206272"/>
      <w:bookmarkEnd w:id="14"/>
      <w:r>
        <w:rPr>
          <w:rFonts w:ascii="Times New Roman" w:hAnsi="Times New Roman"/>
          <w:b/>
          <w:bCs/>
          <w:sz w:val="28"/>
          <w:szCs w:val="28"/>
          <w:lang w:val="x-none" w:eastAsia="x-none"/>
        </w:rPr>
        <w:t>2.1</w:t>
      </w:r>
      <w:r>
        <w:rPr>
          <w:rFonts w:ascii="Times New Roman" w:hAnsi="Times New Roman"/>
          <w:b/>
          <w:sz w:val="28"/>
          <w:szCs w:val="28"/>
        </w:rPr>
        <w:t xml:space="preserve"> Файловая система /proc</w:t>
      </w:r>
    </w:p>
    <w:p>
      <w:pPr>
        <w:pStyle w:val="Style17"/>
        <w:bidi w:val="0"/>
        <w:spacing w:lineRule="auto" w:line="360" w:before="0" w:after="140"/>
        <w:ind w:left="0" w:right="0" w:firstLine="850"/>
        <w:jc w:val="left"/>
        <w:rPr/>
      </w:pPr>
      <w:r>
        <w:rPr/>
        <w:t>Файловая система /proc является особой для GNU/Linux. Это виртуальная файловая система и она не занимает места на диске. Это очень удобный способ получить информацию о системе, тем более, что большинство файлов в этом каталоге читаемы для человека. Большинство программ реально получают информацию из файлов в /proc, форматируют их своим способом, а затем отображают. Так делают все программы, которые отображают информацию о процессах, и некоторые из них мы уже видели (top, ps и сотоварищи). /proc это также хороший источник информации о аппаратных средствах, и таким же образом некоторые программы являются только интерфейсами к информации, содержащейся в /proc.</w:t>
      </w:r>
    </w:p>
    <w:p>
      <w:pPr>
        <w:pStyle w:val="Style17"/>
        <w:bidi w:val="0"/>
        <w:spacing w:lineRule="auto" w:line="360" w:before="0" w:after="140"/>
        <w:ind w:left="0" w:right="0" w:firstLine="850"/>
        <w:jc w:val="left"/>
        <w:rPr/>
      </w:pPr>
      <w:r>
        <w:rPr/>
        <w:t xml:space="preserve">Существует также специальный подкаталог /proc/sys. Он позволяет изменять некоторые параметры ядра в реальном режиме времени или отображать их. </w:t>
      </w:r>
    </w:p>
    <w:p>
      <w:pPr>
        <w:pStyle w:val="Style17"/>
        <w:bidi w:val="0"/>
        <w:jc w:val="left"/>
        <w:rPr/>
      </w:pPr>
      <w:r>
        <w:rPr>
          <w:b/>
          <w:bCs/>
        </w:rPr>
        <w:t xml:space="preserve">Информация о </w:t>
      </w:r>
      <w:r>
        <w:rPr>
          <w:b/>
          <w:bCs/>
        </w:rPr>
        <w:t>п</w:t>
      </w:r>
      <w:r>
        <w:rPr>
          <w:b/>
          <w:bCs/>
        </w:rPr>
        <w:t>роцессах</w:t>
      </w:r>
    </w:p>
    <w:p>
      <w:pPr>
        <w:pStyle w:val="Style17"/>
        <w:bidi w:val="0"/>
        <w:spacing w:lineRule="auto" w:line="360" w:before="0" w:after="140"/>
        <w:ind w:left="0" w:right="0" w:firstLine="850"/>
        <w:jc w:val="left"/>
        <w:rPr/>
      </w:pPr>
      <w:r>
        <w:rPr/>
        <w:t>Если пролиста</w:t>
      </w:r>
      <w:r>
        <w:rPr/>
        <w:t>ть</w:t>
      </w:r>
      <w:r>
        <w:rPr/>
        <w:t xml:space="preserve"> содержимое каталога /proc, </w:t>
      </w:r>
      <w:r>
        <w:rPr/>
        <w:t>мы</w:t>
      </w:r>
      <w:r>
        <w:rPr/>
        <w:t xml:space="preserve"> увиди</w:t>
      </w:r>
      <w:r>
        <w:rPr/>
        <w:t>м</w:t>
      </w:r>
      <w:r>
        <w:rPr/>
        <w:t xml:space="preserve"> много каталогов, названиями которых являются номера. Эти каталоги содержат информацию о все запущенных в данный момент процессах в системе: </w:t>
      </w:r>
    </w:p>
    <w:p>
      <w:pPr>
        <w:pStyle w:val="Style17"/>
        <w:bidi w:val="0"/>
        <w:spacing w:lineRule="auto" w:line="360" w:before="0" w:after="140"/>
        <w:ind w:left="0" w:right="0" w:firstLine="85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1701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 xml:space="preserve">осмотрим какая информация доступна для процесса </w:t>
      </w:r>
      <w:r>
        <w:rPr/>
        <w:t>10479</w:t>
      </w:r>
      <w:r>
        <w:rPr/>
        <w:t>:</w:t>
      </w:r>
    </w:p>
    <w:p>
      <w:pPr>
        <w:pStyle w:val="Style17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6268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>Каждый каталог содержит одинаковые входы. Вот краткое описание некоторых из них:</w:t>
      </w:r>
    </w:p>
    <w:p>
      <w:pPr>
        <w:pStyle w:val="Style17"/>
        <w:numPr>
          <w:ilvl w:val="0"/>
          <w:numId w:val="11"/>
        </w:numPr>
        <w:bidi w:val="0"/>
        <w:jc w:val="left"/>
        <w:rPr/>
      </w:pPr>
      <w:r>
        <w:rPr>
          <w:b/>
          <w:bCs/>
        </w:rPr>
        <w:t>cmdline</w:t>
      </w:r>
      <w:r>
        <w:rPr/>
        <w:t>: этот (псевдо-) файл содержит целую командную строку, использованную для вызова процесса. Он не отформатирован: нет пробелов между программой и ее аргументами, и нет разделителя в конце строки. Чтобы посмотреть его, мож</w:t>
      </w:r>
      <w:r>
        <w:rPr/>
        <w:t>но</w:t>
      </w:r>
      <w:r>
        <w:rPr/>
        <w:t xml:space="preserve"> использовать: perl -ple 's,\00, ,g' cmdline.</w:t>
      </w:r>
    </w:p>
    <w:p>
      <w:pPr>
        <w:pStyle w:val="Style17"/>
        <w:numPr>
          <w:ilvl w:val="0"/>
          <w:numId w:val="11"/>
        </w:numPr>
        <w:bidi w:val="0"/>
        <w:jc w:val="left"/>
        <w:rPr/>
      </w:pPr>
      <w:r>
        <w:rPr>
          <w:b/>
          <w:bCs/>
        </w:rPr>
        <w:t>cwd</w:t>
      </w:r>
      <w:r>
        <w:rPr/>
        <w:t>: это символическая ссылка на текущий рабочий каталог (следует из имени) процесса.</w:t>
      </w:r>
    </w:p>
    <w:p>
      <w:pPr>
        <w:pStyle w:val="Style17"/>
        <w:numPr>
          <w:ilvl w:val="0"/>
          <w:numId w:val="11"/>
        </w:numPr>
        <w:bidi w:val="0"/>
        <w:jc w:val="left"/>
        <w:rPr/>
      </w:pPr>
      <w:r>
        <w:rPr>
          <w:b/>
          <w:bCs/>
        </w:rPr>
        <w:t>environ:</w:t>
      </w:r>
      <w:r>
        <w:rPr/>
        <w:t xml:space="preserve"> Этот файл содержит все переменные окружения, определенные для процесса, в форме VARIABLE=value. Подобно cmdline, вывод не форматирован вообще: нет разделителей между различными переменными, и нет разделителя в конце. Единственное решение как его посмотреть: perl -pl -e 's,\00,\n,g' environ.</w:t>
      </w:r>
    </w:p>
    <w:p>
      <w:pPr>
        <w:pStyle w:val="Style17"/>
        <w:numPr>
          <w:ilvl w:val="0"/>
          <w:numId w:val="11"/>
        </w:numPr>
        <w:bidi w:val="0"/>
        <w:jc w:val="left"/>
        <w:rPr/>
      </w:pPr>
      <w:r>
        <w:rPr>
          <w:b/>
          <w:bCs/>
        </w:rPr>
        <w:t>exe</w:t>
      </w:r>
      <w:r>
        <w:rPr/>
        <w:t>: это символическая ссылка на соответствующий запущенному процессу выполняемый файл.</w:t>
      </w:r>
    </w:p>
    <w:p>
      <w:pPr>
        <w:pStyle w:val="Style17"/>
        <w:numPr>
          <w:ilvl w:val="0"/>
          <w:numId w:val="11"/>
        </w:numPr>
        <w:bidi w:val="0"/>
        <w:jc w:val="left"/>
        <w:rPr/>
      </w:pPr>
      <w:r>
        <w:rPr>
          <w:b/>
          <w:bCs/>
        </w:rPr>
        <w:t>fd</w:t>
      </w:r>
      <w:r>
        <w:rPr/>
        <w:t>: этот подкаталог содержит список файловых дескрипторов, открытых процессом в данный момент.</w:t>
      </w:r>
    </w:p>
    <w:p>
      <w:pPr>
        <w:pStyle w:val="Style17"/>
        <w:numPr>
          <w:ilvl w:val="0"/>
          <w:numId w:val="11"/>
        </w:numPr>
        <w:bidi w:val="0"/>
        <w:jc w:val="left"/>
        <w:rPr/>
      </w:pPr>
      <w:r>
        <w:rPr>
          <w:b/>
          <w:bCs/>
        </w:rPr>
        <w:t>root</w:t>
      </w:r>
      <w:r>
        <w:rPr/>
        <w:t>: Это символическая ссылка на корневой каталог, используемый процессом. Обычно это будет /.</w:t>
      </w:r>
    </w:p>
    <w:p>
      <w:pPr>
        <w:pStyle w:val="Style17"/>
        <w:numPr>
          <w:ilvl w:val="0"/>
          <w:numId w:val="11"/>
        </w:numPr>
        <w:bidi w:val="0"/>
        <w:jc w:val="left"/>
        <w:rPr/>
      </w:pPr>
      <w:r>
        <w:rPr>
          <w:b/>
          <w:bCs/>
        </w:rPr>
        <w:t>status</w:t>
      </w:r>
      <w:r>
        <w:rPr/>
        <w:t>: этот файл содержит различную информацию о процессе: название выполняемой программы, его текущее состояние, его PID и PPID, его реальные и эффективные UID и GID, использование им памяти, и другое.</w:t>
      </w:r>
    </w:p>
    <w:p>
      <w:pPr>
        <w:pStyle w:val="Style17"/>
        <w:bidi w:val="0"/>
        <w:jc w:val="left"/>
        <w:rPr>
          <w:b/>
          <w:b/>
          <w:bCs/>
        </w:rPr>
      </w:pPr>
      <w:r>
        <w:rPr>
          <w:b/>
          <w:bCs/>
        </w:rPr>
        <w:t xml:space="preserve">Информация об </w:t>
      </w:r>
      <w:r>
        <w:rPr>
          <w:b/>
          <w:bCs/>
        </w:rPr>
        <w:t>а</w:t>
      </w:r>
      <w:r>
        <w:rPr>
          <w:b/>
          <w:bCs/>
        </w:rPr>
        <w:t xml:space="preserve">ппаратном </w:t>
      </w:r>
      <w:r>
        <w:rPr>
          <w:b/>
          <w:bCs/>
        </w:rPr>
        <w:t>о</w:t>
      </w:r>
      <w:r>
        <w:rPr>
          <w:b/>
          <w:bCs/>
        </w:rPr>
        <w:t>беспечении</w:t>
      </w:r>
    </w:p>
    <w:p>
      <w:pPr>
        <w:pStyle w:val="Style17"/>
        <w:bidi w:val="0"/>
        <w:jc w:val="left"/>
        <w:rPr/>
      </w:pPr>
      <w:r>
        <w:rPr/>
        <w:t>Кроме каталогов, связанных с различными процессами, /proc также содержит несметное количество информации об аппаратном обеспечении машины. Список файлов каталога /proc показывает следующее:</w:t>
      </w:r>
    </w:p>
    <w:p>
      <w:pPr>
        <w:pStyle w:val="Style17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849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bidi w:val="0"/>
        <w:jc w:val="left"/>
        <w:rPr/>
      </w:pPr>
      <w:r>
        <w:rPr/>
        <w:t>Полная распечатка файлов была бы слишком длинной, тем не менее описание некоторых из них:</w:t>
      </w:r>
    </w:p>
    <w:p>
      <w:pPr>
        <w:pStyle w:val="Style17"/>
        <w:numPr>
          <w:ilvl w:val="0"/>
          <w:numId w:val="12"/>
        </w:numPr>
        <w:bidi w:val="0"/>
        <w:jc w:val="left"/>
        <w:rPr/>
      </w:pPr>
      <w:r>
        <w:rPr>
          <w:b/>
          <w:bCs/>
        </w:rPr>
        <w:t>cpuinfo</w:t>
      </w:r>
      <w:r>
        <w:rPr/>
        <w:t>: этот файл содержит, соответственно своему названию, информацию о процессоре(рах) в машине.</w:t>
      </w:r>
    </w:p>
    <w:p>
      <w:pPr>
        <w:pStyle w:val="Style17"/>
        <w:numPr>
          <w:ilvl w:val="0"/>
          <w:numId w:val="12"/>
        </w:numPr>
        <w:bidi w:val="0"/>
        <w:jc w:val="left"/>
        <w:rPr/>
      </w:pPr>
      <w:r>
        <w:rPr>
          <w:b/>
          <w:bCs/>
        </w:rPr>
        <w:t>modules</w:t>
      </w:r>
      <w:r>
        <w:rPr/>
        <w:t>: этот файл содержит список модулей, которые используются ядром в данный момент, а также процент использования для каждого модуля. Фактически, это та же самая информация, которую предоставляет команда lsmod.</w:t>
      </w:r>
    </w:p>
    <w:p>
      <w:pPr>
        <w:pStyle w:val="Style17"/>
        <w:numPr>
          <w:ilvl w:val="0"/>
          <w:numId w:val="12"/>
        </w:numPr>
        <w:bidi w:val="0"/>
        <w:jc w:val="left"/>
        <w:rPr/>
      </w:pPr>
      <w:r>
        <w:rPr>
          <w:b/>
          <w:bCs/>
        </w:rPr>
        <w:t>meminfo</w:t>
      </w:r>
      <w:r>
        <w:rPr/>
        <w:t>: этот файл предоставляет информацию о загрузке памяти на момент запроса. Более аккуратно форматированный вид этой же информации можно получить командой free.</w:t>
      </w:r>
    </w:p>
    <w:p>
      <w:pPr>
        <w:pStyle w:val="Style17"/>
        <w:numPr>
          <w:ilvl w:val="0"/>
          <w:numId w:val="12"/>
        </w:numPr>
        <w:bidi w:val="0"/>
        <w:jc w:val="left"/>
        <w:rPr/>
      </w:pPr>
      <w:r>
        <w:rPr>
          <w:b/>
          <w:bCs/>
        </w:rPr>
        <w:t>bus</w:t>
      </w:r>
      <w:r>
        <w:rPr/>
        <w:t>: этот подкаталог предоставит вам информацию о всех периферийных устройствах, найденных на различных шинах компьютера. Информация внутри него редко вообще читаема, и главным образом с ней имеют дело и умеют форматировать внешние утилиты, такие как: lspcidrake, lspnp, и др..</w:t>
      </w:r>
    </w:p>
    <w:p>
      <w:pPr>
        <w:pStyle w:val="Style17"/>
        <w:bidi w:val="0"/>
        <w:jc w:val="left"/>
        <w:rPr/>
      </w:pPr>
      <w:r>
        <w:rPr/>
      </w:r>
      <w:r>
        <w:br w:type="page"/>
      </w:r>
    </w:p>
    <w:p>
      <w:pPr>
        <w:pStyle w:val="1"/>
        <w:bidi w:val="0"/>
        <w:rPr/>
      </w:pPr>
      <w:bookmarkStart w:id="15" w:name="__RefHeading___Toc1635_178206272"/>
      <w:bookmarkEnd w:id="15"/>
      <w:r>
        <w:rPr>
          <w:rFonts w:eastAsia="Noto Sans CJK SC" w:cs="Noto Sans Devanagari" w:ascii="Liberation Sans" w:hAnsi="Liberation Sans"/>
          <w:b/>
          <w:bCs/>
          <w:sz w:val="28"/>
          <w:szCs w:val="36"/>
        </w:rPr>
        <w:t>3</w:t>
      </w:r>
      <w:r>
        <w:rPr/>
        <w:t>. ОПИСАНИЕ РАЗРАБОТАННОГО ПО</w:t>
      </w:r>
    </w:p>
    <w:p>
      <w:pPr>
        <w:pStyle w:val="2"/>
        <w:bidi w:val="0"/>
        <w:rPr/>
      </w:pPr>
      <w:bookmarkStart w:id="16" w:name="__RefHeading___Toc2608_178206272"/>
      <w:bookmarkEnd w:id="16"/>
      <w:r>
        <w:rPr/>
        <w:t>3.1 Основы взаимодействия</w:t>
      </w:r>
    </w:p>
    <w:p>
      <w:pPr>
        <w:pStyle w:val="Style17"/>
        <w:bidi w:val="0"/>
        <w:jc w:val="left"/>
        <w:rPr/>
      </w:pPr>
      <w:r>
        <w:rPr/>
      </w:r>
    </w:p>
    <w:p>
      <w:pPr>
        <w:pStyle w:val="Style17"/>
        <w:bidi w:val="0"/>
        <w:jc w:val="left"/>
        <w:rPr/>
      </w:pPr>
      <w:r>
        <w:rPr/>
        <w:b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7968615"/>
                <wp:effectExtent l="0" t="0" r="0" b="0"/>
                <wp:wrapSquare wrapText="largest"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79686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4"/>
                              <w:bidi w:val="0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7717155"/>
                                  <wp:effectExtent l="0" t="0" r="0" b="0"/>
                                  <wp:docPr id="5" name="Схема обработки запроса пользователя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Схема обработки запроса пользователя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7717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Схема обработки запроса пользователя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627.4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bidi w:val="0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7717155"/>
                            <wp:effectExtent l="0" t="0" r="0" b="0"/>
                            <wp:docPr id="6" name="Схема обработки запроса пользователя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Схема обработки запроса пользователя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7717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Схема обработки запроса пользователя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numPr>
          <w:ilvl w:val="0"/>
          <w:numId w:val="0"/>
        </w:numPr>
        <w:bidi w:val="0"/>
        <w:jc w:val="center"/>
        <w:outlineLvl w:val="1"/>
        <w:rPr/>
      </w:pPr>
      <w:r>
        <w:rPr/>
      </w:r>
    </w:p>
    <w:p>
      <w:pPr>
        <w:pStyle w:val="Style17"/>
        <w:numPr>
          <w:ilvl w:val="0"/>
          <w:numId w:val="0"/>
        </w:numPr>
        <w:bidi w:val="0"/>
        <w:ind w:left="0" w:right="0" w:firstLine="850"/>
        <w:jc w:val="center"/>
        <w:outlineLvl w:val="1"/>
        <w:rPr/>
      </w:pPr>
      <w:r>
        <w:rPr/>
        <w:br/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7717155"/>
                <wp:effectExtent l="0" t="0" r="0" b="0"/>
                <wp:wrapSquare wrapText="largest"/>
                <wp:docPr id="7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77171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4"/>
                              <w:bidi w:val="0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6581775"/>
                                  <wp:effectExtent l="0" t="0" r="0" b="0"/>
                                  <wp:docPr id="8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6581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</w:t>
                            </w:r>
                            <w:r>
                              <w:rPr/>
                              <w:t xml:space="preserve">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Схема работы </w:t>
                            </w:r>
                            <w:r>
                              <w:rPr/>
                              <w:t xml:space="preserve">с </w:t>
                            </w:r>
                            <w:r>
                              <w:rPr/>
                              <w:t>websocket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607.6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bidi w:val="0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6581775"/>
                            <wp:effectExtent l="0" t="0" r="0" b="0"/>
                            <wp:docPr id="9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6581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</w:t>
                      </w:r>
                      <w:r>
                        <w:rPr/>
                        <w:t xml:space="preserve">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Схема работы </w:t>
                      </w:r>
                      <w:r>
                        <w:rPr/>
                        <w:t xml:space="preserve">с </w:t>
                      </w:r>
                      <w:r>
                        <w:rPr/>
                        <w:t>websocket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bidi w:val="0"/>
        <w:rPr/>
      </w:pPr>
      <w:bookmarkStart w:id="17" w:name="__RefHeading___Toc2610_178206272"/>
      <w:bookmarkEnd w:id="17"/>
      <w:r>
        <w:rPr/>
        <w:b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811270"/>
                <wp:effectExtent l="0" t="0" r="0" b="0"/>
                <wp:wrapSquare wrapText="largest"/>
                <wp:docPr id="10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8112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4"/>
                              <w:bidi w:val="0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559810"/>
                                  <wp:effectExtent l="0" t="0" r="0" b="0"/>
                                  <wp:docPr id="11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559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Пересылка статистики со slave на master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00.1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bidi w:val="0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559810"/>
                            <wp:effectExtent l="0" t="0" r="0" b="0"/>
                            <wp:docPr id="12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559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Пересылка статистики со slave на master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bidi w:val="0"/>
        <w:rPr/>
      </w:pPr>
      <w:r>
        <w:rPr/>
        <w:t>3.2 Используемые сервисы</w:t>
      </w:r>
      <w:r>
        <w:br w:type="page"/>
      </w:r>
    </w:p>
    <w:p>
      <w:pPr>
        <w:pStyle w:val="2"/>
        <w:bidi w:val="0"/>
        <w:rPr/>
      </w:pPr>
      <w:bookmarkStart w:id="18" w:name="__RefHeading___Toc2612_178206272"/>
      <w:bookmarkEnd w:id="18"/>
      <w:r>
        <w:rPr/>
        <w:t>3.3 Проектирование базы данных</w:t>
      </w:r>
      <w:r>
        <w:br w:type="page"/>
      </w:r>
    </w:p>
    <w:p>
      <w:pPr>
        <w:pStyle w:val="2"/>
        <w:bidi w:val="0"/>
        <w:rPr/>
      </w:pPr>
      <w:bookmarkStart w:id="19" w:name="__RefHeading___Toc2614_178206272"/>
      <w:bookmarkEnd w:id="19"/>
      <w:r>
        <w:rPr/>
        <w:t>3.4 Backend</w:t>
        <w:br/>
      </w:r>
      <w:r>
        <w:br w:type="page"/>
      </w:r>
    </w:p>
    <w:p>
      <w:pPr>
        <w:pStyle w:val="2"/>
        <w:bidi w:val="0"/>
        <w:rPr/>
      </w:pPr>
      <w:bookmarkStart w:id="20" w:name="__RefHeading___Toc2616_178206272"/>
      <w:bookmarkEnd w:id="20"/>
      <w:r>
        <w:rPr/>
        <w:t>3.5 Frontend</w:t>
      </w:r>
      <w:r>
        <w:br w:type="page"/>
      </w:r>
    </w:p>
    <w:p>
      <w:pPr>
        <w:pStyle w:val="2"/>
        <w:bidi w:val="0"/>
        <w:rPr/>
      </w:pPr>
      <w:bookmarkStart w:id="21" w:name="__RefHeading___Toc2618_178206272"/>
      <w:bookmarkEnd w:id="21"/>
      <w:r>
        <w:rPr/>
        <w:t xml:space="preserve">3.6 </w:t>
      </w:r>
      <w:r>
        <w:rPr/>
        <w:t>gRPC и background задачи</w:t>
      </w:r>
    </w:p>
    <w:p>
      <w:pPr>
        <w:pStyle w:val="3"/>
        <w:keepNext w:val="true"/>
        <w:bidi w:val="0"/>
        <w:spacing w:before="240" w:after="60"/>
        <w:jc w:val="center"/>
        <w:outlineLvl w:val="2"/>
        <w:rPr/>
      </w:pPr>
      <w:bookmarkStart w:id="22" w:name="__RefHeading___Toc2661_178206272"/>
      <w:bookmarkEnd w:id="22"/>
      <w:r>
        <w:rPr/>
        <w:t xml:space="preserve">3.6.1 </w:t>
      </w:r>
      <w:r>
        <w:rPr/>
        <w:t>gRPC master</w:t>
      </w:r>
    </w:p>
    <w:p>
      <w:pPr>
        <w:pStyle w:val="3"/>
        <w:bidi w:val="0"/>
        <w:rPr/>
      </w:pPr>
      <w:bookmarkStart w:id="23" w:name="__RefHeading___Toc2663_178206272"/>
      <w:bookmarkEnd w:id="23"/>
      <w:r>
        <w:rPr/>
        <w:t>3.6.2 gRPC slave</w:t>
      </w:r>
    </w:p>
    <w:p>
      <w:pPr>
        <w:pStyle w:val="3"/>
        <w:bidi w:val="0"/>
        <w:rPr/>
      </w:pPr>
      <w:bookmarkStart w:id="24" w:name="__RefHeading___Toc2665_178206272"/>
      <w:bookmarkEnd w:id="24"/>
      <w:r>
        <w:rPr/>
        <w:t>3.6.3 background задачи</w:t>
      </w:r>
      <w:r>
        <w:br w:type="page"/>
      </w:r>
    </w:p>
    <w:p>
      <w:pPr>
        <w:pStyle w:val="2"/>
        <w:bidi w:val="0"/>
        <w:rPr/>
      </w:pPr>
      <w:bookmarkStart w:id="25" w:name="__RefHeading___Toc2646_178206272"/>
      <w:bookmarkEnd w:id="25"/>
      <w:r>
        <w:rPr/>
        <w:t>3.7 Защита приложения</w:t>
      </w:r>
    </w:p>
    <w:p>
      <w:pPr>
        <w:pStyle w:val="3"/>
        <w:bidi w:val="0"/>
        <w:rPr/>
      </w:pPr>
      <w:bookmarkStart w:id="26" w:name="__RefHeading___Toc2648_178206272"/>
      <w:bookmarkEnd w:id="26"/>
      <w:r>
        <w:rPr/>
        <w:t>3.7.1 JWT</w:t>
      </w:r>
    </w:p>
    <w:p>
      <w:pPr>
        <w:pStyle w:val="3"/>
        <w:bidi w:val="0"/>
        <w:rPr/>
      </w:pPr>
      <w:bookmarkStart w:id="27" w:name="__RefHeading___Toc2650_178206272"/>
      <w:bookmarkEnd w:id="27"/>
      <w:r>
        <w:rPr/>
        <w:t xml:space="preserve">3.7.2 </w:t>
      </w:r>
      <w:r>
        <w:rPr>
          <w:rFonts w:ascii="Times New Roman" w:hAnsi="Times New Roman"/>
        </w:rPr>
        <w:t>Двухфакторная авторизация</w:t>
      </w:r>
    </w:p>
    <w:p>
      <w:pPr>
        <w:pStyle w:val="3"/>
        <w:bidi w:val="0"/>
        <w:rPr/>
      </w:pPr>
      <w:bookmarkStart w:id="28" w:name="__RefHeading___Toc2652_178206272"/>
      <w:bookmarkEnd w:id="28"/>
      <w:r>
        <w:rPr/>
        <w:t>3.7.3 API-key</w:t>
      </w:r>
    </w:p>
    <w:p>
      <w:pPr>
        <w:pStyle w:val="3"/>
        <w:bidi w:val="0"/>
        <w:rPr/>
      </w:pPr>
      <w:bookmarkStart w:id="29" w:name="__RefHeading___Toc2654_178206272"/>
      <w:bookmarkEnd w:id="29"/>
      <w:r>
        <w:rPr/>
        <w:t>3.7.4 Управление пользователями</w:t>
      </w:r>
      <w:r>
        <w:br w:type="page"/>
      </w:r>
    </w:p>
    <w:p>
      <w:pPr>
        <w:pStyle w:val="1"/>
        <w:bidi w:val="0"/>
        <w:rPr/>
      </w:pPr>
      <w:bookmarkStart w:id="30" w:name="__RefHeading___Toc2630_178206272"/>
      <w:bookmarkEnd w:id="30"/>
      <w:r>
        <w:rPr/>
        <w:t xml:space="preserve">4. </w:t>
      </w:r>
      <w:r>
        <w:rPr>
          <w:rFonts w:ascii="Times New Roman" w:hAnsi="Times New Roman"/>
        </w:rPr>
        <w:t>ТЕСТИРОВАНИЕ</w:t>
      </w:r>
      <w:r>
        <w:br w:type="page"/>
      </w:r>
    </w:p>
    <w:p>
      <w:pPr>
        <w:pStyle w:val="1"/>
        <w:bidi w:val="0"/>
        <w:rPr/>
      </w:pPr>
      <w:bookmarkStart w:id="31" w:name="__RefHeading___Toc2632_178206272"/>
      <w:bookmarkEnd w:id="31"/>
      <w:r>
        <w:rPr>
          <w:rFonts w:ascii="Times New Roman" w:hAnsi="Times New Roman"/>
        </w:rPr>
        <w:t xml:space="preserve">5. </w:t>
      </w:r>
      <w:r>
        <w:rPr>
          <w:rFonts w:ascii="Times New Roman" w:hAnsi="Times New Roman"/>
        </w:rPr>
        <w:t>РУКОВОДСТВО ПО УСТАНОВКЕ</w:t>
      </w:r>
      <w:r>
        <w:br w:type="page"/>
      </w:r>
    </w:p>
    <w:p>
      <w:pPr>
        <w:pStyle w:val="1"/>
        <w:bidi w:val="0"/>
        <w:rPr/>
      </w:pPr>
      <w:bookmarkStart w:id="32" w:name="__RefHeading___Toc2634_178206272"/>
      <w:bookmarkEnd w:id="32"/>
      <w:r>
        <w:rPr/>
        <w:t>6. РУКОВОДСТВО ПОЛЬЗОВАТЕЛЯ</w:t>
      </w:r>
    </w:p>
    <w:p>
      <w:pPr>
        <w:pStyle w:val="2"/>
        <w:bidi w:val="0"/>
        <w:rPr/>
      </w:pPr>
      <w:bookmarkStart w:id="33" w:name="__RefHeading___Toc2636_178206272"/>
      <w:bookmarkEnd w:id="33"/>
      <w:r>
        <w:rPr/>
        <w:t>6.1 Управление пользователями</w:t>
        <w:br/>
      </w:r>
      <w:r>
        <w:br w:type="page"/>
      </w:r>
    </w:p>
    <w:p>
      <w:pPr>
        <w:pStyle w:val="2"/>
        <w:bidi w:val="0"/>
        <w:rPr/>
      </w:pPr>
      <w:bookmarkStart w:id="34" w:name="__RefHeading___Toc2638_178206272"/>
      <w:bookmarkEnd w:id="34"/>
      <w:r>
        <w:rPr/>
        <w:t>6.2 Управление серверами</w:t>
        <w:br/>
      </w:r>
      <w:r>
        <w:br w:type="page"/>
      </w:r>
    </w:p>
    <w:p>
      <w:pPr>
        <w:pStyle w:val="2"/>
        <w:bidi w:val="0"/>
        <w:rPr/>
      </w:pPr>
      <w:bookmarkStart w:id="35" w:name="__RefHeading___Toc2640_178206272"/>
      <w:bookmarkEnd w:id="35"/>
      <w:r>
        <w:rPr/>
        <w:t>6.3 Удаление приложения</w:t>
      </w:r>
    </w:p>
    <w:p>
      <w:pPr>
        <w:pStyle w:val="3"/>
        <w:bidi w:val="0"/>
        <w:rPr/>
      </w:pPr>
      <w:bookmarkStart w:id="36" w:name="__RefHeading___Toc2642_178206272"/>
      <w:bookmarkEnd w:id="36"/>
      <w:r>
        <w:rPr/>
        <w:br/>
        <w:t>6.3.1 Удаление client</w:t>
      </w:r>
    </w:p>
    <w:p>
      <w:pPr>
        <w:pStyle w:val="3"/>
        <w:bidi w:val="0"/>
        <w:rPr/>
      </w:pPr>
      <w:bookmarkStart w:id="37" w:name="__RefHeading___Toc2656_178206272"/>
      <w:bookmarkEnd w:id="37"/>
      <w:r>
        <w:rPr/>
        <w:br/>
        <w:t>6.3.2 Удаление master</w:t>
      </w:r>
      <w:r>
        <w:br w:type="page"/>
      </w:r>
    </w:p>
    <w:p>
      <w:pPr>
        <w:pStyle w:val="1"/>
        <w:bidi w:val="0"/>
        <w:rPr/>
      </w:pPr>
      <w:bookmarkStart w:id="38" w:name="__RefHeading___Toc2644_178206272"/>
      <w:bookmarkEnd w:id="38"/>
      <w:r>
        <w:rPr/>
        <w:t>ЗАКЛЮЧЕНИЕ</w:t>
      </w:r>
      <w:r>
        <w:br w:type="page"/>
      </w:r>
    </w:p>
    <w:p>
      <w:pPr>
        <w:pStyle w:val="1"/>
        <w:bidi w:val="0"/>
        <w:rPr>
          <w:rFonts w:ascii="Times New Roman" w:hAnsi="Times New Roman"/>
          <w:sz w:val="28"/>
          <w:szCs w:val="28"/>
        </w:rPr>
      </w:pPr>
      <w:bookmarkStart w:id="39" w:name="__RefHeading___Toc1600_178206272"/>
      <w:bookmarkEnd w:id="39"/>
      <w:r>
        <w:rPr/>
        <w:t>СПИСОК ИСПОЛЬЗУЕМЫХ ИСТОЧНИКОВ</w:t>
      </w:r>
      <w:r>
        <w:br w:type="page"/>
      </w:r>
    </w:p>
    <w:p>
      <w:pPr>
        <w:pStyle w:val="1"/>
        <w:bidi w:val="0"/>
        <w:spacing w:before="240" w:after="120"/>
        <w:rPr>
          <w:rFonts w:ascii="Times New Roman" w:hAnsi="Times New Roman"/>
          <w:sz w:val="28"/>
          <w:szCs w:val="28"/>
        </w:rPr>
      </w:pPr>
      <w:bookmarkStart w:id="40" w:name="__RefHeading___Toc1602_178206272"/>
      <w:bookmarkEnd w:id="40"/>
      <w:r>
        <w:rPr/>
        <w:t>ПРИЛОЖЕНИЯ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/>
      <w:bCs/>
      <w:sz w:val="32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Normal"/>
    <w:next w:val="Normal"/>
    <w:qFormat/>
    <w:pPr>
      <w:keepNext w:val="true"/>
      <w:spacing w:before="240" w:after="60"/>
      <w:jc w:val="center"/>
      <w:outlineLvl w:val="2"/>
    </w:pPr>
    <w:rPr>
      <w:rFonts w:ascii="Times New Roman" w:hAnsi="Times New Roman"/>
      <w:b/>
      <w:bCs/>
      <w:sz w:val="24"/>
      <w:szCs w:val="26"/>
      <w:lang w:val="x-none" w:eastAsia="x-none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Ссылка указателя"/>
    <w:qFormat/>
    <w:rPr/>
  </w:style>
  <w:style w:type="character" w:styleId="Style13">
    <w:name w:val="Символ нумерации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Непропорциональный текст"/>
    <w:qFormat/>
    <w:rPr>
      <w:rFonts w:ascii="Liberation Mono" w:hAnsi="Liberation Mono" w:eastAsia="Noto Sans Mono CJK SC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360" w:before="0" w:after="140"/>
      <w:ind w:left="0" w:right="0" w:firstLine="850"/>
    </w:pPr>
    <w:rPr>
      <w:rFonts w:ascii="Times New Roman" w:hAnsi="Times New Roman"/>
    </w:rPr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  <w:jc w:val="center"/>
    </w:pPr>
    <w:rPr>
      <w:rFonts w:ascii="Times New Roman" w:hAnsi="Times New Roman" w:cs="Noto Sans Devanagari"/>
      <w:i w:val="false"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8"/>
      <w:szCs w:val="28"/>
      <w:lang w:eastAsia="ru-RU" w:val="ru-RU" w:bidi="hi-IN"/>
    </w:rPr>
  </w:style>
  <w:style w:type="paragraph" w:styleId="Style21">
    <w:name w:val="Title"/>
    <w:basedOn w:val="Normal"/>
    <w:qFormat/>
    <w:pPr>
      <w:jc w:val="center"/>
    </w:pPr>
    <w:rPr>
      <w:b/>
      <w:bCs/>
      <w:sz w:val="28"/>
      <w:lang w:val="x-none" w:eastAsia="x-none"/>
    </w:rPr>
  </w:style>
  <w:style w:type="paragraph" w:styleId="Style22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Style23">
    <w:name w:val="TOA Heading"/>
    <w:basedOn w:val="Style22"/>
    <w:pPr>
      <w:suppressLineNumbers/>
      <w:ind w:left="0" w:hanging="0"/>
      <w:jc w:val="center"/>
    </w:pPr>
    <w:rPr>
      <w:b/>
      <w:bCs/>
      <w:sz w:val="32"/>
      <w:szCs w:val="32"/>
    </w:rPr>
  </w:style>
  <w:style w:type="paragraph" w:styleId="31">
    <w:name w:val="TOC 3"/>
    <w:basedOn w:val="Style20"/>
    <w:pPr>
      <w:tabs>
        <w:tab w:val="clear" w:pos="720"/>
        <w:tab w:val="right" w:pos="9072" w:leader="dot"/>
      </w:tabs>
      <w:ind w:left="566" w:hanging="0"/>
    </w:pPr>
    <w:rPr/>
  </w:style>
  <w:style w:type="paragraph" w:styleId="11">
    <w:name w:val="TOC 1"/>
    <w:basedOn w:val="Style20"/>
    <w:pPr>
      <w:tabs>
        <w:tab w:val="clear" w:pos="720"/>
        <w:tab w:val="right" w:pos="9638" w:leader="dot"/>
      </w:tabs>
      <w:ind w:left="0" w:hanging="0"/>
    </w:pPr>
    <w:rPr/>
  </w:style>
  <w:style w:type="paragraph" w:styleId="21">
    <w:name w:val="TOC 2"/>
    <w:basedOn w:val="Style20"/>
    <w:pPr>
      <w:tabs>
        <w:tab w:val="clear" w:pos="720"/>
        <w:tab w:val="right" w:pos="9355" w:leader="dot"/>
      </w:tabs>
      <w:ind w:left="283" w:hanging="0"/>
    </w:pPr>
    <w:rPr/>
  </w:style>
  <w:style w:type="paragraph" w:styleId="Style24">
    <w:name w:val="Table of Figures"/>
    <w:basedOn w:val="Style1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31</Pages>
  <Words>2003</Words>
  <Characters>14153</Characters>
  <CharactersWithSpaces>16489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2022-04-28T10:33:55Z</dcterms:created>
  <dc:creator/>
  <dc:description/>
  <dc:language>ru-RU</dc:language>
  <cp:lastModifiedBy/>
  <dcterms:modified xsi:type="dcterms:W3CDTF">2022-04-28T14:19:01Z</dcterms:modified>
  <cp:revision>3</cp:revision>
  <dc:subject/>
  <dc:title/>
</cp:coreProperties>
</file>