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36F3" w14:textId="5D1B3449" w:rsidR="009D64E5" w:rsidRDefault="0073680A" w:rsidP="0073680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REFERENCES</w:t>
      </w:r>
    </w:p>
    <w:p w14:paraId="1D65A515"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[1] A. Balan, S. T. L, M. P. V and K. Deepa, "Detection and Analysis of Faults in Transformer using Machine Learning," 2023 International Conference on Intelligent Data Communication Technologies and Internet of Things (IDCIoT), Bengaluru, India, 2023, pp. 477-482,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10.1109/IDCIoT56793.2023.10057286.</w:t>
      </w:r>
    </w:p>
    <w:p w14:paraId="0546585F"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 [2] A. Balan, S. T. L, M. P. V and K. Deepa, "Detection and Analysis of Faults in Transformer using Machine Learning," 2023 International Conference on Intelligent Data Communication Technologies and Internet of Things (IDCIoT), Bengaluru, India, 2023, pp. 477-482,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10.1109/IDCIoT56793.2023.10057286. </w:t>
      </w:r>
    </w:p>
    <w:p w14:paraId="2F1E8148"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[3] P. C. Vishal Chaganti, M. P. V. and M. Nithya, "Fleet Management Using IoT and Machine Learning Techniques," 2024 5th International Conference on Intelligent Communication Technologies and Virtual Mobile Networks (ICICV), Tirunelveli, India, 2024, pp. 498-503,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10.1109/ICICV62344.2024.0008. </w:t>
      </w:r>
    </w:p>
    <w:p w14:paraId="35CA23BA"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[4] </w:t>
      </w:r>
      <w:proofErr w:type="spellStart"/>
      <w:r w:rsidRPr="0073680A">
        <w:rPr>
          <w:rFonts w:ascii="Times New Roman" w:hAnsi="Times New Roman" w:cs="Times New Roman"/>
          <w:sz w:val="28"/>
          <w:szCs w:val="28"/>
        </w:rPr>
        <w:t>pT.</w:t>
      </w:r>
      <w:proofErr w:type="spellEnd"/>
      <w:r w:rsidRPr="0073680A">
        <w:rPr>
          <w:rFonts w:ascii="Times New Roman" w:hAnsi="Times New Roman" w:cs="Times New Roman"/>
          <w:sz w:val="28"/>
          <w:szCs w:val="28"/>
        </w:rPr>
        <w:t xml:space="preserve"> Ganguly, P. B. Pati, K. Deepa, T. Singh and T. Özer, "Machine Learning based Comparative Analysis of Cervical Cancer Risk Classifications Algorithms," 2023 International Conference on Advances in Computing, Communication and Applied Informatics (ACCAI), Chennai, 10.1109/ACCAI58221.2023.10200617. India, 2023, pp. 1-7,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w:t>
      </w:r>
    </w:p>
    <w:p w14:paraId="5DFE010F" w14:textId="547D0470"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[5] A. Tiwari, C. R. A. Varshini, A. Jha, K. R. Annamalai, K. Deepa and V. Sailaja, "Use of ML Techniques for Li-Ion Battery Remaining Useful Life Prediction-A Survey," 2023 Fifth International Conference on Electrical, Computer and Communication</w:t>
      </w:r>
      <w:r>
        <w:rPr>
          <w:rFonts w:ascii="Times New Roman" w:hAnsi="Times New Roman" w:cs="Times New Roman"/>
          <w:sz w:val="28"/>
          <w:szCs w:val="28"/>
        </w:rPr>
        <w:t xml:space="preserve"> </w:t>
      </w:r>
      <w:r w:rsidRPr="0073680A">
        <w:rPr>
          <w:rFonts w:ascii="Times New Roman" w:hAnsi="Times New Roman" w:cs="Times New Roman"/>
          <w:sz w:val="28"/>
          <w:szCs w:val="28"/>
        </w:rPr>
        <w:t>Technologies (ICECCT), Erode, 10.1109/ICECCT56650.2023.10179668.</w:t>
      </w:r>
    </w:p>
    <w:p w14:paraId="7C5FE46E"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[7] J. S. Reddy, M. R. Rashmi and L. H. Pin, "Road Accident Prediction in Highways using Machine Learning Algorithms," 2024 5th International Conference on Smart Electronics and Communication (ICOSEC), Trichy, India, 2024, pp. 1-6,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10.1109/ICOSEC61587.2024.10722164. </w:t>
      </w:r>
    </w:p>
    <w:p w14:paraId="64E8E054"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[8] R. Ferdous, G. Spagnolo, A. </w:t>
      </w:r>
      <w:proofErr w:type="spellStart"/>
      <w:r w:rsidRPr="0073680A">
        <w:rPr>
          <w:rFonts w:ascii="Times New Roman" w:hAnsi="Times New Roman" w:cs="Times New Roman"/>
          <w:sz w:val="28"/>
          <w:szCs w:val="28"/>
        </w:rPr>
        <w:t>Borselli</w:t>
      </w:r>
      <w:proofErr w:type="spellEnd"/>
      <w:r w:rsidRPr="0073680A">
        <w:rPr>
          <w:rFonts w:ascii="Times New Roman" w:hAnsi="Times New Roman" w:cs="Times New Roman"/>
          <w:sz w:val="28"/>
          <w:szCs w:val="28"/>
        </w:rPr>
        <w:t xml:space="preserve">, L. Rota and A. Ferrari, "Identifying Maintenance Needs with Machine Learning: </w:t>
      </w:r>
      <w:proofErr w:type="gramStart"/>
      <w:r w:rsidRPr="0073680A">
        <w:rPr>
          <w:rFonts w:ascii="Times New Roman" w:hAnsi="Times New Roman" w:cs="Times New Roman"/>
          <w:sz w:val="28"/>
          <w:szCs w:val="28"/>
        </w:rPr>
        <w:t>a</w:t>
      </w:r>
      <w:proofErr w:type="gramEnd"/>
      <w:r w:rsidRPr="0073680A">
        <w:rPr>
          <w:rFonts w:ascii="Times New Roman" w:hAnsi="Times New Roman" w:cs="Times New Roman"/>
          <w:sz w:val="28"/>
          <w:szCs w:val="28"/>
        </w:rPr>
        <w:t xml:space="preserve"> Case Study in Railways," 2024 IEEE 32nd International Requirements Engineering Conference Workshops (REW), Reykjavik, Iceland, 2024, pp. 22-25,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10.1109/REW61692.2024.00008. </w:t>
      </w:r>
    </w:p>
    <w:p w14:paraId="05E1BA30"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lastRenderedPageBreak/>
        <w:t>[9] A. Jakubczyk-</w:t>
      </w:r>
      <w:proofErr w:type="spellStart"/>
      <w:r w:rsidRPr="0073680A">
        <w:rPr>
          <w:rFonts w:ascii="Times New Roman" w:hAnsi="Times New Roman" w:cs="Times New Roman"/>
          <w:sz w:val="28"/>
          <w:szCs w:val="28"/>
        </w:rPr>
        <w:t>Gałczyńska</w:t>
      </w:r>
      <w:proofErr w:type="spellEnd"/>
      <w:r w:rsidRPr="0073680A">
        <w:rPr>
          <w:rFonts w:ascii="Times New Roman" w:hAnsi="Times New Roman" w:cs="Times New Roman"/>
          <w:sz w:val="28"/>
          <w:szCs w:val="28"/>
        </w:rPr>
        <w:t xml:space="preserve">, A. </w:t>
      </w:r>
      <w:proofErr w:type="spellStart"/>
      <w:r w:rsidRPr="0073680A">
        <w:rPr>
          <w:rFonts w:ascii="Times New Roman" w:hAnsi="Times New Roman" w:cs="Times New Roman"/>
          <w:sz w:val="28"/>
          <w:szCs w:val="28"/>
        </w:rPr>
        <w:t>Kristowski</w:t>
      </w:r>
      <w:proofErr w:type="spellEnd"/>
      <w:r w:rsidRPr="0073680A">
        <w:rPr>
          <w:rFonts w:ascii="Times New Roman" w:hAnsi="Times New Roman" w:cs="Times New Roman"/>
          <w:sz w:val="28"/>
          <w:szCs w:val="28"/>
        </w:rPr>
        <w:t xml:space="preserve"> and R. Jankowski, "Comparing the Effectiveness of ANNs and SVMs in Forecasting the Impact of Traffic-Induced Vibrations on Building," 2017 Baltic Geodetic Congress (BGC Geomatics), Gdansk, Poland, 2017, pp. 121-125,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10.1109/BGC.Geomatics.2017.19. </w:t>
      </w:r>
    </w:p>
    <w:p w14:paraId="6DC67816" w14:textId="77777777" w:rsid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[10] A. </w:t>
      </w:r>
      <w:proofErr w:type="spellStart"/>
      <w:r w:rsidRPr="0073680A">
        <w:rPr>
          <w:rFonts w:ascii="Times New Roman" w:hAnsi="Times New Roman" w:cs="Times New Roman"/>
          <w:sz w:val="28"/>
          <w:szCs w:val="28"/>
        </w:rPr>
        <w:t>Coraddu</w:t>
      </w:r>
      <w:proofErr w:type="spellEnd"/>
      <w:r w:rsidRPr="0073680A">
        <w:rPr>
          <w:rFonts w:ascii="Times New Roman" w:hAnsi="Times New Roman" w:cs="Times New Roman"/>
          <w:sz w:val="28"/>
          <w:szCs w:val="28"/>
        </w:rPr>
        <w:t xml:space="preserve">, L. Oneto, A. Ghio, S. Savio, M. Figari and D. Anguita, "Machine learning for wear forecasting of naval assets for condition-based maintenance applications," 2015 International Conference on Electrical Systems for Aircraft, Railway, Ship Propulsion and Road Vehicles (ESARS), Aachen, Germany, 2015, pp. 1-5,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xml:space="preserve">: 10.1109/ESARS.2015.7101499. </w:t>
      </w:r>
    </w:p>
    <w:p w14:paraId="40393DC3" w14:textId="3FB0695A" w:rsidR="0073680A" w:rsidRPr="0073680A" w:rsidRDefault="0073680A" w:rsidP="0073680A">
      <w:pPr>
        <w:jc w:val="both"/>
        <w:rPr>
          <w:rFonts w:ascii="Times New Roman" w:hAnsi="Times New Roman" w:cs="Times New Roman"/>
          <w:sz w:val="28"/>
          <w:szCs w:val="28"/>
        </w:rPr>
      </w:pPr>
      <w:r w:rsidRPr="0073680A">
        <w:rPr>
          <w:rFonts w:ascii="Times New Roman" w:hAnsi="Times New Roman" w:cs="Times New Roman"/>
          <w:sz w:val="28"/>
          <w:szCs w:val="28"/>
        </w:rPr>
        <w:t xml:space="preserve">[11] D. Sandeep, A. Sharma, M. Maurya, V. V. Chary and G. M. V., "Boosting Solar Load Forecasting Using Artificial Intelligence and Hardware Prototype," 2024 IEEE 4th International Conference on Sustainable Energy and Future Electric Transportation (SEFET), Hyderabad, India, 2024, pp. 1-6, </w:t>
      </w:r>
      <w:proofErr w:type="spellStart"/>
      <w:r w:rsidRPr="0073680A">
        <w:rPr>
          <w:rFonts w:ascii="Times New Roman" w:hAnsi="Times New Roman" w:cs="Times New Roman"/>
          <w:sz w:val="28"/>
          <w:szCs w:val="28"/>
        </w:rPr>
        <w:t>doi</w:t>
      </w:r>
      <w:proofErr w:type="spellEnd"/>
      <w:r w:rsidRPr="0073680A">
        <w:rPr>
          <w:rFonts w:ascii="Times New Roman" w:hAnsi="Times New Roman" w:cs="Times New Roman"/>
          <w:sz w:val="28"/>
          <w:szCs w:val="28"/>
        </w:rPr>
        <w:t>: 10.1109/SEFET61574.2024.10718115</w:t>
      </w:r>
    </w:p>
    <w:sectPr w:rsidR="0073680A" w:rsidRPr="00736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E5"/>
    <w:rsid w:val="000529E9"/>
    <w:rsid w:val="0073680A"/>
    <w:rsid w:val="009D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399C"/>
  <w15:chartTrackingRefBased/>
  <w15:docId w15:val="{F6194645-7C90-438F-A925-8323ED0B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4E5"/>
    <w:rPr>
      <w:rFonts w:eastAsiaTheme="majorEastAsia" w:cstheme="majorBidi"/>
      <w:color w:val="272727" w:themeColor="text1" w:themeTint="D8"/>
    </w:rPr>
  </w:style>
  <w:style w:type="paragraph" w:styleId="Title">
    <w:name w:val="Title"/>
    <w:basedOn w:val="Normal"/>
    <w:next w:val="Normal"/>
    <w:link w:val="TitleChar"/>
    <w:uiPriority w:val="10"/>
    <w:qFormat/>
    <w:rsid w:val="009D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4E5"/>
    <w:pPr>
      <w:spacing w:before="160"/>
      <w:jc w:val="center"/>
    </w:pPr>
    <w:rPr>
      <w:i/>
      <w:iCs/>
      <w:color w:val="404040" w:themeColor="text1" w:themeTint="BF"/>
    </w:rPr>
  </w:style>
  <w:style w:type="character" w:customStyle="1" w:styleId="QuoteChar">
    <w:name w:val="Quote Char"/>
    <w:basedOn w:val="DefaultParagraphFont"/>
    <w:link w:val="Quote"/>
    <w:uiPriority w:val="29"/>
    <w:rsid w:val="009D64E5"/>
    <w:rPr>
      <w:i/>
      <w:iCs/>
      <w:color w:val="404040" w:themeColor="text1" w:themeTint="BF"/>
    </w:rPr>
  </w:style>
  <w:style w:type="paragraph" w:styleId="ListParagraph">
    <w:name w:val="List Paragraph"/>
    <w:basedOn w:val="Normal"/>
    <w:uiPriority w:val="34"/>
    <w:qFormat/>
    <w:rsid w:val="009D64E5"/>
    <w:pPr>
      <w:ind w:left="720"/>
      <w:contextualSpacing/>
    </w:pPr>
  </w:style>
  <w:style w:type="character" w:styleId="IntenseEmphasis">
    <w:name w:val="Intense Emphasis"/>
    <w:basedOn w:val="DefaultParagraphFont"/>
    <w:uiPriority w:val="21"/>
    <w:qFormat/>
    <w:rsid w:val="009D64E5"/>
    <w:rPr>
      <w:i/>
      <w:iCs/>
      <w:color w:val="2F5496" w:themeColor="accent1" w:themeShade="BF"/>
    </w:rPr>
  </w:style>
  <w:style w:type="paragraph" w:styleId="IntenseQuote">
    <w:name w:val="Intense Quote"/>
    <w:basedOn w:val="Normal"/>
    <w:next w:val="Normal"/>
    <w:link w:val="IntenseQuoteChar"/>
    <w:uiPriority w:val="30"/>
    <w:qFormat/>
    <w:rsid w:val="009D6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4E5"/>
    <w:rPr>
      <w:i/>
      <w:iCs/>
      <w:color w:val="2F5496" w:themeColor="accent1" w:themeShade="BF"/>
    </w:rPr>
  </w:style>
  <w:style w:type="character" w:styleId="IntenseReference">
    <w:name w:val="Intense Reference"/>
    <w:basedOn w:val="DefaultParagraphFont"/>
    <w:uiPriority w:val="32"/>
    <w:qFormat/>
    <w:rsid w:val="009D64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2025-05-06T05:05:00Z</dcterms:created>
  <dcterms:modified xsi:type="dcterms:W3CDTF">2025-05-06T05:08:00Z</dcterms:modified>
</cp:coreProperties>
</file>