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66" w:rsidRDefault="009550C9">
      <w:r>
        <w:t>To jest dokumentacja techniczna</w:t>
      </w:r>
    </w:p>
    <w:p w:rsidR="008923BD" w:rsidRDefault="008923BD"/>
    <w:p w:rsidR="008923BD" w:rsidRDefault="008923BD">
      <w:r>
        <w:t>To jest kontynuacja dokumentacji technicznej</w:t>
      </w:r>
      <w:bookmarkStart w:id="0" w:name="_GoBack"/>
      <w:bookmarkEnd w:id="0"/>
    </w:p>
    <w:sectPr w:rsidR="00892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1D"/>
    <w:rsid w:val="006C5066"/>
    <w:rsid w:val="008923BD"/>
    <w:rsid w:val="00894D1D"/>
    <w:rsid w:val="0095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C6D2"/>
  <w15:chartTrackingRefBased/>
  <w15:docId w15:val="{D264DA84-F2BD-411D-B92E-6AFAEBF0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Krajowa Izba Rozliczeniowa S.A.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Pawłowski</dc:creator>
  <cp:keywords/>
  <dc:description/>
  <cp:lastModifiedBy>Michał Pawłowski</cp:lastModifiedBy>
  <cp:revision>3</cp:revision>
  <dcterms:created xsi:type="dcterms:W3CDTF">2019-10-30T13:44:00Z</dcterms:created>
  <dcterms:modified xsi:type="dcterms:W3CDTF">2019-10-30T13:45:00Z</dcterms:modified>
</cp:coreProperties>
</file>