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5"/>
        <w:gridCol w:w="398"/>
        <w:gridCol w:w="6875"/>
      </w:tblGrid>
      <w:tr w:rsidR="00A87C23" w:rsidRPr="006B7A51" w14:paraId="2A68F609" w14:textId="77777777" w:rsidTr="00087349">
        <w:tc>
          <w:tcPr>
            <w:tcW w:w="1549" w:type="pct"/>
          </w:tcPr>
          <w:p w14:paraId="6C282AB5" w14:textId="5892CFB8" w:rsidR="00A87C23" w:rsidRPr="006B7A51" w:rsidRDefault="00A87C23" w:rsidP="009D339A">
            <w:pPr>
              <w:spacing w:line="220" w:lineRule="exact"/>
              <w:rPr>
                <w:rFonts w:ascii="Arial" w:hAnsi="Arial" w:cs="Times New Roman"/>
                <w:b/>
                <w:color w:val="018982" w:themeColor="accent1"/>
                <w:sz w:val="18"/>
                <w:szCs w:val="18"/>
              </w:rPr>
            </w:pPr>
          </w:p>
        </w:tc>
        <w:tc>
          <w:tcPr>
            <w:tcW w:w="189" w:type="pct"/>
          </w:tcPr>
          <w:p w14:paraId="5BFB4748" w14:textId="77777777" w:rsidR="00A87C23" w:rsidRPr="006B7A51" w:rsidRDefault="00A87C23" w:rsidP="009D339A">
            <w:pPr>
              <w:spacing w:line="280" w:lineRule="exact"/>
              <w:rPr>
                <w:rFonts w:ascii="Arial" w:hAnsi="Arial" w:cs="Times New Roman"/>
                <w:color w:val="018982" w:themeColor="accent1"/>
                <w:szCs w:val="22"/>
              </w:rPr>
            </w:pPr>
          </w:p>
        </w:tc>
        <w:tc>
          <w:tcPr>
            <w:tcW w:w="3262" w:type="pct"/>
          </w:tcPr>
          <w:p w14:paraId="51EA73CA" w14:textId="77777777" w:rsidR="00A87C23" w:rsidRPr="006B7A51" w:rsidRDefault="00A87C23" w:rsidP="009D339A">
            <w:pPr>
              <w:tabs>
                <w:tab w:val="left" w:pos="397"/>
              </w:tabs>
              <w:spacing w:line="640" w:lineRule="exact"/>
              <w:rPr>
                <w:rFonts w:ascii="Arial" w:eastAsia="Cambria" w:hAnsi="Arial" w:cs="Times New Roman"/>
                <w:b/>
                <w:bCs/>
                <w:color w:val="018982" w:themeColor="accent1"/>
                <w:spacing w:val="-4"/>
                <w:sz w:val="64"/>
                <w:szCs w:val="64"/>
              </w:rPr>
            </w:pPr>
          </w:p>
        </w:tc>
      </w:tr>
      <w:tr w:rsidR="00A87C23" w:rsidRPr="006B7A51" w14:paraId="1BBF14EE" w14:textId="77777777" w:rsidTr="00087349">
        <w:tc>
          <w:tcPr>
            <w:tcW w:w="1549" w:type="pct"/>
            <w:tcMar>
              <w:top w:w="652" w:type="dxa"/>
              <w:left w:w="28" w:type="dxa"/>
            </w:tcMar>
          </w:tcPr>
          <w:p w14:paraId="17B36F18" w14:textId="3C64607D" w:rsidR="00A87C23" w:rsidRPr="00600E25" w:rsidRDefault="00912876" w:rsidP="009D339A">
            <w:pPr>
              <w:pStyle w:val="HeadlineText"/>
              <w:framePr w:hSpace="0" w:wrap="auto" w:vAnchor="margin" w:hAnchor="text" w:yAlign="inline"/>
              <w:rPr>
                <w:sz w:val="32"/>
                <w:szCs w:val="32"/>
              </w:rPr>
            </w:pPr>
            <w:sdt>
              <w:sdtPr>
                <w:rPr>
                  <w:sz w:val="32"/>
                  <w:szCs w:val="32"/>
                </w:rPr>
                <w:alias w:val="Project, Team, Function name"/>
                <w:tag w:val="Project, Team, Function name"/>
                <w:id w:val="1231660488"/>
                <w:placeholder>
                  <w:docPart w:val="B2C925B191484B0EAB0DC5478F1BA503"/>
                </w:placeholder>
                <w:dataBinding w:prefixMappings="xmlns:ns0='http://schemas.macroview.com.au/BHPB'" w:xpath="/ns0:root[1]/ns0:Project[1]" w:storeItemID="{28F75F4F-4A6B-4409-8303-6FE5B54D61BF}"/>
                <w:text w:multiLine="1"/>
              </w:sdtPr>
              <w:sdtEndPr/>
              <w:sdtContent>
                <w:r w:rsidR="00600E25" w:rsidRPr="00600E25">
                  <w:rPr>
                    <w:sz w:val="32"/>
                    <w:szCs w:val="32"/>
                  </w:rPr>
                  <w:t>Ramses Meza</w:t>
                </w:r>
              </w:sdtContent>
            </w:sdt>
          </w:p>
          <w:p w14:paraId="59B9AB8E" w14:textId="3A3541C6" w:rsidR="00A87C23" w:rsidRDefault="008D116D" w:rsidP="009D339A">
            <w:pPr>
              <w:pStyle w:val="HeadlineText"/>
              <w:framePr w:hSpace="0" w:wrap="auto" w:vAnchor="margin" w:hAnchor="text" w:yAlign="inline"/>
              <w:rPr>
                <w:sz w:val="20"/>
                <w:szCs w:val="20"/>
              </w:rPr>
            </w:pPr>
            <w:r>
              <w:rPr>
                <w:sz w:val="20"/>
                <w:szCs w:val="20"/>
              </w:rPr>
              <w:t>Ju</w:t>
            </w:r>
            <w:r w:rsidR="004E0407">
              <w:rPr>
                <w:sz w:val="20"/>
                <w:szCs w:val="20"/>
              </w:rPr>
              <w:t>ly</w:t>
            </w:r>
            <w:r w:rsidR="00600E25" w:rsidRPr="00600E25">
              <w:rPr>
                <w:sz w:val="20"/>
                <w:szCs w:val="20"/>
              </w:rPr>
              <w:t xml:space="preserve"> 2021</w:t>
            </w:r>
          </w:p>
          <w:p w14:paraId="15C9E19F" w14:textId="476E35AE" w:rsidR="000E16C2" w:rsidRDefault="004E0407" w:rsidP="009D339A">
            <w:pPr>
              <w:pStyle w:val="HeadlineText"/>
              <w:framePr w:hSpace="0" w:wrap="auto" w:vAnchor="margin" w:hAnchor="text" w:yAlign="inline"/>
              <w:rPr>
                <w:sz w:val="20"/>
                <w:szCs w:val="20"/>
              </w:rPr>
            </w:pPr>
            <w:hyperlink r:id="rId10" w:history="1">
              <w:r w:rsidRPr="00701C53">
                <w:rPr>
                  <w:rStyle w:val="Hyperlink"/>
                  <w:sz w:val="20"/>
                  <w:szCs w:val="20"/>
                </w:rPr>
                <w:t>https://github.com/lordtable/UTDSGC_C4</w:t>
              </w:r>
              <w:r w:rsidRPr="00701C53">
                <w:rPr>
                  <w:rStyle w:val="Hyperlink"/>
                </w:rPr>
                <w:t>T3</w:t>
              </w:r>
            </w:hyperlink>
          </w:p>
          <w:p w14:paraId="42F75D7F" w14:textId="7D58FBB8" w:rsidR="00A87C23" w:rsidRPr="006B7A51" w:rsidRDefault="00A87C23" w:rsidP="009D339A">
            <w:pPr>
              <w:pStyle w:val="HeadlineText"/>
              <w:framePr w:hSpace="0" w:wrap="auto" w:vAnchor="margin" w:hAnchor="text" w:yAlign="inline"/>
            </w:pPr>
          </w:p>
          <w:p w14:paraId="21A60D9E" w14:textId="56839125" w:rsidR="00A87C23" w:rsidRPr="006B7A51" w:rsidRDefault="00A87C23" w:rsidP="0079130C">
            <w:pPr>
              <w:pStyle w:val="TOC1"/>
              <w:rPr>
                <w:noProof/>
              </w:rPr>
            </w:pPr>
          </w:p>
        </w:tc>
        <w:tc>
          <w:tcPr>
            <w:tcW w:w="189" w:type="pct"/>
            <w:tcMar>
              <w:top w:w="652" w:type="dxa"/>
            </w:tcMar>
          </w:tcPr>
          <w:p w14:paraId="7A651ED1" w14:textId="77777777" w:rsidR="00A87C23" w:rsidRPr="00F379C9" w:rsidRDefault="00A87C23" w:rsidP="009D339A">
            <w:pPr>
              <w:spacing w:line="280" w:lineRule="exact"/>
              <w:rPr>
                <w:rFonts w:ascii="Arial" w:hAnsi="Arial" w:cs="Times New Roman"/>
                <w:sz w:val="32"/>
                <w:szCs w:val="32"/>
              </w:rPr>
            </w:pPr>
          </w:p>
        </w:tc>
        <w:tc>
          <w:tcPr>
            <w:tcW w:w="3262" w:type="pct"/>
            <w:tcMar>
              <w:top w:w="652" w:type="dxa"/>
            </w:tcMar>
          </w:tcPr>
          <w:p w14:paraId="63AA6A5B" w14:textId="085B1EBA" w:rsidR="00A87C23" w:rsidRPr="00F379C9" w:rsidRDefault="00912876" w:rsidP="00F379C9">
            <w:pPr>
              <w:pStyle w:val="Headline1"/>
              <w:framePr w:hSpace="0" w:wrap="auto" w:vAnchor="margin" w:hAnchor="text" w:yAlign="inline"/>
              <w:spacing w:line="240" w:lineRule="auto"/>
              <w:rPr>
                <w:sz w:val="32"/>
                <w:szCs w:val="32"/>
              </w:rPr>
            </w:pPr>
            <w:sdt>
              <w:sdtPr>
                <w:rPr>
                  <w:sz w:val="32"/>
                  <w:szCs w:val="32"/>
                </w:rPr>
                <w:alias w:val="Headline 1"/>
                <w:tag w:val="Headline 1"/>
                <w:id w:val="2087252509"/>
                <w:placeholder>
                  <w:docPart w:val="56CCFD4DB466407C9659AEFFDEC05583"/>
                </w:placeholder>
                <w:dataBinding w:prefixMappings="xmlns:ns0='http://schemas.macroview.com.au/BHPB'" w:xpath="/ns0:root[1]/ns0:Headline1[1]" w:storeItemID="{28F75F4F-4A6B-4409-8303-6FE5B54D61BF}"/>
                <w:text/>
              </w:sdtPr>
              <w:sdtEndPr/>
              <w:sdtContent>
                <w:r w:rsidR="00600E25" w:rsidRPr="00F379C9">
                  <w:rPr>
                    <w:sz w:val="32"/>
                    <w:szCs w:val="32"/>
                  </w:rPr>
                  <w:t xml:space="preserve">Data Analytics Course </w:t>
                </w:r>
                <w:r w:rsidR="004E0407">
                  <w:rPr>
                    <w:sz w:val="32"/>
                    <w:szCs w:val="32"/>
                  </w:rPr>
                  <w:t>4.3</w:t>
                </w:r>
                <w:r w:rsidR="00600E25" w:rsidRPr="00F379C9">
                  <w:rPr>
                    <w:sz w:val="32"/>
                    <w:szCs w:val="32"/>
                  </w:rPr>
                  <w:t xml:space="preserve">: </w:t>
                </w:r>
                <w:r w:rsidR="004E0407">
                  <w:rPr>
                    <w:sz w:val="32"/>
                    <w:szCs w:val="32"/>
                  </w:rPr>
                  <w:t xml:space="preserve">Evaluating Techniques for </w:t>
                </w:r>
                <w:proofErr w:type="spellStart"/>
                <w:r w:rsidR="004E0407">
                  <w:rPr>
                    <w:sz w:val="32"/>
                    <w:szCs w:val="32"/>
                  </w:rPr>
                  <w:t>WiFi</w:t>
                </w:r>
                <w:proofErr w:type="spellEnd"/>
                <w:r w:rsidR="004E0407">
                  <w:rPr>
                    <w:sz w:val="32"/>
                    <w:szCs w:val="32"/>
                  </w:rPr>
                  <w:t xml:space="preserve"> Indoor Location </w:t>
                </w:r>
              </w:sdtContent>
            </w:sdt>
          </w:p>
        </w:tc>
      </w:tr>
    </w:tbl>
    <w:p w14:paraId="0C92A935" w14:textId="77777777" w:rsidR="00084AEF" w:rsidRPr="006B7A51" w:rsidRDefault="00084AEF" w:rsidP="002A6DDC">
      <w:pPr>
        <w:pStyle w:val="BodyText"/>
        <w:sectPr w:rsidR="00084AEF" w:rsidRPr="006B7A51" w:rsidSect="006B7A51">
          <w:headerReference w:type="even" r:id="rId11"/>
          <w:headerReference w:type="default" r:id="rId12"/>
          <w:footerReference w:type="even" r:id="rId13"/>
          <w:footerReference w:type="default" r:id="rId14"/>
          <w:headerReference w:type="first" r:id="rId15"/>
          <w:footerReference w:type="first" r:id="rId16"/>
          <w:pgSz w:w="12240" w:h="15840" w:code="9"/>
          <w:pgMar w:top="851" w:right="851" w:bottom="851" w:left="851" w:header="567" w:footer="567" w:gutter="0"/>
          <w:cols w:space="284"/>
          <w:docGrid w:linePitch="360"/>
        </w:sectPr>
      </w:pPr>
    </w:p>
    <w:p w14:paraId="71721950" w14:textId="77777777" w:rsidR="009D339A" w:rsidRPr="006B7A51" w:rsidRDefault="009D339A" w:rsidP="00534091"/>
    <w:p w14:paraId="414201B5" w14:textId="77777777" w:rsidR="00491A03" w:rsidRPr="006B7A51" w:rsidRDefault="00491A03" w:rsidP="00491A03">
      <w:pPr>
        <w:pStyle w:val="BodyText"/>
        <w:sectPr w:rsidR="00491A03" w:rsidRPr="006B7A51" w:rsidSect="006B7A51">
          <w:headerReference w:type="even" r:id="rId17"/>
          <w:headerReference w:type="default" r:id="rId18"/>
          <w:headerReference w:type="first" r:id="rId19"/>
          <w:type w:val="continuous"/>
          <w:pgSz w:w="12240" w:h="15840" w:code="9"/>
          <w:pgMar w:top="851" w:right="851" w:bottom="851" w:left="851" w:header="624" w:footer="567" w:gutter="0"/>
          <w:cols w:num="2" w:space="284"/>
          <w:docGrid w:linePitch="360"/>
        </w:sectPr>
      </w:pPr>
    </w:p>
    <w:p w14:paraId="65D0DD41" w14:textId="6CDC3A4F" w:rsidR="00947820" w:rsidRPr="006B7A51" w:rsidRDefault="00526F15" w:rsidP="00947820">
      <w:pPr>
        <w:pStyle w:val="BodyHeading"/>
      </w:pPr>
      <w:r>
        <w:t>Business Acumen</w:t>
      </w:r>
    </w:p>
    <w:p w14:paraId="76075435" w14:textId="287578AA" w:rsidR="00EC5863" w:rsidRDefault="00F63851" w:rsidP="002A6DDC">
      <w:pPr>
        <w:pStyle w:val="BodyText"/>
      </w:pPr>
      <w:r>
        <w:t xml:space="preserve">Although outdoors geo-location is a mature technology based on GPS, indoors location using the same technology is not </w:t>
      </w:r>
      <w:r w:rsidR="00E96645">
        <w:t>technically</w:t>
      </w:r>
      <w:r>
        <w:t xml:space="preserve"> feasible due to the difficulties of GPS signal-triangulation to work </w:t>
      </w:r>
      <w:r w:rsidR="00FB3087">
        <w:t xml:space="preserve">indoors. </w:t>
      </w:r>
      <w:r w:rsidR="00017712">
        <w:t xml:space="preserve">Indoors </w:t>
      </w:r>
      <w:r>
        <w:t xml:space="preserve">positioning is required when dealing with large facilities, such as college campuses, factories and warehouses, helping improving </w:t>
      </w:r>
      <w:r w:rsidR="00017712">
        <w:t>the</w:t>
      </w:r>
      <w:r>
        <w:t xml:space="preserve"> logistics related to the correct positioning &amp; navigation. Several efforts are being made in industry and academia to provide solutions for indoors location, being </w:t>
      </w:r>
      <w:proofErr w:type="spellStart"/>
      <w:r w:rsidRPr="00FB3087">
        <w:rPr>
          <w:i/>
          <w:iCs/>
        </w:rPr>
        <w:t>WiFi</w:t>
      </w:r>
      <w:proofErr w:type="spellEnd"/>
      <w:r w:rsidRPr="00FB3087">
        <w:rPr>
          <w:i/>
          <w:iCs/>
        </w:rPr>
        <w:t xml:space="preserve"> Fingerprinting</w:t>
      </w:r>
      <w:r>
        <w:t xml:space="preserve"> one of those</w:t>
      </w:r>
      <w:r w:rsidR="00FB3087">
        <w:t>, which is very promising.</w:t>
      </w:r>
      <w:r>
        <w:t xml:space="preserve">   IoT analytics has been commissioned by a client to carry out a project consisting on building a model that</w:t>
      </w:r>
      <w:r w:rsidR="00FB3087">
        <w:t xml:space="preserve"> can correctly predict labeled in-campus locations based on the observed </w:t>
      </w:r>
      <w:proofErr w:type="spellStart"/>
      <w:r w:rsidR="00FB3087">
        <w:t>WiFi</w:t>
      </w:r>
      <w:proofErr w:type="spellEnd"/>
      <w:r w:rsidR="00FB3087">
        <w:t xml:space="preserve"> signal strength from several </w:t>
      </w:r>
      <w:proofErr w:type="spellStart"/>
      <w:r w:rsidR="00FB3087">
        <w:t>WiFi</w:t>
      </w:r>
      <w:proofErr w:type="spellEnd"/>
      <w:r w:rsidR="00FB3087">
        <w:t xml:space="preserve"> hotspots.</w:t>
      </w:r>
      <w:r w:rsidR="0091764B">
        <w:t xml:space="preserve"> Such model is expected to be embedded on a mobile app.</w:t>
      </w:r>
    </w:p>
    <w:p w14:paraId="469313A3" w14:textId="77777777" w:rsidR="00BA4449" w:rsidRPr="00BA4449" w:rsidRDefault="00BA4449" w:rsidP="00BA4449">
      <w:pPr>
        <w:spacing w:after="280" w:line="280" w:lineRule="atLeast"/>
        <w:rPr>
          <w:rFonts w:ascii="Arial" w:eastAsia="Arial" w:hAnsi="Arial"/>
          <w:b/>
          <w:color w:val="018982" w:themeColor="accent1"/>
          <w:sz w:val="28"/>
          <w:szCs w:val="27"/>
        </w:rPr>
      </w:pPr>
      <w:r w:rsidRPr="00BA4449">
        <w:rPr>
          <w:rFonts w:ascii="Arial" w:eastAsia="Arial" w:hAnsi="Arial"/>
          <w:b/>
          <w:color w:val="018982" w:themeColor="accent1"/>
          <w:sz w:val="28"/>
          <w:szCs w:val="27"/>
        </w:rPr>
        <w:t>Data Management, Cleaning &amp; Pre-processing</w:t>
      </w:r>
    </w:p>
    <w:p w14:paraId="1C0ADB04" w14:textId="68F3127E" w:rsidR="00FB3087" w:rsidRDefault="009D31D9" w:rsidP="00BA4449">
      <w:pPr>
        <w:spacing w:after="180" w:line="240" w:lineRule="atLeast"/>
      </w:pPr>
      <w:r>
        <w:t>The dataset w</w:t>
      </w:r>
      <w:r w:rsidR="00111835">
        <w:t>as</w:t>
      </w:r>
      <w:r>
        <w:t xml:space="preserve"> provided on a .csv file format and locally stored. </w:t>
      </w:r>
      <w:r w:rsidR="00AD0B20">
        <w:t xml:space="preserve">The file is structured, where each row corresponds to </w:t>
      </w:r>
      <w:r w:rsidR="0097213F">
        <w:t>an</w:t>
      </w:r>
      <w:r w:rsidR="00AD0B20">
        <w:t xml:space="preserve"> instance/sample (19,937 instances) and each column corresponds to a feature or attribute (total 529). Each instance is a measurement of </w:t>
      </w:r>
      <w:proofErr w:type="spellStart"/>
      <w:r w:rsidR="00AD0B20">
        <w:t>WiFi</w:t>
      </w:r>
      <w:proofErr w:type="spellEnd"/>
      <w:r w:rsidR="00AD0B20">
        <w:t xml:space="preserve"> signal strength (RSSI) of 520 </w:t>
      </w:r>
      <w:proofErr w:type="spellStart"/>
      <w:r w:rsidR="00AD0B20">
        <w:t>WiFi</w:t>
      </w:r>
      <w:proofErr w:type="spellEnd"/>
      <w:r w:rsidR="00AD0B20">
        <w:t xml:space="preserve"> hotspots (located all around a college campus). The data collection for each instance consisted on an individual recording his/her location on campus based on a categorical coding and register the RSSI (</w:t>
      </w:r>
      <w:proofErr w:type="spellStart"/>
      <w:r w:rsidR="00AD0B20">
        <w:t>WiFi</w:t>
      </w:r>
      <w:proofErr w:type="spellEnd"/>
      <w:r w:rsidR="00AD0B20">
        <w:t xml:space="preserve"> strength) of each of the 520 hotspots at that location. Data features are</w:t>
      </w:r>
      <w:r w:rsidR="0037451D">
        <w:t xml:space="preserve"> (after re-ordering in M</w:t>
      </w:r>
      <w:r w:rsidR="00017712">
        <w:t>icrosoft</w:t>
      </w:r>
      <w:r w:rsidR="0037451D">
        <w:t xml:space="preserve"> Excel)</w:t>
      </w:r>
      <w:r w:rsidR="00AD0B20">
        <w:t>:</w:t>
      </w:r>
    </w:p>
    <w:p w14:paraId="79BB03AC" w14:textId="4AE5E578" w:rsidR="00AD0B20" w:rsidRDefault="0037451D" w:rsidP="0037451D">
      <w:pPr>
        <w:pStyle w:val="ListParagraph"/>
        <w:numPr>
          <w:ilvl w:val="0"/>
          <w:numId w:val="25"/>
        </w:numPr>
        <w:spacing w:after="180" w:line="240" w:lineRule="atLeast"/>
      </w:pPr>
      <w:r>
        <w:t>Location Longitude (numeric)</w:t>
      </w:r>
    </w:p>
    <w:p w14:paraId="15667C60" w14:textId="5287FA01" w:rsidR="0037451D" w:rsidRDefault="0037451D" w:rsidP="0037451D">
      <w:pPr>
        <w:pStyle w:val="ListParagraph"/>
        <w:numPr>
          <w:ilvl w:val="0"/>
          <w:numId w:val="25"/>
        </w:numPr>
        <w:spacing w:after="180" w:line="240" w:lineRule="atLeast"/>
      </w:pPr>
      <w:r>
        <w:t>Location Latitude (numeric)</w:t>
      </w:r>
    </w:p>
    <w:p w14:paraId="458ED799" w14:textId="566B6259" w:rsidR="0037451D" w:rsidRDefault="0037451D" w:rsidP="0037451D">
      <w:pPr>
        <w:pStyle w:val="ListParagraph"/>
        <w:numPr>
          <w:ilvl w:val="0"/>
          <w:numId w:val="25"/>
        </w:numPr>
        <w:spacing w:after="180" w:line="240" w:lineRule="atLeast"/>
      </w:pPr>
      <w:r>
        <w:t>Floor ID (Categorical-Integer): 0</w:t>
      </w:r>
      <w:r>
        <w:sym w:font="Wingdings" w:char="F0E0"/>
      </w:r>
      <w:r>
        <w:t>4</w:t>
      </w:r>
    </w:p>
    <w:p w14:paraId="19D343F5" w14:textId="75AD9F76" w:rsidR="0037451D" w:rsidRDefault="0037451D" w:rsidP="0037451D">
      <w:pPr>
        <w:pStyle w:val="ListParagraph"/>
        <w:numPr>
          <w:ilvl w:val="0"/>
          <w:numId w:val="25"/>
        </w:numPr>
        <w:spacing w:after="180" w:line="240" w:lineRule="atLeast"/>
      </w:pPr>
      <w:r>
        <w:t xml:space="preserve">Building </w:t>
      </w:r>
      <w:r>
        <w:t>ID (Categorical-Integer): 0</w:t>
      </w:r>
      <w:r>
        <w:sym w:font="Wingdings" w:char="F0E0"/>
      </w:r>
      <w:r>
        <w:t>2</w:t>
      </w:r>
    </w:p>
    <w:p w14:paraId="3870C7E0" w14:textId="1414009F" w:rsidR="0037451D" w:rsidRDefault="0037451D" w:rsidP="0037451D">
      <w:pPr>
        <w:pStyle w:val="ListParagraph"/>
        <w:numPr>
          <w:ilvl w:val="0"/>
          <w:numId w:val="25"/>
        </w:numPr>
        <w:spacing w:after="180" w:line="240" w:lineRule="atLeast"/>
      </w:pPr>
      <w:r>
        <w:t>Space</w:t>
      </w:r>
      <w:r>
        <w:t xml:space="preserve"> ID (Categorical-Integer): </w:t>
      </w:r>
      <w:r>
        <w:t>Equivalent to room number. 1</w:t>
      </w:r>
      <w:r>
        <w:sym w:font="Wingdings" w:char="F0E0"/>
      </w:r>
      <w:r>
        <w:t>2</w:t>
      </w:r>
      <w:r>
        <w:t>54</w:t>
      </w:r>
    </w:p>
    <w:p w14:paraId="6E6BDA8D" w14:textId="3F4D1CCF" w:rsidR="0037451D" w:rsidRDefault="0037451D" w:rsidP="0037451D">
      <w:pPr>
        <w:pStyle w:val="ListParagraph"/>
        <w:numPr>
          <w:ilvl w:val="0"/>
          <w:numId w:val="25"/>
        </w:numPr>
        <w:spacing w:after="180" w:line="240" w:lineRule="atLeast"/>
      </w:pPr>
      <w:proofErr w:type="spellStart"/>
      <w:r>
        <w:t>RelativePosition</w:t>
      </w:r>
      <w:proofErr w:type="spellEnd"/>
      <w:r>
        <w:t xml:space="preserve"> (Categorical-Integer): </w:t>
      </w:r>
      <w:r>
        <w:t>Relative position with respect to Space ID:</w:t>
      </w:r>
      <w:r>
        <w:t xml:space="preserve"> 1</w:t>
      </w:r>
      <w:r>
        <w:t xml:space="preserve"> (inside) or 2 (outside).</w:t>
      </w:r>
    </w:p>
    <w:p w14:paraId="7F94CFBA" w14:textId="03D9B581" w:rsidR="0037451D" w:rsidRDefault="0037451D" w:rsidP="0037451D">
      <w:pPr>
        <w:pStyle w:val="ListParagraph"/>
        <w:numPr>
          <w:ilvl w:val="0"/>
          <w:numId w:val="25"/>
        </w:numPr>
        <w:spacing w:after="180" w:line="240" w:lineRule="atLeast"/>
      </w:pPr>
      <w:r>
        <w:t>User</w:t>
      </w:r>
      <w:r>
        <w:t xml:space="preserve"> ID (Categorical-Integer): </w:t>
      </w:r>
      <w:r>
        <w:t>1</w:t>
      </w:r>
      <w:r>
        <w:sym w:font="Wingdings" w:char="F0E0"/>
      </w:r>
      <w:r>
        <w:t>18</w:t>
      </w:r>
    </w:p>
    <w:p w14:paraId="5214B7A8" w14:textId="0D418C1E" w:rsidR="0037451D" w:rsidRDefault="0037451D" w:rsidP="0037451D">
      <w:pPr>
        <w:pStyle w:val="ListParagraph"/>
        <w:numPr>
          <w:ilvl w:val="0"/>
          <w:numId w:val="25"/>
        </w:numPr>
        <w:spacing w:after="180" w:line="240" w:lineRule="atLeast"/>
      </w:pPr>
      <w:r>
        <w:t>Phone</w:t>
      </w:r>
      <w:r>
        <w:t xml:space="preserve"> ID (Categorical-Integer): </w:t>
      </w:r>
      <w:r>
        <w:t>1</w:t>
      </w:r>
      <w:r>
        <w:sym w:font="Wingdings" w:char="F0E0"/>
      </w:r>
      <w:r>
        <w:t>2</w:t>
      </w:r>
      <w:r>
        <w:t>4</w:t>
      </w:r>
    </w:p>
    <w:p w14:paraId="70A8E12C" w14:textId="783BE090" w:rsidR="0037451D" w:rsidRDefault="0037451D" w:rsidP="00D9458D">
      <w:pPr>
        <w:pStyle w:val="ListParagraph"/>
        <w:numPr>
          <w:ilvl w:val="0"/>
          <w:numId w:val="25"/>
        </w:numPr>
        <w:spacing w:after="180" w:line="240" w:lineRule="atLeast"/>
      </w:pPr>
      <w:r>
        <w:t>Timestamp</w:t>
      </w:r>
      <w:r>
        <w:t xml:space="preserve"> (Integer): </w:t>
      </w:r>
      <w:r>
        <w:t>Unix time of instance capture.</w:t>
      </w:r>
    </w:p>
    <w:p w14:paraId="6AAC3D9D" w14:textId="4EB907D7" w:rsidR="0037451D" w:rsidRDefault="0037451D" w:rsidP="0037451D">
      <w:pPr>
        <w:pStyle w:val="ListParagraph"/>
        <w:numPr>
          <w:ilvl w:val="0"/>
          <w:numId w:val="25"/>
        </w:numPr>
        <w:spacing w:after="180" w:line="240" w:lineRule="atLeast"/>
      </w:pPr>
      <w:r>
        <w:t>WAP001</w:t>
      </w:r>
      <w:r>
        <w:sym w:font="Wingdings" w:char="F0E0"/>
      </w:r>
      <w:r>
        <w:t>WAP520</w:t>
      </w:r>
      <w:r w:rsidR="00D9458D">
        <w:t xml:space="preserve"> (integer)</w:t>
      </w:r>
      <w:r>
        <w:t xml:space="preserve">: Intensity of </w:t>
      </w:r>
      <w:proofErr w:type="spellStart"/>
      <w:r>
        <w:t>WiFi</w:t>
      </w:r>
      <w:proofErr w:type="spellEnd"/>
      <w:r>
        <w:t xml:space="preserve"> signal</w:t>
      </w:r>
      <w:r w:rsidR="00D9458D">
        <w:t xml:space="preserve"> (RSSI)</w:t>
      </w:r>
      <w:r>
        <w:t xml:space="preserve"> for each of the 520 WLAN or </w:t>
      </w:r>
      <w:proofErr w:type="spellStart"/>
      <w:r>
        <w:t>WiFi</w:t>
      </w:r>
      <w:proofErr w:type="spellEnd"/>
      <w:r>
        <w:t xml:space="preserve"> hotspots across the campus</w:t>
      </w:r>
      <w:r w:rsidR="00D9458D">
        <w:t>, measure on decibels (dB): -104 dB (very weak signal)</w:t>
      </w:r>
      <w:r w:rsidR="00D9458D">
        <w:sym w:font="Wingdings" w:char="F0E0"/>
      </w:r>
      <w:r w:rsidR="00D9458D">
        <w:t>0 (very strong signal). +100 dB means no signal detected.</w:t>
      </w:r>
    </w:p>
    <w:p w14:paraId="55AD2931" w14:textId="4977269A" w:rsidR="00FB3087" w:rsidRDefault="0097213F" w:rsidP="00BA4449">
      <w:pPr>
        <w:spacing w:after="180" w:line="240" w:lineRule="atLeast"/>
      </w:pPr>
      <w:r>
        <w:t xml:space="preserve">The dataset was saved as a RStudio </w:t>
      </w:r>
      <w:proofErr w:type="spellStart"/>
      <w:r>
        <w:t>dataframe</w:t>
      </w:r>
      <w:proofErr w:type="spellEnd"/>
      <w:r>
        <w:t xml:space="preserve"> for data analysis. After executing a quick EDA via </w:t>
      </w:r>
      <w:proofErr w:type="spellStart"/>
      <w:r w:rsidRPr="0097213F">
        <w:rPr>
          <w:i/>
          <w:iCs/>
        </w:rPr>
        <w:t>summarytools</w:t>
      </w:r>
      <w:proofErr w:type="spellEnd"/>
      <w:r>
        <w:t xml:space="preserve">, no missing values were reported. The </w:t>
      </w:r>
      <w:proofErr w:type="spellStart"/>
      <w:r w:rsidRPr="00967677">
        <w:rPr>
          <w:i/>
          <w:iCs/>
        </w:rPr>
        <w:t>Dplyr</w:t>
      </w:r>
      <w:proofErr w:type="spellEnd"/>
      <w:r>
        <w:t xml:space="preserve"> library was used for further preprocessing, and it was found that 637 instances were duplicated and removed.</w:t>
      </w:r>
    </w:p>
    <w:p w14:paraId="1F1B63E2" w14:textId="43E4E806" w:rsidR="0097213F" w:rsidRPr="00BA4449" w:rsidRDefault="0097213F" w:rsidP="0097213F">
      <w:pPr>
        <w:spacing w:after="280" w:line="280" w:lineRule="atLeast"/>
        <w:rPr>
          <w:rFonts w:ascii="Arial" w:eastAsia="Arial" w:hAnsi="Arial"/>
          <w:b/>
          <w:color w:val="018982" w:themeColor="accent1"/>
          <w:sz w:val="28"/>
          <w:szCs w:val="27"/>
        </w:rPr>
      </w:pPr>
      <w:r>
        <w:rPr>
          <w:rFonts w:ascii="Arial" w:eastAsia="Arial" w:hAnsi="Arial"/>
          <w:b/>
          <w:color w:val="018982" w:themeColor="accent1"/>
          <w:sz w:val="28"/>
          <w:szCs w:val="27"/>
        </w:rPr>
        <w:t>Feature selection &amp; engineering</w:t>
      </w:r>
    </w:p>
    <w:p w14:paraId="26262A4B" w14:textId="0AFD55E7" w:rsidR="00FB3087" w:rsidRDefault="0097213F" w:rsidP="0097213F">
      <w:pPr>
        <w:spacing w:after="180" w:line="240" w:lineRule="atLeast"/>
      </w:pPr>
      <w:r>
        <w:t xml:space="preserve">Given the nature of the problem and the very large </w:t>
      </w:r>
      <w:r w:rsidR="00967677">
        <w:t>number</w:t>
      </w:r>
      <w:r>
        <w:t xml:space="preserve"> of features, I decided to spend a considerable amount of time to reduce the dimensionality of the dataset by different avenues, in order to end up with a leaner version that can be more easily </w:t>
      </w:r>
      <w:r w:rsidR="0059018E">
        <w:t>managed</w:t>
      </w:r>
      <w:r>
        <w:t xml:space="preserve"> by the machine learning algorithms to test in terms of classification performance and computing time.</w:t>
      </w:r>
      <w:r w:rsidR="00967677">
        <w:t xml:space="preserve"> The later was also helped by taking advantage of R parallelization capabilities on the </w:t>
      </w:r>
      <w:proofErr w:type="spellStart"/>
      <w:r w:rsidR="00967677" w:rsidRPr="00967677">
        <w:rPr>
          <w:i/>
          <w:iCs/>
        </w:rPr>
        <w:t>doParallel</w:t>
      </w:r>
      <w:proofErr w:type="spellEnd"/>
      <w:r w:rsidR="00967677">
        <w:t xml:space="preserve"> library, allocating 4 cores out of the 8 available. The sub-sections to follow describe each of the Feature Selection &amp; Engineering steps taken to accomplish the dimensionality reduction.</w:t>
      </w:r>
    </w:p>
    <w:p w14:paraId="5CC5F91A" w14:textId="6BB232BA" w:rsidR="00967677" w:rsidRPr="00967677" w:rsidRDefault="00967677" w:rsidP="0097213F">
      <w:pPr>
        <w:spacing w:after="180" w:line="240" w:lineRule="atLeast"/>
        <w:rPr>
          <w:b/>
          <w:bCs/>
          <w:color w:val="007F67" w:themeColor="accent2" w:themeShade="BF"/>
        </w:rPr>
      </w:pPr>
      <w:r w:rsidRPr="00967677">
        <w:rPr>
          <w:b/>
          <w:bCs/>
          <w:color w:val="007F67" w:themeColor="accent2" w:themeShade="BF"/>
        </w:rPr>
        <w:t xml:space="preserve">Create Target Feature </w:t>
      </w:r>
      <w:r w:rsidRPr="00967677">
        <w:rPr>
          <w:b/>
          <w:bCs/>
          <w:i/>
          <w:iCs/>
          <w:color w:val="007F67" w:themeColor="accent2" w:themeShade="BF"/>
        </w:rPr>
        <w:t>Loc</w:t>
      </w:r>
      <w:r w:rsidR="00B72A6B">
        <w:rPr>
          <w:b/>
          <w:bCs/>
          <w:i/>
          <w:iCs/>
          <w:color w:val="007F67" w:themeColor="accent2" w:themeShade="BF"/>
        </w:rPr>
        <w:t xml:space="preserve"> </w:t>
      </w:r>
      <w:r w:rsidR="00B72A6B" w:rsidRPr="00B72A6B">
        <w:rPr>
          <w:b/>
          <w:bCs/>
          <w:color w:val="007F67" w:themeColor="accent2" w:themeShade="BF"/>
        </w:rPr>
        <w:t>&amp; Feature Selection</w:t>
      </w:r>
    </w:p>
    <w:p w14:paraId="462CAF5D" w14:textId="3813058A" w:rsidR="00967677" w:rsidRDefault="00967677" w:rsidP="0097213F">
      <w:pPr>
        <w:spacing w:after="180" w:line="240" w:lineRule="atLeast"/>
      </w:pPr>
      <w:r>
        <w:t>This data analytics approach is a classification one, therefore, a single target feature is needed that contains all the pertinent information that describes a unique campus location code that can be easily interpreted. I create</w:t>
      </w:r>
      <w:r w:rsidR="003567E4">
        <w:t>d</w:t>
      </w:r>
      <w:r>
        <w:t xml:space="preserve"> the feature </w:t>
      </w:r>
      <w:r w:rsidRPr="0059018E">
        <w:rPr>
          <w:i/>
          <w:iCs/>
        </w:rPr>
        <w:t>Loc</w:t>
      </w:r>
      <w:r>
        <w:t xml:space="preserve">, which consisted on the combination of </w:t>
      </w:r>
      <w:r w:rsidRPr="00967677">
        <w:rPr>
          <w:i/>
          <w:iCs/>
        </w:rPr>
        <w:t>Building ID, Floor ID, Space ID</w:t>
      </w:r>
      <w:r>
        <w:t xml:space="preserve"> and </w:t>
      </w:r>
      <w:proofErr w:type="spellStart"/>
      <w:r w:rsidRPr="00967677">
        <w:rPr>
          <w:i/>
          <w:iCs/>
        </w:rPr>
        <w:t>RelativePosition</w:t>
      </w:r>
      <w:proofErr w:type="spellEnd"/>
      <w:r>
        <w:t xml:space="preserve">, which are all coded themselves. An example of the new </w:t>
      </w:r>
      <w:r w:rsidRPr="00967677">
        <w:rPr>
          <w:i/>
          <w:iCs/>
        </w:rPr>
        <w:t>Loc</w:t>
      </w:r>
      <w:r>
        <w:t xml:space="preserve"> feature is </w:t>
      </w:r>
      <w:r w:rsidRPr="0059018E">
        <w:rPr>
          <w:b/>
          <w:bCs/>
          <w:i/>
          <w:iCs/>
        </w:rPr>
        <w:t>1 0 203 1</w:t>
      </w:r>
      <w:r>
        <w:t xml:space="preserve">, which is </w:t>
      </w:r>
      <w:r>
        <w:lastRenderedPageBreak/>
        <w:t>interpreted as Building #1, Floor 0 (ground level), Room/Space #203, inside of the room.</w:t>
      </w:r>
      <w:r w:rsidR="003567E4">
        <w:t xml:space="preserve"> The </w:t>
      </w:r>
      <w:r w:rsidR="003567E4" w:rsidRPr="0059018E">
        <w:rPr>
          <w:i/>
          <w:iCs/>
        </w:rPr>
        <w:t>Loc</w:t>
      </w:r>
      <w:r w:rsidR="003567E4">
        <w:t xml:space="preserve"> </w:t>
      </w:r>
      <w:r w:rsidR="0059018E">
        <w:t xml:space="preserve">target </w:t>
      </w:r>
      <w:r w:rsidR="003567E4">
        <w:t xml:space="preserve">variable was then converted from </w:t>
      </w:r>
      <w:r w:rsidR="003567E4" w:rsidRPr="00B72A6B">
        <w:rPr>
          <w:i/>
          <w:iCs/>
        </w:rPr>
        <w:t>character</w:t>
      </w:r>
      <w:r w:rsidR="003567E4">
        <w:t xml:space="preserve"> to </w:t>
      </w:r>
      <w:r w:rsidR="003567E4" w:rsidRPr="00B72A6B">
        <w:rPr>
          <w:i/>
          <w:iCs/>
        </w:rPr>
        <w:t>factor</w:t>
      </w:r>
      <w:r w:rsidR="003567E4">
        <w:t xml:space="preserve"> data type, allowing to verify that there are 905 distinct labeled locations. </w:t>
      </w:r>
      <w:r w:rsidR="0059018E">
        <w:t>Creating this</w:t>
      </w:r>
      <w:r w:rsidR="003567E4">
        <w:t xml:space="preserve"> new feature made its feature predecessors irrelevant, therefore I removed those accordingly, along with </w:t>
      </w:r>
      <w:r w:rsidR="003567E4" w:rsidRPr="003567E4">
        <w:rPr>
          <w:i/>
          <w:iCs/>
        </w:rPr>
        <w:t>Latitude</w:t>
      </w:r>
      <w:r w:rsidR="003567E4">
        <w:t xml:space="preserve"> and </w:t>
      </w:r>
      <w:r w:rsidR="003567E4" w:rsidRPr="003567E4">
        <w:rPr>
          <w:i/>
          <w:iCs/>
        </w:rPr>
        <w:t>Longitude</w:t>
      </w:r>
      <w:r w:rsidR="003567E4">
        <w:t xml:space="preserve">, with the data dimensions going from 529 to 525. </w:t>
      </w:r>
      <w:r w:rsidR="003567E4" w:rsidRPr="00B72A6B">
        <w:rPr>
          <w:i/>
          <w:iCs/>
        </w:rPr>
        <w:t>Timestamp</w:t>
      </w:r>
      <w:r w:rsidR="003567E4">
        <w:t xml:space="preserve"> was also removed, since I assumed that RSSI is time-invariant, making the new data dimensionality 524. </w:t>
      </w:r>
      <w:proofErr w:type="spellStart"/>
      <w:r w:rsidR="003567E4" w:rsidRPr="00B72A6B">
        <w:rPr>
          <w:i/>
          <w:iCs/>
        </w:rPr>
        <w:t>UserId</w:t>
      </w:r>
      <w:proofErr w:type="spellEnd"/>
      <w:r w:rsidR="003567E4">
        <w:t xml:space="preserve"> and </w:t>
      </w:r>
      <w:proofErr w:type="spellStart"/>
      <w:r w:rsidR="003567E4" w:rsidRPr="00B72A6B">
        <w:rPr>
          <w:i/>
          <w:iCs/>
        </w:rPr>
        <w:t>PhoneId</w:t>
      </w:r>
      <w:proofErr w:type="spellEnd"/>
      <w:r w:rsidR="003567E4">
        <w:t xml:space="preserve"> were also considered irrelevant, since it is expected that in case of a new instance requiring location, the only info available would be the WAPs signal strength, not any factor describing the user and its mobile device. Removing </w:t>
      </w:r>
      <w:r w:rsidR="00B72A6B">
        <w:t xml:space="preserve">these yielded </w:t>
      </w:r>
      <w:r w:rsidR="006D63BF">
        <w:t xml:space="preserve">a </w:t>
      </w:r>
      <w:r w:rsidR="00B72A6B">
        <w:t>data dimensionalit</w:t>
      </w:r>
      <w:r w:rsidR="0059018E">
        <w:t>y</w:t>
      </w:r>
      <w:r w:rsidR="003567E4">
        <w:t xml:space="preserve"> of 522.</w:t>
      </w:r>
    </w:p>
    <w:p w14:paraId="19451B8B" w14:textId="5EF33AB5" w:rsidR="0033058C" w:rsidRPr="00967677" w:rsidRDefault="0033058C" w:rsidP="0033058C">
      <w:pPr>
        <w:spacing w:after="180" w:line="240" w:lineRule="atLeast"/>
        <w:rPr>
          <w:b/>
          <w:bCs/>
          <w:color w:val="007F67" w:themeColor="accent2" w:themeShade="BF"/>
        </w:rPr>
      </w:pPr>
      <w:r>
        <w:rPr>
          <w:b/>
          <w:bCs/>
          <w:color w:val="007F67" w:themeColor="accent2" w:themeShade="BF"/>
        </w:rPr>
        <w:t>Removal of low-variance features</w:t>
      </w:r>
    </w:p>
    <w:p w14:paraId="37A979B4" w14:textId="52114E79" w:rsidR="00967677" w:rsidRDefault="0033058C" w:rsidP="0033058C">
      <w:pPr>
        <w:spacing w:after="180" w:line="240" w:lineRule="atLeast"/>
      </w:pPr>
      <w:r>
        <w:t xml:space="preserve">Considering that the range of RSSI is -104 </w:t>
      </w:r>
      <w:proofErr w:type="spellStart"/>
      <w:r>
        <w:t>db</w:t>
      </w:r>
      <w:proofErr w:type="spellEnd"/>
      <w:r>
        <w:t xml:space="preserve"> (weakest) to 0dB (strongest), and +100 dB represents un-detected, I decided to treat the undetected value as a no-strength signal, substituting it in the dataset by -110 dB instead. I considered that this helped on reading RSSI ranges on a more intuitive way without regards of the nature of the no-detection. This also contributed on a much easier removal of zero and low-variance </w:t>
      </w:r>
      <w:r w:rsidR="00C16BED">
        <w:t xml:space="preserve">WAP </w:t>
      </w:r>
      <w:r>
        <w:t xml:space="preserve">features. By inspecting the </w:t>
      </w:r>
      <w:r w:rsidR="00534B00">
        <w:t>histograms</w:t>
      </w:r>
      <w:r>
        <w:t xml:space="preserve"> of several WAP features as generated by the </w:t>
      </w:r>
      <w:proofErr w:type="spellStart"/>
      <w:r w:rsidRPr="0033058C">
        <w:rPr>
          <w:i/>
          <w:iCs/>
        </w:rPr>
        <w:t>summarytools</w:t>
      </w:r>
      <w:proofErr w:type="spellEnd"/>
      <w:r>
        <w:t xml:space="preserve"> report, I noticed that those with larger variance were characterized by </w:t>
      </w:r>
      <w:r w:rsidR="00592F63">
        <w:t xml:space="preserve">having a number of </w:t>
      </w:r>
      <w:r>
        <w:t xml:space="preserve">distinct values in the order of 30-80, while the low variance ones having much less than 30. </w:t>
      </w:r>
      <w:r w:rsidR="00FB0A91">
        <w:t>Also,</w:t>
      </w:r>
      <w:r>
        <w:t xml:space="preserve"> the low-variance</w:t>
      </w:r>
      <w:r w:rsidR="00FB0A91">
        <w:t xml:space="preserve"> features were characterized by very high frequency ratios, in the order of hundreds and above. Based on these observations I applied the </w:t>
      </w:r>
      <w:proofErr w:type="spellStart"/>
      <w:proofErr w:type="gramStart"/>
      <w:r w:rsidR="00FB0A91" w:rsidRPr="00FB0A91">
        <w:rPr>
          <w:i/>
          <w:iCs/>
        </w:rPr>
        <w:t>nearZeroVar</w:t>
      </w:r>
      <w:proofErr w:type="spellEnd"/>
      <w:r w:rsidR="00FB0A91" w:rsidRPr="00FB0A91">
        <w:rPr>
          <w:i/>
          <w:iCs/>
        </w:rPr>
        <w:t>(</w:t>
      </w:r>
      <w:proofErr w:type="gramEnd"/>
      <w:r w:rsidR="00FB0A91" w:rsidRPr="00FB0A91">
        <w:rPr>
          <w:i/>
          <w:iCs/>
        </w:rPr>
        <w:t>)</w:t>
      </w:r>
      <w:r w:rsidR="00FB0A91">
        <w:t xml:space="preserve"> function to remove the zero and low-variance features by using a frequency ratio threshold </w:t>
      </w:r>
      <w:proofErr w:type="spellStart"/>
      <w:r w:rsidR="00FB0A91" w:rsidRPr="00FB0A91">
        <w:rPr>
          <w:i/>
          <w:iCs/>
        </w:rPr>
        <w:t>freqCut</w:t>
      </w:r>
      <w:proofErr w:type="spellEnd"/>
      <w:r w:rsidR="00FB0A91">
        <w:t xml:space="preserve">=400, and </w:t>
      </w:r>
      <w:proofErr w:type="spellStart"/>
      <w:r w:rsidR="00FB0A91" w:rsidRPr="00FB0A91">
        <w:rPr>
          <w:i/>
          <w:iCs/>
        </w:rPr>
        <w:t>uniqueCut</w:t>
      </w:r>
      <w:proofErr w:type="spellEnd"/>
      <w:r w:rsidR="00FB0A91">
        <w:t>=0.3.</w:t>
      </w:r>
      <w:r w:rsidR="00C16BED">
        <w:t xml:space="preserve"> Inspection of the new dataset via </w:t>
      </w:r>
      <w:proofErr w:type="spellStart"/>
      <w:r w:rsidR="00C16BED" w:rsidRPr="00C16BED">
        <w:rPr>
          <w:i/>
          <w:iCs/>
        </w:rPr>
        <w:t>summarytools</w:t>
      </w:r>
      <w:proofErr w:type="spellEnd"/>
      <w:r w:rsidR="00C16BED">
        <w:t xml:space="preserve"> allowed confirming that the surviving WAP features were those having a larger variance. The new data dimensionality was </w:t>
      </w:r>
      <w:r w:rsidR="00592F63">
        <w:t xml:space="preserve">reduced </w:t>
      </w:r>
      <w:r w:rsidR="00C16BED">
        <w:t>to 2</w:t>
      </w:r>
      <w:r w:rsidR="00781486">
        <w:t>00</w:t>
      </w:r>
      <w:r w:rsidR="00534B00">
        <w:t xml:space="preserve"> predictors</w:t>
      </w:r>
      <w:r w:rsidR="00C16BED">
        <w:t>.</w:t>
      </w:r>
    </w:p>
    <w:p w14:paraId="6667CA0D" w14:textId="66521F9F" w:rsidR="00344F24" w:rsidRPr="00967677" w:rsidRDefault="00344F24" w:rsidP="00344F24">
      <w:pPr>
        <w:spacing w:after="180" w:line="240" w:lineRule="atLeast"/>
        <w:rPr>
          <w:b/>
          <w:bCs/>
          <w:color w:val="007F67" w:themeColor="accent2" w:themeShade="BF"/>
        </w:rPr>
      </w:pPr>
      <w:r>
        <w:rPr>
          <w:b/>
          <w:bCs/>
          <w:color w:val="007F67" w:themeColor="accent2" w:themeShade="BF"/>
        </w:rPr>
        <w:t>Data splitting &amp; Principal Components Analysis</w:t>
      </w:r>
    </w:p>
    <w:p w14:paraId="78EF23CE" w14:textId="125C5443" w:rsidR="00FB3087" w:rsidRDefault="007E61AA" w:rsidP="00344F24">
      <w:pPr>
        <w:spacing w:after="180" w:line="240" w:lineRule="atLeast"/>
      </w:pPr>
      <w:r>
        <w:t xml:space="preserve">As </w:t>
      </w:r>
      <w:r w:rsidR="00781486">
        <w:t xml:space="preserve">dictated by best </w:t>
      </w:r>
      <w:r>
        <w:t>practice</w:t>
      </w:r>
      <w:r w:rsidR="00781486">
        <w:t>s</w:t>
      </w:r>
      <w:r>
        <w:t xml:space="preserve">, I split the dataset randomly into a training and a testing set, where the former represents 70% of the samples of the new dataset, while the </w:t>
      </w:r>
      <w:r w:rsidR="00781486">
        <w:t>latter</w:t>
      </w:r>
      <w:r>
        <w:t xml:space="preserve"> consists of </w:t>
      </w:r>
      <w:r w:rsidR="004A4311">
        <w:t>the remaining 30%. Since this classification problem is aimed at predicting a location, we are not interested on determin</w:t>
      </w:r>
      <w:r w:rsidR="00781486">
        <w:t>ing</w:t>
      </w:r>
      <w:r w:rsidR="004A4311">
        <w:t xml:space="preserve"> feature importance, therefore the preservation of the original features is not a priority. Although the current dimensionality has being greatly reduced from 529 to 2</w:t>
      </w:r>
      <w:r w:rsidR="00781486">
        <w:t>00</w:t>
      </w:r>
      <w:r w:rsidR="004A4311">
        <w:t>, it is still a very large one, so this makes the data worth of performing Principal Component Analysis (PCA).</w:t>
      </w:r>
      <w:r w:rsidR="000527D3">
        <w:t xml:space="preserve"> This was performed as follows:</w:t>
      </w:r>
    </w:p>
    <w:p w14:paraId="733468CC" w14:textId="74596C36" w:rsidR="000527D3" w:rsidRDefault="000527D3" w:rsidP="000527D3">
      <w:pPr>
        <w:pStyle w:val="ListParagraph"/>
        <w:numPr>
          <w:ilvl w:val="0"/>
          <w:numId w:val="26"/>
        </w:numPr>
        <w:spacing w:after="180" w:line="240" w:lineRule="atLeast"/>
      </w:pPr>
      <w:r>
        <w:t>Determine component eigenvectors &amp; eigenvalues based on the training set</w:t>
      </w:r>
      <w:r w:rsidR="00781486">
        <w:t xml:space="preserve"> only</w:t>
      </w:r>
      <w:r>
        <w:t xml:space="preserve">. This </w:t>
      </w:r>
      <w:r>
        <w:t>implicitly includes the rotations</w:t>
      </w:r>
      <w:r w:rsidR="00781486">
        <w:t>/</w:t>
      </w:r>
      <w:r w:rsidR="009D089D">
        <w:t>transformations</w:t>
      </w:r>
      <w:r>
        <w:t xml:space="preserve"> to be applied to the WAP features.</w:t>
      </w:r>
    </w:p>
    <w:p w14:paraId="248A99D7" w14:textId="22C2B162" w:rsidR="000527D3" w:rsidRDefault="000527D3" w:rsidP="000527D3">
      <w:pPr>
        <w:pStyle w:val="ListParagraph"/>
        <w:numPr>
          <w:ilvl w:val="0"/>
          <w:numId w:val="26"/>
        </w:numPr>
        <w:spacing w:after="180" w:line="240" w:lineRule="atLeast"/>
      </w:pPr>
      <w:r>
        <w:t>Apply the PCA rotations/transformation to the entire dataset.</w:t>
      </w:r>
    </w:p>
    <w:p w14:paraId="08634C8D" w14:textId="790EECC6" w:rsidR="000527D3" w:rsidRDefault="000527D3" w:rsidP="0042293E">
      <w:pPr>
        <w:pStyle w:val="ListParagraph"/>
        <w:numPr>
          <w:ilvl w:val="0"/>
          <w:numId w:val="26"/>
        </w:numPr>
        <w:spacing w:after="180" w:line="240" w:lineRule="atLeast"/>
      </w:pPr>
      <w:r>
        <w:t xml:space="preserve">Perform a training/testing split of the transformed dataset (PCA) using the same random seed and partition proportions as used </w:t>
      </w:r>
      <w:r w:rsidR="00781486">
        <w:t>before</w:t>
      </w:r>
      <w:r>
        <w:t>.</w:t>
      </w:r>
    </w:p>
    <w:p w14:paraId="1D586347" w14:textId="282362B0" w:rsidR="000527D3" w:rsidRDefault="006E74B8" w:rsidP="000527D3">
      <w:pPr>
        <w:spacing w:after="180" w:line="240" w:lineRule="atLeast"/>
      </w:pPr>
      <w:r>
        <w:t>Performing the process this way, we guarantee that the PCA transformation is based only on data to be seen by a machine learning algorithm, therefore any test data does not influence the transformation, but undergo the PCA already in place.</w:t>
      </w:r>
    </w:p>
    <w:p w14:paraId="708DB906" w14:textId="28A41EC9" w:rsidR="006E74B8" w:rsidRDefault="006E74B8" w:rsidP="000527D3">
      <w:pPr>
        <w:spacing w:after="180" w:line="240" w:lineRule="atLeast"/>
      </w:pPr>
      <w:r>
        <w:t>Figure 1 depicts a plot of the PCA cumulative variance explained versus the PCA components (in descending order of importance)</w:t>
      </w:r>
      <w:r w:rsidR="00CB6FDD">
        <w:t xml:space="preserve"> from the training set</w:t>
      </w:r>
      <w:r>
        <w:t xml:space="preserve">. We can </w:t>
      </w:r>
      <w:r w:rsidR="00781486">
        <w:t>deduct</w:t>
      </w:r>
      <w:r>
        <w:t xml:space="preserve"> that</w:t>
      </w:r>
      <w:r w:rsidR="00CB6FDD">
        <w:t>, for instance:</w:t>
      </w:r>
      <w:r>
        <w:t xml:space="preserve"> the first 20 </w:t>
      </w:r>
      <w:r w:rsidR="00CB6FDD">
        <w:t>principal components already account for about 69% of the total variance of the dataset, the first 95 components explain 95% of the total variance, and the first 134 components account for 98% of the total variance. If we settle for 95% of total variance explained, then we could potentially further reduce the dimensionality from 2</w:t>
      </w:r>
      <w:r w:rsidR="00781486">
        <w:t>00</w:t>
      </w:r>
      <w:r w:rsidR="00CB6FDD">
        <w:t xml:space="preserve"> to 95 features.</w:t>
      </w:r>
    </w:p>
    <w:p w14:paraId="06594880" w14:textId="77777777" w:rsidR="00EC44E7" w:rsidRDefault="00EC44E7" w:rsidP="000527D3">
      <w:pPr>
        <w:spacing w:after="180" w:line="240" w:lineRule="atLeast"/>
      </w:pPr>
    </w:p>
    <w:p w14:paraId="06D1143B" w14:textId="4DD9201C" w:rsidR="006E74B8" w:rsidRDefault="00EC44E7" w:rsidP="000527D3">
      <w:pPr>
        <w:spacing w:after="180" w:line="240" w:lineRule="atLeast"/>
      </w:pPr>
      <w:r w:rsidRPr="00EC44E7">
        <w:drawing>
          <wp:inline distT="0" distB="0" distL="0" distR="0" wp14:anchorId="1DB1C005" wp14:editId="0E22ADC8">
            <wp:extent cx="3255645" cy="1304925"/>
            <wp:effectExtent l="0" t="0" r="1905" b="9525"/>
            <wp:docPr id="2" name="Picture 7">
              <a:extLst xmlns:a="http://schemas.openxmlformats.org/drawingml/2006/main">
                <a:ext uri="{FF2B5EF4-FFF2-40B4-BE49-F238E27FC236}">
                  <a16:creationId xmlns:a16="http://schemas.microsoft.com/office/drawing/2014/main" id="{4D7A6C9A-045C-4958-98D0-804E0A1D2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D7A6C9A-045C-4958-98D0-804E0A1D2F47}"/>
                        </a:ext>
                      </a:extLst>
                    </pic:cNvPr>
                    <pic:cNvPicPr>
                      <a:picLocks noChangeAspect="1"/>
                    </pic:cNvPicPr>
                  </pic:nvPicPr>
                  <pic:blipFill rotWithShape="1">
                    <a:blip r:embed="rId20"/>
                    <a:srcRect t="13339" r="2479"/>
                    <a:stretch/>
                  </pic:blipFill>
                  <pic:spPr>
                    <a:xfrm>
                      <a:off x="0" y="0"/>
                      <a:ext cx="3255645" cy="1304925"/>
                    </a:xfrm>
                    <a:prstGeom prst="rect">
                      <a:avLst/>
                    </a:prstGeom>
                  </pic:spPr>
                </pic:pic>
              </a:graphicData>
            </a:graphic>
          </wp:inline>
        </w:drawing>
      </w:r>
    </w:p>
    <w:p w14:paraId="3A6F6129" w14:textId="0C744F66" w:rsidR="00CB6FDD" w:rsidRPr="00BA4449" w:rsidRDefault="00CB6FDD" w:rsidP="00CB6FDD">
      <w:pPr>
        <w:tabs>
          <w:tab w:val="right" w:pos="2977"/>
        </w:tabs>
        <w:jc w:val="center"/>
        <w:rPr>
          <w:color w:val="01AB8B" w:themeColor="accent2"/>
          <w:sz w:val="18"/>
        </w:rPr>
      </w:pPr>
      <w:r w:rsidRPr="00BA4449">
        <w:rPr>
          <w:color w:val="01AB8B" w:themeColor="accent2"/>
          <w:sz w:val="18"/>
        </w:rPr>
        <w:t xml:space="preserve">Figure 1: </w:t>
      </w:r>
      <w:r>
        <w:rPr>
          <w:color w:val="01AB8B" w:themeColor="accent2"/>
          <w:sz w:val="18"/>
        </w:rPr>
        <w:t xml:space="preserve">PCA </w:t>
      </w:r>
      <w:r w:rsidR="00305C1D">
        <w:rPr>
          <w:color w:val="01AB8B" w:themeColor="accent2"/>
          <w:sz w:val="18"/>
        </w:rPr>
        <w:t>C</w:t>
      </w:r>
      <w:r>
        <w:rPr>
          <w:color w:val="01AB8B" w:themeColor="accent2"/>
          <w:sz w:val="18"/>
        </w:rPr>
        <w:t>umulative Variance Explained (training set) vs PCA components (on descending order</w:t>
      </w:r>
      <w:r w:rsidR="00305C1D">
        <w:rPr>
          <w:color w:val="01AB8B" w:themeColor="accent2"/>
          <w:sz w:val="18"/>
        </w:rPr>
        <w:t xml:space="preserve"> of importance</w:t>
      </w:r>
      <w:r>
        <w:rPr>
          <w:color w:val="01AB8B" w:themeColor="accent2"/>
          <w:sz w:val="18"/>
        </w:rPr>
        <w:t>)</w:t>
      </w:r>
    </w:p>
    <w:p w14:paraId="45B22871" w14:textId="5EC64413" w:rsidR="000527D3" w:rsidRDefault="000527D3" w:rsidP="00344F24">
      <w:pPr>
        <w:spacing w:after="180" w:line="240" w:lineRule="atLeast"/>
      </w:pPr>
    </w:p>
    <w:p w14:paraId="360595D2" w14:textId="73F32F00" w:rsidR="00781486" w:rsidRPr="00967677" w:rsidRDefault="00781486" w:rsidP="00781486">
      <w:pPr>
        <w:spacing w:after="180" w:line="240" w:lineRule="atLeast"/>
        <w:rPr>
          <w:b/>
          <w:bCs/>
          <w:color w:val="007F67" w:themeColor="accent2" w:themeShade="BF"/>
        </w:rPr>
      </w:pPr>
      <w:r>
        <w:rPr>
          <w:b/>
          <w:bCs/>
          <w:color w:val="007F67" w:themeColor="accent2" w:themeShade="BF"/>
        </w:rPr>
        <w:t>Dataset selection for modelling</w:t>
      </w:r>
    </w:p>
    <w:p w14:paraId="60FA65BE" w14:textId="6985202B" w:rsidR="0033058C" w:rsidRDefault="00781486" w:rsidP="00BA4449">
      <w:pPr>
        <w:spacing w:after="180" w:line="240" w:lineRule="atLeast"/>
      </w:pPr>
      <w:r>
        <w:t>A decision needed to be made in terms of the dataset to be used going forward: either the dataset with un-transformed (preserved WAP</w:t>
      </w:r>
      <w:r w:rsidR="009D089D">
        <w:t>s</w:t>
      </w:r>
      <w:r>
        <w:t>) predict</w:t>
      </w:r>
      <w:r w:rsidR="009D089D">
        <w:t xml:space="preserve">ing </w:t>
      </w:r>
      <w:r>
        <w:t>features (200 features)</w:t>
      </w:r>
      <w:r w:rsidR="009D089D">
        <w:t>, hereby called baseline, or the dataset with the first 95 principal components acting as predicting features, hereby called PCA dataset. I decided to follow a quick modelling route in order to make a decision based on accuracy and running time</w:t>
      </w:r>
      <w:r w:rsidR="009B76E4">
        <w:t xml:space="preserve"> performances</w:t>
      </w:r>
      <w:r w:rsidR="009D089D">
        <w:t>. For that, I used the k-nearest neighbors (</w:t>
      </w:r>
      <w:proofErr w:type="spellStart"/>
      <w:r w:rsidR="009D089D">
        <w:t>kNN</w:t>
      </w:r>
      <w:proofErr w:type="spellEnd"/>
      <w:r w:rsidR="009D089D">
        <w:t>) algorithm with its default settings in a classification mode, since it is a very fast algorithm with reduce</w:t>
      </w:r>
      <w:r w:rsidR="009B76E4">
        <w:t>d</w:t>
      </w:r>
      <w:r w:rsidR="009D089D">
        <w:t xml:space="preserve"> hyper-parametrization that can assist on the comparison. Figure 2 depicts a comparison of </w:t>
      </w:r>
      <w:r w:rsidR="002869D0">
        <w:t xml:space="preserve">the accuracy of the generated </w:t>
      </w:r>
      <w:proofErr w:type="spellStart"/>
      <w:r w:rsidR="002869D0">
        <w:t>kNN</w:t>
      </w:r>
      <w:proofErr w:type="spellEnd"/>
      <w:r w:rsidR="002869D0">
        <w:t xml:space="preserve"> models applied to both baseline and PCA datasets for some sample </w:t>
      </w:r>
      <w:r w:rsidR="002869D0" w:rsidRPr="009B76E4">
        <w:rPr>
          <w:i/>
          <w:iCs/>
        </w:rPr>
        <w:t>k</w:t>
      </w:r>
      <w:r w:rsidR="002869D0">
        <w:t xml:space="preserve"> values. The first observation is that</w:t>
      </w:r>
      <w:r w:rsidR="009B76E4">
        <w:t>,</w:t>
      </w:r>
      <w:r w:rsidR="002869D0">
        <w:t xml:space="preserve"> as </w:t>
      </w:r>
      <w:r w:rsidR="002869D0" w:rsidRPr="009B76E4">
        <w:rPr>
          <w:i/>
          <w:iCs/>
        </w:rPr>
        <w:t>k</w:t>
      </w:r>
      <w:r w:rsidR="002869D0">
        <w:t xml:space="preserve"> increases, the accuracy decreases, as expected for the algorithm. </w:t>
      </w:r>
      <w:r w:rsidR="00F367A3">
        <w:t xml:space="preserve">The other observation, and the most important one, is that for a given </w:t>
      </w:r>
      <w:r w:rsidR="00F367A3" w:rsidRPr="009B76E4">
        <w:rPr>
          <w:i/>
          <w:iCs/>
        </w:rPr>
        <w:t>k</w:t>
      </w:r>
      <w:r w:rsidR="00F367A3">
        <w:t xml:space="preserve"> value, the accuracy of </w:t>
      </w:r>
      <w:r w:rsidR="009B76E4">
        <w:t xml:space="preserve">the </w:t>
      </w:r>
      <w:r w:rsidR="00F367A3">
        <w:lastRenderedPageBreak/>
        <w:t xml:space="preserve">models derived from both </w:t>
      </w:r>
      <w:r w:rsidR="009B76E4">
        <w:t xml:space="preserve">the </w:t>
      </w:r>
      <w:r w:rsidR="00F367A3">
        <w:t xml:space="preserve">baseline and PCA datasets is very close to each other. This means that even tough the first 95 principal components account for 95% of the total variance of the baseline dataset, they are enough to yield the same level of accuracy as the baseline dataset with its 200 predictors. It is also important to emphasize that each </w:t>
      </w:r>
      <w:proofErr w:type="spellStart"/>
      <w:r w:rsidR="00F367A3">
        <w:t>kNN</w:t>
      </w:r>
      <w:proofErr w:type="spellEnd"/>
      <w:r w:rsidR="00F367A3">
        <w:t xml:space="preserve"> run was timed by means of the </w:t>
      </w:r>
      <w:proofErr w:type="spellStart"/>
      <w:proofErr w:type="gramStart"/>
      <w:r w:rsidR="00F367A3" w:rsidRPr="00F367A3">
        <w:rPr>
          <w:i/>
          <w:iCs/>
        </w:rPr>
        <w:t>proc.time</w:t>
      </w:r>
      <w:proofErr w:type="spellEnd"/>
      <w:proofErr w:type="gramEnd"/>
      <w:r w:rsidR="00F367A3" w:rsidRPr="00F367A3">
        <w:rPr>
          <w:i/>
          <w:iCs/>
        </w:rPr>
        <w:t>()</w:t>
      </w:r>
      <w:r w:rsidR="00F367A3">
        <w:t xml:space="preserve"> function, and each </w:t>
      </w:r>
      <w:proofErr w:type="spellStart"/>
      <w:r w:rsidR="00F367A3">
        <w:t>kNN</w:t>
      </w:r>
      <w:proofErr w:type="spellEnd"/>
      <w:r w:rsidR="00F367A3">
        <w:t xml:space="preserve"> run on the PCA dataset took about half of the running time of that on the baseline dataset. Based on this evidence, I made the assumption that the PCA dataset would benchmark favorably if used on </w:t>
      </w:r>
      <w:r w:rsidR="009B76E4">
        <w:t xml:space="preserve">other </w:t>
      </w:r>
      <w:r w:rsidR="00F367A3">
        <w:t>more sophisticated and time-consuming modelling algorithms of machine learning. From this point forward, the only dataset to be used was the PCA.</w:t>
      </w:r>
    </w:p>
    <w:p w14:paraId="1AFBF470" w14:textId="77777777" w:rsidR="00F367A3" w:rsidRDefault="00F367A3" w:rsidP="00BA4449">
      <w:pPr>
        <w:spacing w:after="180" w:line="240" w:lineRule="atLeast"/>
      </w:pPr>
    </w:p>
    <w:p w14:paraId="7A333F2D" w14:textId="7D703269" w:rsidR="0033058C" w:rsidRDefault="009D089D" w:rsidP="009D089D">
      <w:pPr>
        <w:spacing w:after="180" w:line="240" w:lineRule="atLeast"/>
        <w:jc w:val="center"/>
      </w:pPr>
      <w:r w:rsidRPr="009D089D">
        <w:drawing>
          <wp:inline distT="0" distB="0" distL="0" distR="0" wp14:anchorId="544AF063" wp14:editId="0544C1BE">
            <wp:extent cx="2929512" cy="1962150"/>
            <wp:effectExtent l="0" t="0" r="4445" b="0"/>
            <wp:docPr id="15" name="Picture 14">
              <a:extLst xmlns:a="http://schemas.openxmlformats.org/drawingml/2006/main">
                <a:ext uri="{FF2B5EF4-FFF2-40B4-BE49-F238E27FC236}">
                  <a16:creationId xmlns:a16="http://schemas.microsoft.com/office/drawing/2014/main" id="{EDE2014F-E974-4BB2-8227-4BFD353021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DE2014F-E974-4BB2-8227-4BFD35302115}"/>
                        </a:ext>
                      </a:extLst>
                    </pic:cNvPr>
                    <pic:cNvPicPr>
                      <a:picLocks noChangeAspect="1"/>
                    </pic:cNvPicPr>
                  </pic:nvPicPr>
                  <pic:blipFill>
                    <a:blip r:embed="rId21"/>
                    <a:stretch>
                      <a:fillRect/>
                    </a:stretch>
                  </pic:blipFill>
                  <pic:spPr>
                    <a:xfrm>
                      <a:off x="0" y="0"/>
                      <a:ext cx="2932290" cy="1964011"/>
                    </a:xfrm>
                    <a:prstGeom prst="rect">
                      <a:avLst/>
                    </a:prstGeom>
                  </pic:spPr>
                </pic:pic>
              </a:graphicData>
            </a:graphic>
          </wp:inline>
        </w:drawing>
      </w:r>
    </w:p>
    <w:p w14:paraId="2249002D" w14:textId="22FB1314" w:rsidR="009D089D" w:rsidRPr="00BA4449" w:rsidRDefault="009D089D" w:rsidP="009D089D">
      <w:pPr>
        <w:tabs>
          <w:tab w:val="right" w:pos="2977"/>
        </w:tabs>
        <w:jc w:val="center"/>
        <w:rPr>
          <w:color w:val="01AB8B" w:themeColor="accent2"/>
          <w:sz w:val="18"/>
        </w:rPr>
      </w:pPr>
      <w:r w:rsidRPr="00BA4449">
        <w:rPr>
          <w:color w:val="01AB8B" w:themeColor="accent2"/>
          <w:sz w:val="18"/>
        </w:rPr>
        <w:t xml:space="preserve">Figure </w:t>
      </w:r>
      <w:r>
        <w:rPr>
          <w:color w:val="01AB8B" w:themeColor="accent2"/>
          <w:sz w:val="18"/>
        </w:rPr>
        <w:t>2</w:t>
      </w:r>
      <w:r w:rsidRPr="00BA4449">
        <w:rPr>
          <w:color w:val="01AB8B" w:themeColor="accent2"/>
          <w:sz w:val="18"/>
        </w:rPr>
        <w:t xml:space="preserve">: </w:t>
      </w:r>
      <w:r>
        <w:rPr>
          <w:color w:val="01AB8B" w:themeColor="accent2"/>
          <w:sz w:val="18"/>
        </w:rPr>
        <w:t xml:space="preserve">Performance comparison of baseline vs PCA datasets in terms of model accuracy as yielded by </w:t>
      </w:r>
      <w:proofErr w:type="spellStart"/>
      <w:r>
        <w:rPr>
          <w:color w:val="01AB8B" w:themeColor="accent2"/>
          <w:sz w:val="18"/>
        </w:rPr>
        <w:t>kNN</w:t>
      </w:r>
      <w:proofErr w:type="spellEnd"/>
      <w:r>
        <w:rPr>
          <w:color w:val="01AB8B" w:themeColor="accent2"/>
          <w:sz w:val="18"/>
        </w:rPr>
        <w:t xml:space="preserve"> for some k values.</w:t>
      </w:r>
    </w:p>
    <w:p w14:paraId="29528F26" w14:textId="5F4A7547" w:rsidR="0033058C" w:rsidRDefault="0033058C" w:rsidP="00BA4449">
      <w:pPr>
        <w:spacing w:after="180" w:line="240" w:lineRule="atLeast"/>
      </w:pPr>
    </w:p>
    <w:p w14:paraId="4EFF5915" w14:textId="29D3D0B9" w:rsidR="00F367A3" w:rsidRPr="00BA4449" w:rsidRDefault="00F367A3" w:rsidP="00F367A3">
      <w:pPr>
        <w:spacing w:after="280" w:line="280" w:lineRule="atLeast"/>
        <w:rPr>
          <w:rFonts w:ascii="Arial" w:eastAsia="Arial" w:hAnsi="Arial"/>
          <w:b/>
          <w:color w:val="018982" w:themeColor="accent1"/>
          <w:sz w:val="28"/>
          <w:szCs w:val="27"/>
        </w:rPr>
      </w:pPr>
      <w:r>
        <w:rPr>
          <w:rFonts w:ascii="Arial" w:eastAsia="Arial" w:hAnsi="Arial"/>
          <w:b/>
          <w:color w:val="018982" w:themeColor="accent1"/>
          <w:sz w:val="28"/>
          <w:szCs w:val="27"/>
        </w:rPr>
        <w:t>Predictive Model Building</w:t>
      </w:r>
      <w:r w:rsidR="00B54406">
        <w:rPr>
          <w:rFonts w:ascii="Arial" w:eastAsia="Arial" w:hAnsi="Arial"/>
          <w:b/>
          <w:color w:val="018982" w:themeColor="accent1"/>
          <w:sz w:val="28"/>
          <w:szCs w:val="27"/>
        </w:rPr>
        <w:t xml:space="preserve"> &amp; Evaluation</w:t>
      </w:r>
    </w:p>
    <w:p w14:paraId="468201C7" w14:textId="446514E1" w:rsidR="0033058C" w:rsidRDefault="007954CA" w:rsidP="00F367A3">
      <w:pPr>
        <w:spacing w:after="180" w:line="240" w:lineRule="atLeast"/>
      </w:pPr>
      <w:r>
        <w:t>The PCA</w:t>
      </w:r>
      <w:r w:rsidR="00A352DF">
        <w:t>-transformed dataset was selected as the data to be used for model building. The corresponding training portion of the dataset was used to train the following three (3) algorithms:</w:t>
      </w:r>
    </w:p>
    <w:p w14:paraId="74DEC46A" w14:textId="3F029363" w:rsidR="00A352DF" w:rsidRDefault="00A352DF" w:rsidP="00A352DF">
      <w:pPr>
        <w:pStyle w:val="ListParagraph"/>
        <w:numPr>
          <w:ilvl w:val="0"/>
          <w:numId w:val="27"/>
        </w:numPr>
        <w:spacing w:after="180" w:line="240" w:lineRule="atLeast"/>
      </w:pPr>
      <w:r w:rsidRPr="00A352DF">
        <w:rPr>
          <w:b/>
          <w:bCs/>
        </w:rPr>
        <w:t>k-Nearest Neighbor</w:t>
      </w:r>
      <w:r>
        <w:rPr>
          <w:b/>
          <w:bCs/>
        </w:rPr>
        <w:t xml:space="preserve">s </w:t>
      </w:r>
      <w:r w:rsidRPr="00A352DF">
        <w:rPr>
          <w:b/>
          <w:bCs/>
        </w:rPr>
        <w:t>(</w:t>
      </w:r>
      <w:proofErr w:type="spellStart"/>
      <w:r w:rsidRPr="00A352DF">
        <w:rPr>
          <w:b/>
          <w:bCs/>
        </w:rPr>
        <w:t>kNN</w:t>
      </w:r>
      <w:proofErr w:type="spellEnd"/>
      <w:r w:rsidRPr="00A352DF">
        <w:rPr>
          <w:b/>
          <w:bCs/>
        </w:rPr>
        <w:t>)</w:t>
      </w:r>
      <w:r>
        <w:t xml:space="preserve">: Grid-based hyper-parametrization tuning consisted only on testing a </w:t>
      </w:r>
      <w:r w:rsidRPr="00B03F1E">
        <w:rPr>
          <w:i/>
          <w:iCs/>
        </w:rPr>
        <w:t>k</w:t>
      </w:r>
      <w:r>
        <w:t xml:space="preserve"> range 1</w:t>
      </w:r>
      <w:r>
        <w:sym w:font="Wingdings" w:char="F0E0"/>
      </w:r>
      <w:r>
        <w:t>10 using accuracy as the metric for final parametrization set selection criteria.</w:t>
      </w:r>
    </w:p>
    <w:p w14:paraId="60DD21BE" w14:textId="77777777" w:rsidR="001B0A1E" w:rsidRDefault="001B0A1E" w:rsidP="001B0A1E">
      <w:pPr>
        <w:pStyle w:val="ListParagraph"/>
        <w:spacing w:after="180" w:line="240" w:lineRule="atLeast"/>
      </w:pPr>
    </w:p>
    <w:p w14:paraId="0B1BEEA8" w14:textId="0B07AFE6" w:rsidR="001B0A1E" w:rsidRDefault="00620686" w:rsidP="001B0A1E">
      <w:pPr>
        <w:pStyle w:val="ListParagraph"/>
        <w:numPr>
          <w:ilvl w:val="0"/>
          <w:numId w:val="27"/>
        </w:numPr>
        <w:spacing w:after="180" w:line="240" w:lineRule="atLeast"/>
      </w:pPr>
      <w:r>
        <w:rPr>
          <w:b/>
          <w:bCs/>
        </w:rPr>
        <w:t>C5.0 Decision Tree</w:t>
      </w:r>
      <w:r>
        <w:rPr>
          <w:b/>
          <w:bCs/>
        </w:rPr>
        <w:t xml:space="preserve"> </w:t>
      </w:r>
      <w:r w:rsidRPr="00A352DF">
        <w:rPr>
          <w:b/>
          <w:bCs/>
        </w:rPr>
        <w:t>(</w:t>
      </w:r>
      <w:r>
        <w:rPr>
          <w:b/>
          <w:bCs/>
        </w:rPr>
        <w:t>C5.0</w:t>
      </w:r>
      <w:r w:rsidRPr="00A352DF">
        <w:rPr>
          <w:b/>
          <w:bCs/>
        </w:rPr>
        <w:t>)</w:t>
      </w:r>
      <w:r>
        <w:t xml:space="preserve">: Grid-based hyper-parametrization tuning consisted on testing </w:t>
      </w:r>
      <w:r>
        <w:t>the number of trials (</w:t>
      </w:r>
      <w:r w:rsidR="00B03F1E">
        <w:t>=</w:t>
      </w:r>
      <w:r>
        <w:t>1,5,10,15</w:t>
      </w:r>
      <w:r w:rsidR="00B03F1E">
        <w:t xml:space="preserve"> &amp; </w:t>
      </w:r>
      <w:r>
        <w:t xml:space="preserve">20) and </w:t>
      </w:r>
      <w:r w:rsidRPr="00B03F1E">
        <w:rPr>
          <w:i/>
          <w:iCs/>
        </w:rPr>
        <w:t>winnow</w:t>
      </w:r>
      <w:r>
        <w:t xml:space="preserve"> (TRUE or FALSE), </w:t>
      </w:r>
      <w:r>
        <w:t>using accuracy as the metric for final parametrization set selection criteria.</w:t>
      </w:r>
    </w:p>
    <w:p w14:paraId="61D3CA51" w14:textId="77777777" w:rsidR="001B0A1E" w:rsidRDefault="001B0A1E" w:rsidP="001B0A1E">
      <w:pPr>
        <w:pStyle w:val="ListParagraph"/>
      </w:pPr>
    </w:p>
    <w:p w14:paraId="13584A73" w14:textId="47AD4AA2" w:rsidR="00620686" w:rsidRDefault="00620686" w:rsidP="00620686">
      <w:pPr>
        <w:pStyle w:val="ListParagraph"/>
        <w:numPr>
          <w:ilvl w:val="0"/>
          <w:numId w:val="27"/>
        </w:numPr>
        <w:spacing w:after="180" w:line="240" w:lineRule="atLeast"/>
      </w:pPr>
      <w:r>
        <w:rPr>
          <w:b/>
          <w:bCs/>
        </w:rPr>
        <w:t>Random Forest</w:t>
      </w:r>
      <w:r>
        <w:rPr>
          <w:b/>
          <w:bCs/>
        </w:rPr>
        <w:t xml:space="preserve"> </w:t>
      </w:r>
      <w:r w:rsidRPr="00A352DF">
        <w:rPr>
          <w:b/>
          <w:bCs/>
        </w:rPr>
        <w:t>(</w:t>
      </w:r>
      <w:r>
        <w:rPr>
          <w:b/>
          <w:bCs/>
        </w:rPr>
        <w:t>RF</w:t>
      </w:r>
      <w:r w:rsidRPr="00A352DF">
        <w:rPr>
          <w:b/>
          <w:bCs/>
        </w:rPr>
        <w:t>)</w:t>
      </w:r>
      <w:r>
        <w:t xml:space="preserve">: Grid-based hyper-parametrization tuning consisted only on testing a </w:t>
      </w:r>
      <w:proofErr w:type="spellStart"/>
      <w:r w:rsidRPr="00B03F1E">
        <w:rPr>
          <w:i/>
          <w:iCs/>
        </w:rPr>
        <w:t>mtry</w:t>
      </w:r>
      <w:proofErr w:type="spellEnd"/>
      <w:r>
        <w:t xml:space="preserve"> </w:t>
      </w:r>
      <w:r w:rsidR="00B03F1E">
        <w:t>(=1,2,3,4 &amp; 5)</w:t>
      </w:r>
      <w:r>
        <w:t xml:space="preserve"> using accuracy as the metric for final parametrization set selection criteria.</w:t>
      </w:r>
    </w:p>
    <w:p w14:paraId="2645917B" w14:textId="4E5BE584" w:rsidR="00072CFF" w:rsidRDefault="001B0A1E" w:rsidP="00F367A3">
      <w:pPr>
        <w:spacing w:after="180" w:line="240" w:lineRule="atLeast"/>
      </w:pPr>
      <w:r>
        <w:t>Gradient Boosting was also attempted</w:t>
      </w:r>
      <w:r w:rsidR="008F3026">
        <w:t>,</w:t>
      </w:r>
      <w:r>
        <w:t xml:space="preserve"> but it took a very long time to run (&gt; 48 </w:t>
      </w:r>
      <w:proofErr w:type="spellStart"/>
      <w:r>
        <w:t>hrs</w:t>
      </w:r>
      <w:proofErr w:type="spellEnd"/>
      <w:r>
        <w:t xml:space="preserve">) without finalizing, therefore I decided to abort it. </w:t>
      </w:r>
      <w:r w:rsidR="00753612">
        <w:t xml:space="preserve">All the models above also incorporated 10-fold cross-validation. </w:t>
      </w:r>
    </w:p>
    <w:p w14:paraId="610DFB1A" w14:textId="5137840C" w:rsidR="00A352DF" w:rsidRDefault="00753612" w:rsidP="00F367A3">
      <w:pPr>
        <w:spacing w:after="180" w:line="240" w:lineRule="atLeast"/>
      </w:pPr>
      <w:r>
        <w:t xml:space="preserve">Figure 3 shows summary tables for each algorithm with the tuned parameters that yielded the highest accuracy, as well as the resulting </w:t>
      </w:r>
      <w:r w:rsidRPr="002947F7">
        <w:rPr>
          <w:i/>
          <w:iCs/>
        </w:rPr>
        <w:t>kappa</w:t>
      </w:r>
      <w:r w:rsidR="00072CFF">
        <w:t xml:space="preserve">. The model-building or training process was also timed. Location predictions were made with each tuned model out of the test set, confusion matrices were obtained, and from these, the corresponding accuracy and </w:t>
      </w:r>
      <w:r w:rsidR="00072CFF" w:rsidRPr="002947F7">
        <w:rPr>
          <w:i/>
          <w:iCs/>
        </w:rPr>
        <w:t>kappa</w:t>
      </w:r>
      <w:r w:rsidR="00072CFF">
        <w:t xml:space="preserve"> for the predictions.</w:t>
      </w:r>
      <w:r w:rsidR="002947F7">
        <w:t xml:space="preserve"> For the same tuned model/algorithm, we can see that accuracy for training and testing is very close, indicating that there is a low risk of overfitting. Secondly, kappa values are very close to their corresponding accuracy values, </w:t>
      </w:r>
      <w:r w:rsidR="00872701">
        <w:t>indicating that the observed level of accuracy is hardly due to chance alone, signifying a high statistical significance.</w:t>
      </w:r>
    </w:p>
    <w:p w14:paraId="1C7CD30D" w14:textId="109EE93A" w:rsidR="00A352DF" w:rsidRDefault="00072CFF" w:rsidP="00F367A3">
      <w:pPr>
        <w:spacing w:after="180" w:line="240" w:lineRule="atLeast"/>
      </w:pPr>
      <w:r w:rsidRPr="00072CFF">
        <w:drawing>
          <wp:inline distT="0" distB="0" distL="0" distR="0" wp14:anchorId="3B661FA7" wp14:editId="3B36E439">
            <wp:extent cx="3255645" cy="1998980"/>
            <wp:effectExtent l="0" t="0" r="1905" b="1270"/>
            <wp:docPr id="3" name="Picture 6">
              <a:extLst xmlns:a="http://schemas.openxmlformats.org/drawingml/2006/main">
                <a:ext uri="{FF2B5EF4-FFF2-40B4-BE49-F238E27FC236}">
                  <a16:creationId xmlns:a16="http://schemas.microsoft.com/office/drawing/2014/main" id="{A2182CBF-77E8-4009-BB14-CDC9B5D04D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2182CBF-77E8-4009-BB14-CDC9B5D04D81}"/>
                        </a:ext>
                      </a:extLst>
                    </pic:cNvPr>
                    <pic:cNvPicPr>
                      <a:picLocks noChangeAspect="1"/>
                    </pic:cNvPicPr>
                  </pic:nvPicPr>
                  <pic:blipFill>
                    <a:blip r:embed="rId22"/>
                    <a:stretch>
                      <a:fillRect/>
                    </a:stretch>
                  </pic:blipFill>
                  <pic:spPr>
                    <a:xfrm>
                      <a:off x="0" y="0"/>
                      <a:ext cx="3255645" cy="1998980"/>
                    </a:xfrm>
                    <a:prstGeom prst="rect">
                      <a:avLst/>
                    </a:prstGeom>
                  </pic:spPr>
                </pic:pic>
              </a:graphicData>
            </a:graphic>
          </wp:inline>
        </w:drawing>
      </w:r>
    </w:p>
    <w:p w14:paraId="238E0003" w14:textId="106EE7B0" w:rsidR="00B54406" w:rsidRDefault="00072CFF" w:rsidP="008F3026">
      <w:pPr>
        <w:tabs>
          <w:tab w:val="right" w:pos="2977"/>
        </w:tabs>
        <w:jc w:val="center"/>
      </w:pPr>
      <w:r w:rsidRPr="00BA4449">
        <w:rPr>
          <w:color w:val="01AB8B" w:themeColor="accent2"/>
          <w:sz w:val="18"/>
        </w:rPr>
        <w:t xml:space="preserve">Figure </w:t>
      </w:r>
      <w:r>
        <w:rPr>
          <w:color w:val="01AB8B" w:themeColor="accent2"/>
          <w:sz w:val="18"/>
        </w:rPr>
        <w:t>3</w:t>
      </w:r>
      <w:r w:rsidRPr="00BA4449">
        <w:rPr>
          <w:color w:val="01AB8B" w:themeColor="accent2"/>
          <w:sz w:val="18"/>
        </w:rPr>
        <w:t xml:space="preserve">: </w:t>
      </w:r>
      <w:r>
        <w:rPr>
          <w:color w:val="01AB8B" w:themeColor="accent2"/>
          <w:sz w:val="18"/>
        </w:rPr>
        <w:t xml:space="preserve">Performance comparison </w:t>
      </w:r>
      <w:r>
        <w:rPr>
          <w:color w:val="01AB8B" w:themeColor="accent2"/>
          <w:sz w:val="18"/>
        </w:rPr>
        <w:t>three (3) different tuned models</w:t>
      </w:r>
      <w:r>
        <w:rPr>
          <w:color w:val="01AB8B" w:themeColor="accent2"/>
          <w:sz w:val="18"/>
        </w:rPr>
        <w:t>.</w:t>
      </w:r>
    </w:p>
    <w:p w14:paraId="2C80CD21" w14:textId="56DDA77A" w:rsidR="00B54406" w:rsidRDefault="00B54406" w:rsidP="00F367A3">
      <w:pPr>
        <w:spacing w:after="180" w:line="240" w:lineRule="atLeast"/>
      </w:pPr>
      <w:r>
        <w:t xml:space="preserve">To emphasize the statistical-robustness of the built models, the </w:t>
      </w:r>
      <w:proofErr w:type="gramStart"/>
      <w:r w:rsidRPr="00B54406">
        <w:rPr>
          <w:i/>
          <w:iCs/>
        </w:rPr>
        <w:t>resamples(</w:t>
      </w:r>
      <w:proofErr w:type="gramEnd"/>
      <w:r w:rsidRPr="00B54406">
        <w:rPr>
          <w:i/>
          <w:iCs/>
        </w:rPr>
        <w:t>)</w:t>
      </w:r>
      <w:r>
        <w:t xml:space="preserve"> function was used to obtain a distribution of </w:t>
      </w:r>
      <w:r w:rsidR="008F3026">
        <w:t>a</w:t>
      </w:r>
      <w:r>
        <w:t xml:space="preserve">ccuracy and </w:t>
      </w:r>
      <w:r w:rsidRPr="008F3026">
        <w:rPr>
          <w:i/>
          <w:iCs/>
        </w:rPr>
        <w:t>kappa</w:t>
      </w:r>
      <w:r>
        <w:t xml:space="preserve"> metrics yielded during the 10-fold cross-validation applied on the training set. The summary of those is depicted on Figure 4, confirming that, for a given model, accuracy and kappa are very close</w:t>
      </w:r>
      <w:r w:rsidR="008F3026">
        <w:t xml:space="preserve"> to each other</w:t>
      </w:r>
      <w:r>
        <w:t>, and for a given model and metric, the metric’s distribution spread is quite narrow, indicating robustness on the metrics reported on Figure 3.</w:t>
      </w:r>
    </w:p>
    <w:p w14:paraId="7259DC89" w14:textId="5CAA880C" w:rsidR="00A352DF" w:rsidRDefault="00872701" w:rsidP="00872701">
      <w:pPr>
        <w:spacing w:after="180" w:line="240" w:lineRule="atLeast"/>
        <w:jc w:val="center"/>
      </w:pPr>
      <w:r w:rsidRPr="00872701">
        <w:drawing>
          <wp:inline distT="0" distB="0" distL="0" distR="0" wp14:anchorId="15321ED6" wp14:editId="29BD7D84">
            <wp:extent cx="3255645" cy="1149350"/>
            <wp:effectExtent l="0" t="0" r="1905" b="0"/>
            <wp:docPr id="5" name="Picture 5">
              <a:extLst xmlns:a="http://schemas.openxmlformats.org/drawingml/2006/main">
                <a:ext uri="{FF2B5EF4-FFF2-40B4-BE49-F238E27FC236}">
                  <a16:creationId xmlns:a16="http://schemas.microsoft.com/office/drawing/2014/main" id="{23E0133B-A623-4F65-A1E4-4FEFDF28AD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3E0133B-A623-4F65-A1E4-4FEFDF28ADCD}"/>
                        </a:ext>
                      </a:extLst>
                    </pic:cNvPr>
                    <pic:cNvPicPr>
                      <a:picLocks noChangeAspect="1"/>
                    </pic:cNvPicPr>
                  </pic:nvPicPr>
                  <pic:blipFill>
                    <a:blip r:embed="rId23"/>
                    <a:stretch>
                      <a:fillRect/>
                    </a:stretch>
                  </pic:blipFill>
                  <pic:spPr>
                    <a:xfrm>
                      <a:off x="0" y="0"/>
                      <a:ext cx="3255645" cy="1149350"/>
                    </a:xfrm>
                    <a:prstGeom prst="rect">
                      <a:avLst/>
                    </a:prstGeom>
                  </pic:spPr>
                </pic:pic>
              </a:graphicData>
            </a:graphic>
          </wp:inline>
        </w:drawing>
      </w:r>
    </w:p>
    <w:p w14:paraId="448EC983" w14:textId="1A155DE8" w:rsidR="00B54406" w:rsidRPr="00BA4449" w:rsidRDefault="00B54406" w:rsidP="00B54406">
      <w:pPr>
        <w:tabs>
          <w:tab w:val="right" w:pos="2977"/>
        </w:tabs>
        <w:jc w:val="center"/>
        <w:rPr>
          <w:color w:val="01AB8B" w:themeColor="accent2"/>
          <w:sz w:val="18"/>
        </w:rPr>
      </w:pPr>
      <w:r w:rsidRPr="00BA4449">
        <w:rPr>
          <w:color w:val="01AB8B" w:themeColor="accent2"/>
          <w:sz w:val="18"/>
        </w:rPr>
        <w:t xml:space="preserve">Figure </w:t>
      </w:r>
      <w:r>
        <w:rPr>
          <w:color w:val="01AB8B" w:themeColor="accent2"/>
          <w:sz w:val="18"/>
        </w:rPr>
        <w:t>4</w:t>
      </w:r>
      <w:r w:rsidRPr="00BA4449">
        <w:rPr>
          <w:color w:val="01AB8B" w:themeColor="accent2"/>
          <w:sz w:val="18"/>
        </w:rPr>
        <w:t xml:space="preserve">: </w:t>
      </w:r>
      <w:r>
        <w:rPr>
          <w:color w:val="01AB8B" w:themeColor="accent2"/>
          <w:sz w:val="18"/>
        </w:rPr>
        <w:t>Performance comparison three (3) different tuned models</w:t>
      </w:r>
      <w:r>
        <w:rPr>
          <w:color w:val="01AB8B" w:themeColor="accent2"/>
          <w:sz w:val="18"/>
        </w:rPr>
        <w:t xml:space="preserve"> based on accuracy and kappa distribution metrics (training set)</w:t>
      </w:r>
      <w:r>
        <w:rPr>
          <w:color w:val="01AB8B" w:themeColor="accent2"/>
          <w:sz w:val="18"/>
        </w:rPr>
        <w:t>.</w:t>
      </w:r>
    </w:p>
    <w:p w14:paraId="3E0398C9" w14:textId="77777777" w:rsidR="00B54406" w:rsidRDefault="00B54406" w:rsidP="00F367A3">
      <w:pPr>
        <w:spacing w:after="180" w:line="240" w:lineRule="atLeast"/>
      </w:pPr>
    </w:p>
    <w:p w14:paraId="1773DE53" w14:textId="77777777" w:rsidR="00B54406" w:rsidRDefault="00B54406" w:rsidP="00F367A3">
      <w:pPr>
        <w:spacing w:after="180" w:line="240" w:lineRule="atLeast"/>
      </w:pPr>
    </w:p>
    <w:p w14:paraId="32DCFACB" w14:textId="6790CEFC" w:rsidR="00A352DF" w:rsidRDefault="00053732" w:rsidP="00F367A3">
      <w:pPr>
        <w:spacing w:after="180" w:line="240" w:lineRule="atLeast"/>
      </w:pPr>
      <w:r w:rsidRPr="00ED4536">
        <w:rPr>
          <w:b/>
          <w:bCs/>
        </w:rPr>
        <w:lastRenderedPageBreak/>
        <w:t xml:space="preserve">The </w:t>
      </w:r>
      <w:r w:rsidR="00B54406" w:rsidRPr="00ED4536">
        <w:rPr>
          <w:b/>
          <w:bCs/>
        </w:rPr>
        <w:t xml:space="preserve">Random Forest (RF) </w:t>
      </w:r>
      <w:r w:rsidRPr="00ED4536">
        <w:rPr>
          <w:b/>
          <w:bCs/>
        </w:rPr>
        <w:t>model yields</w:t>
      </w:r>
      <w:r w:rsidR="00B54406" w:rsidRPr="00ED4536">
        <w:rPr>
          <w:b/>
          <w:bCs/>
        </w:rPr>
        <w:t xml:space="preserve"> the highest accuracy and kappa (&gt;76 %), while executing in the lowest amount of time (&lt; 1 hour), when applied to a PCA-transformed dataset, therefore it is the recommended model at the current stage of work</w:t>
      </w:r>
      <w:r w:rsidR="00B54406">
        <w:t>.</w:t>
      </w:r>
    </w:p>
    <w:p w14:paraId="150876A8" w14:textId="1209806C" w:rsidR="00B54406" w:rsidRPr="00BA4449" w:rsidRDefault="00B54406" w:rsidP="00B54406">
      <w:pPr>
        <w:spacing w:after="280" w:line="280" w:lineRule="atLeast"/>
        <w:rPr>
          <w:rFonts w:ascii="Arial" w:eastAsia="Arial" w:hAnsi="Arial"/>
          <w:b/>
          <w:color w:val="018982" w:themeColor="accent1"/>
          <w:sz w:val="28"/>
          <w:szCs w:val="27"/>
        </w:rPr>
      </w:pPr>
      <w:r>
        <w:rPr>
          <w:rFonts w:ascii="Arial" w:eastAsia="Arial" w:hAnsi="Arial"/>
          <w:b/>
          <w:color w:val="018982" w:themeColor="accent1"/>
          <w:sz w:val="28"/>
          <w:szCs w:val="27"/>
        </w:rPr>
        <w:t>Recommendations for future work</w:t>
      </w:r>
    </w:p>
    <w:p w14:paraId="674E737A" w14:textId="044B23BE" w:rsidR="0033058C" w:rsidRDefault="00B54406" w:rsidP="00B54406">
      <w:pPr>
        <w:spacing w:after="180" w:line="240" w:lineRule="atLeast"/>
      </w:pPr>
      <w:r>
        <w:t xml:space="preserve">There may be some </w:t>
      </w:r>
      <w:r w:rsidR="0091764B">
        <w:t>approaches that, either separately or combined, can help improving the modelling performance and execution time, some of those are shown below (without a specific order):</w:t>
      </w:r>
    </w:p>
    <w:p w14:paraId="51A6F0C3" w14:textId="3DFC7A6F" w:rsidR="0091764B" w:rsidRDefault="0091764B" w:rsidP="0091764B">
      <w:pPr>
        <w:pStyle w:val="ListParagraph"/>
        <w:numPr>
          <w:ilvl w:val="0"/>
          <w:numId w:val="28"/>
        </w:numPr>
        <w:spacing w:after="180" w:line="240" w:lineRule="atLeast"/>
      </w:pPr>
      <w:r w:rsidRPr="0091764B">
        <w:rPr>
          <w:b/>
          <w:bCs/>
        </w:rPr>
        <w:t>Tiered-modelling approach</w:t>
      </w:r>
      <w:r>
        <w:t xml:space="preserve">: Since the goal is to build a model embedded on a mobile app, different tiers or tranches of models can be built, to funnel the user from the more general to the more specific location. For instance, the app may be built in such a way that, when the user enters a </w:t>
      </w:r>
      <w:r w:rsidR="00EC38CD">
        <w:t>campus,</w:t>
      </w:r>
      <w:r>
        <w:t xml:space="preserve"> he/she </w:t>
      </w:r>
      <w:r w:rsidR="00EF0379">
        <w:t xml:space="preserve">only </w:t>
      </w:r>
      <w:r>
        <w:t xml:space="preserve">indicates the building the user wishes to go to. The corresponding model </w:t>
      </w:r>
      <w:r w:rsidR="00ED4536">
        <w:t>the app will</w:t>
      </w:r>
      <w:r>
        <w:t xml:space="preserve"> use </w:t>
      </w:r>
      <w:r w:rsidR="00ED4536">
        <w:t>would be the</w:t>
      </w:r>
      <w:r>
        <w:t xml:space="preserve"> one </w:t>
      </w:r>
      <w:r w:rsidR="00ED4536">
        <w:t>built from</w:t>
      </w:r>
      <w:r>
        <w:t xml:space="preserve"> a subset of instances that include all the WLAN sensors of all buildings located nearest each building entrance. Then, when the user is at the building entrance</w:t>
      </w:r>
      <w:r w:rsidR="00ED4536">
        <w:t xml:space="preserve"> of interest</w:t>
      </w:r>
      <w:r>
        <w:t>, the next location tier kick is, which is the floor. In this case, a model using only the WLAN sensors of that building kicks-in, and so on. This approach can contribute to significantly reduce the</w:t>
      </w:r>
      <w:r w:rsidR="00EC38CD">
        <w:t xml:space="preserve"> number of instances and features used, as well to increase the accuracy with the disadvantage of requiring building several models.</w:t>
      </w:r>
    </w:p>
    <w:p w14:paraId="7741471E" w14:textId="68C5451E" w:rsidR="00EC38CD" w:rsidRDefault="00EF0379" w:rsidP="0091764B">
      <w:pPr>
        <w:pStyle w:val="ListParagraph"/>
        <w:numPr>
          <w:ilvl w:val="0"/>
          <w:numId w:val="28"/>
        </w:numPr>
        <w:spacing w:after="180" w:line="240" w:lineRule="atLeast"/>
      </w:pPr>
      <w:r>
        <w:rPr>
          <w:b/>
          <w:bCs/>
        </w:rPr>
        <w:t>Attempt other algorithms</w:t>
      </w:r>
      <w:r w:rsidR="00EC38CD" w:rsidRPr="00EC38CD">
        <w:t>:</w:t>
      </w:r>
      <w:r w:rsidR="00EC38CD">
        <w:t xml:space="preserve"> </w:t>
      </w:r>
      <w:r>
        <w:t>Using the same PCA data used here, other algorithms may be attempted. One good candidate may be Naïve Bayes, only requiring the additional step of binning/discretizing each PCA value.</w:t>
      </w:r>
    </w:p>
    <w:p w14:paraId="74C7928A" w14:textId="6AD6D3CB" w:rsidR="004779CC" w:rsidRDefault="00ED4536" w:rsidP="00FB526E">
      <w:pPr>
        <w:pStyle w:val="ListParagraph"/>
        <w:numPr>
          <w:ilvl w:val="0"/>
          <w:numId w:val="24"/>
        </w:numPr>
        <w:spacing w:after="180" w:line="240" w:lineRule="atLeast"/>
      </w:pPr>
      <w:r w:rsidRPr="00ED4536">
        <w:rPr>
          <w:b/>
          <w:bCs/>
        </w:rPr>
        <w:t>Take-in less PCA components</w:t>
      </w:r>
      <w:r>
        <w:t>: In this project, I settled for 95% of cumulative variance explained, which corresponded to the first 95 principal components. There may be a chance that we</w:t>
      </w:r>
      <w:r w:rsidR="009B77A3">
        <w:t xml:space="preserve"> </w:t>
      </w:r>
      <w:r>
        <w:t>settle for a lower cumulative variance explained, which translate</w:t>
      </w:r>
      <w:r w:rsidR="009B77A3">
        <w:t>s</w:t>
      </w:r>
      <w:r>
        <w:t xml:space="preserve"> on a much lower number of principal components to take</w:t>
      </w:r>
      <w:r w:rsidR="009B77A3">
        <w:t xml:space="preserve"> as predictors</w:t>
      </w:r>
      <w:r>
        <w:t xml:space="preserve">. For instance, 90% of cumulative variance can be explained by the first 63 principal components; or 80% by the first 34 components. Testing of accuracy and runtime for each of these sets may still yield </w:t>
      </w:r>
      <w:r w:rsidR="009B77A3">
        <w:t xml:space="preserve">an </w:t>
      </w:r>
      <w:r>
        <w:t xml:space="preserve">acceptable performance. </w:t>
      </w:r>
    </w:p>
    <w:sectPr w:rsidR="004779CC" w:rsidSect="006B7A51">
      <w:headerReference w:type="even" r:id="rId24"/>
      <w:headerReference w:type="default" r:id="rId25"/>
      <w:headerReference w:type="first" r:id="rId26"/>
      <w:type w:val="continuous"/>
      <w:pgSz w:w="12240" w:h="15840" w:code="9"/>
      <w:pgMar w:top="851" w:right="851" w:bottom="851" w:left="851" w:header="624" w:footer="567"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11115" w14:textId="77777777" w:rsidR="00912876" w:rsidRDefault="00912876" w:rsidP="00A900A3">
      <w:r>
        <w:separator/>
      </w:r>
    </w:p>
  </w:endnote>
  <w:endnote w:type="continuationSeparator" w:id="0">
    <w:p w14:paraId="4698224C" w14:textId="77777777" w:rsidR="00912876" w:rsidRDefault="00912876" w:rsidP="00A9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DEE5" w14:textId="77777777" w:rsidR="006B7A51" w:rsidRDefault="006B7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317309"/>
      <w:docPartObj>
        <w:docPartGallery w:val="Page Numbers (Bottom of Page)"/>
        <w:docPartUnique/>
      </w:docPartObj>
    </w:sdtPr>
    <w:sdtEndPr>
      <w:rPr>
        <w:noProof/>
      </w:rPr>
    </w:sdtEndPr>
    <w:sdtContent>
      <w:p w14:paraId="707FE930" w14:textId="77777777" w:rsidR="002832F3" w:rsidRDefault="002832F3">
        <w:pPr>
          <w:pStyle w:val="Footer"/>
          <w:jc w:val="right"/>
        </w:pPr>
        <w:r>
          <w:fldChar w:fldCharType="begin"/>
        </w:r>
        <w:r>
          <w:instrText xml:space="preserve"> PAGE   \* MERGEFORMAT </w:instrText>
        </w:r>
        <w:r>
          <w:fldChar w:fldCharType="separate"/>
        </w:r>
        <w:r w:rsidR="006B7A51">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2C1A" w14:textId="77777777" w:rsidR="006B7A51" w:rsidRDefault="006B7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68E2A" w14:textId="77777777" w:rsidR="00912876" w:rsidRDefault="00912876" w:rsidP="00A900A3">
      <w:r>
        <w:separator/>
      </w:r>
    </w:p>
  </w:footnote>
  <w:footnote w:type="continuationSeparator" w:id="0">
    <w:p w14:paraId="2E754EF6" w14:textId="77777777" w:rsidR="00912876" w:rsidRDefault="00912876" w:rsidP="00A9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D38F" w14:textId="77777777" w:rsidR="006B7A51" w:rsidRDefault="006B7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DCE4" w14:textId="77777777" w:rsidR="004E751A" w:rsidRDefault="004E751A" w:rsidP="006B7A51">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DC3624" w:rsidRPr="00576E45" w14:paraId="364F549F" w14:textId="77777777" w:rsidTr="00BE57B1">
      <w:tc>
        <w:tcPr>
          <w:tcW w:w="3654" w:type="dxa"/>
        </w:tcPr>
        <w:p w14:paraId="067CD9A5" w14:textId="77777777" w:rsidR="00DC3624" w:rsidRPr="00FC5A90" w:rsidRDefault="00DC3624"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7EB64D81" w14:textId="77777777" w:rsidR="00DC3624" w:rsidRPr="00FC5A90" w:rsidRDefault="00DC3624" w:rsidP="00BE57B1">
          <w:pPr>
            <w:pStyle w:val="HeadlineText"/>
            <w:framePr w:hSpace="0" w:wrap="auto" w:vAnchor="margin" w:hAnchor="text" w:yAlign="inline"/>
          </w:pPr>
          <w:r w:rsidRPr="00FC5A90">
            <w:t xml:space="preserve">Project </w:t>
          </w:r>
        </w:p>
        <w:p w14:paraId="32C84167" w14:textId="77777777" w:rsidR="00DC3624" w:rsidRPr="00FC5A90" w:rsidRDefault="00DC3624" w:rsidP="00BE57B1">
          <w:pPr>
            <w:pStyle w:val="HeadlineText"/>
            <w:framePr w:hSpace="0" w:wrap="auto" w:vAnchor="margin" w:hAnchor="text" w:yAlign="inline"/>
          </w:pPr>
          <w:r w:rsidRPr="00FC5A90">
            <w:t>Team</w:t>
          </w:r>
        </w:p>
        <w:p w14:paraId="4781E9DA" w14:textId="77777777" w:rsidR="00DC3624" w:rsidRPr="00F13954" w:rsidRDefault="00DC3624"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5DF53D70" w14:textId="77777777" w:rsidR="00DC3624" w:rsidRDefault="00DC3624" w:rsidP="00BE57B1">
          <w:pPr>
            <w:pStyle w:val="HeadlineText"/>
            <w:framePr w:hSpace="0" w:wrap="auto" w:vAnchor="margin" w:hAnchor="text" w:yAlign="inline"/>
          </w:pPr>
          <w:r>
            <w:t xml:space="preserve">Issue 00 </w:t>
          </w:r>
        </w:p>
        <w:p w14:paraId="2442EB73" w14:textId="77777777" w:rsidR="00DC3624" w:rsidRPr="00576E45" w:rsidRDefault="00DC3624" w:rsidP="00BE57B1">
          <w:pPr>
            <w:pStyle w:val="HeadlineText"/>
            <w:framePr w:hSpace="0" w:wrap="auto" w:vAnchor="margin" w:hAnchor="text" w:yAlign="inline"/>
          </w:pPr>
          <w:r>
            <w:t>Jan 2015</w:t>
          </w:r>
        </w:p>
      </w:tc>
    </w:tr>
  </w:tbl>
  <w:p w14:paraId="1C6E3A4B" w14:textId="77777777" w:rsidR="00AA7A96" w:rsidRDefault="00F2130D" w:rsidP="00D70D76">
    <w:r>
      <w:rPr>
        <w:noProof/>
      </w:rPr>
      <mc:AlternateContent>
        <mc:Choice Requires="wps">
          <w:drawing>
            <wp:anchor distT="0" distB="0" distL="114300" distR="114300" simplePos="0" relativeHeight="251653120" behindDoc="0" locked="0" layoutInCell="1" allowOverlap="0" wp14:anchorId="2045EE5A" wp14:editId="35D5AFD6">
              <wp:simplePos x="0" y="0"/>
              <wp:positionH relativeFrom="page">
                <wp:posOffset>6120765</wp:posOffset>
              </wp:positionH>
              <wp:positionV relativeFrom="page">
                <wp:posOffset>540385</wp:posOffset>
              </wp:positionV>
              <wp:extent cx="899795" cy="467995"/>
              <wp:effectExtent l="0" t="0" r="0" b="825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45EE5A" id="_x0000_t202" coordsize="21600,21600" o:spt="202" path="m,l,21600r21600,l21600,xe">
              <v:stroke joinstyle="miter"/>
              <v:path gradientshapeok="t" o:connecttype="rect"/>
            </v:shapetype>
            <v:shape id="Text Box 36" o:spid="_x0000_s1026" type="#_x0000_t202" style="position:absolute;margin-left:481.95pt;margin-top:42.55pt;width:70.85pt;height:36.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" o:allowoverlap="f" stroked="f">
              <v:textbox inset="0,0,0,0">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5A3B" w14:textId="77777777" w:rsidR="006B7A51" w:rsidRDefault="006B7A5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234" w14:textId="77777777" w:rsidR="006B7A51" w:rsidRDefault="006B7A51" w:rsidP="006B7A51">
    <w:pP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130DFFBE" w14:textId="77777777" w:rsidTr="00BE57B1">
      <w:tc>
        <w:tcPr>
          <w:tcW w:w="3654" w:type="dxa"/>
        </w:tcPr>
        <w:p w14:paraId="37D406D3"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C16A404" w14:textId="77777777" w:rsidR="006B7A51" w:rsidRPr="00FC5A90" w:rsidRDefault="006B7A51" w:rsidP="00BE57B1">
          <w:pPr>
            <w:pStyle w:val="HeadlineText"/>
            <w:framePr w:hSpace="0" w:wrap="auto" w:vAnchor="margin" w:hAnchor="text" w:yAlign="inline"/>
          </w:pPr>
          <w:r w:rsidRPr="00FC5A90">
            <w:t xml:space="preserve">Project </w:t>
          </w:r>
        </w:p>
        <w:p w14:paraId="6B9F25B6" w14:textId="77777777" w:rsidR="006B7A51" w:rsidRPr="00FC5A90" w:rsidRDefault="006B7A51" w:rsidP="00BE57B1">
          <w:pPr>
            <w:pStyle w:val="HeadlineText"/>
            <w:framePr w:hSpace="0" w:wrap="auto" w:vAnchor="margin" w:hAnchor="text" w:yAlign="inline"/>
          </w:pPr>
          <w:r w:rsidRPr="00FC5A90">
            <w:t>Team</w:t>
          </w:r>
        </w:p>
        <w:p w14:paraId="5376A569"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9B49560" w14:textId="77777777" w:rsidR="006B7A51" w:rsidRDefault="006B7A51" w:rsidP="00BE57B1">
          <w:pPr>
            <w:pStyle w:val="HeadlineText"/>
            <w:framePr w:hSpace="0" w:wrap="auto" w:vAnchor="margin" w:hAnchor="text" w:yAlign="inline"/>
          </w:pPr>
          <w:r>
            <w:t xml:space="preserve">Issue 00 </w:t>
          </w:r>
        </w:p>
        <w:p w14:paraId="6FD32A63" w14:textId="77777777" w:rsidR="006B7A51" w:rsidRPr="00576E45" w:rsidRDefault="006B7A51" w:rsidP="00BE57B1">
          <w:pPr>
            <w:pStyle w:val="HeadlineText"/>
            <w:framePr w:hSpace="0" w:wrap="auto" w:vAnchor="margin" w:hAnchor="text" w:yAlign="inline"/>
          </w:pPr>
          <w:r>
            <w:t>Jan 2015</w:t>
          </w:r>
        </w:p>
      </w:tc>
    </w:tr>
  </w:tbl>
  <w:p w14:paraId="1B18E588" w14:textId="77777777" w:rsidR="006B7A51" w:rsidRDefault="006B7A51" w:rsidP="00D70D76">
    <w:r>
      <w:rPr>
        <w:noProof/>
      </w:rPr>
      <mc:AlternateContent>
        <mc:Choice Requires="wps">
          <w:drawing>
            <wp:anchor distT="0" distB="0" distL="114300" distR="114300" simplePos="0" relativeHeight="251655168" behindDoc="0" locked="0" layoutInCell="1" allowOverlap="0" wp14:anchorId="61C786F9" wp14:editId="3E91DD51">
              <wp:simplePos x="0" y="0"/>
              <wp:positionH relativeFrom="page">
                <wp:posOffset>6120765</wp:posOffset>
              </wp:positionH>
              <wp:positionV relativeFrom="page">
                <wp:posOffset>540385</wp:posOffset>
              </wp:positionV>
              <wp:extent cx="899795" cy="467995"/>
              <wp:effectExtent l="0" t="0" r="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C786F9" id="_x0000_t202" coordsize="21600,21600" o:spt="202" path="m,l,21600r21600,l21600,xe">
              <v:stroke joinstyle="miter"/>
              <v:path gradientshapeok="t" o:connecttype="rect"/>
            </v:shapetype>
            <v:shape id="Text Box 4" o:spid="_x0000_s1027" type="#_x0000_t202" style="position:absolute;margin-left:481.95pt;margin-top:42.55pt;width:70.85pt;height:36.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3y80ef0BAADlAwAADgAAAAAAAAAA&#10;AAAAAAAuAgAAZHJzL2Uyb0RvYy54bWxQSwECLQAUAAYACAAAACEAK+YAk+AAAAALAQAADwAAAAAA&#10;AAAAAAAAAABXBAAAZHJzL2Rvd25yZXYueG1sUEsFBgAAAAAEAAQA8wAAAGQFAAAAAA==&#10;" o:allowoverlap="f" stroked="f">
              <v:textbox inset="0,0,0,0">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82BB" w14:textId="77777777" w:rsidR="006B7A51" w:rsidRDefault="006B7A5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A94E" w14:textId="77777777" w:rsidR="006B7A51" w:rsidRDefault="006B7A51" w:rsidP="006B7A51">
    <w:pP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0B541D92" w14:textId="77777777" w:rsidTr="00BE57B1">
      <w:tc>
        <w:tcPr>
          <w:tcW w:w="3654" w:type="dxa"/>
        </w:tcPr>
        <w:p w14:paraId="4E20E6D9"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F44E600" w14:textId="77777777" w:rsidR="006B7A51" w:rsidRPr="00FC5A90" w:rsidRDefault="006B7A51" w:rsidP="00BE57B1">
          <w:pPr>
            <w:pStyle w:val="HeadlineText"/>
            <w:framePr w:hSpace="0" w:wrap="auto" w:vAnchor="margin" w:hAnchor="text" w:yAlign="inline"/>
          </w:pPr>
          <w:r w:rsidRPr="00FC5A90">
            <w:t xml:space="preserve">Project </w:t>
          </w:r>
        </w:p>
        <w:p w14:paraId="71387FAA" w14:textId="77777777" w:rsidR="006B7A51" w:rsidRPr="00FC5A90" w:rsidRDefault="006B7A51" w:rsidP="00BE57B1">
          <w:pPr>
            <w:pStyle w:val="HeadlineText"/>
            <w:framePr w:hSpace="0" w:wrap="auto" w:vAnchor="margin" w:hAnchor="text" w:yAlign="inline"/>
          </w:pPr>
          <w:r w:rsidRPr="00FC5A90">
            <w:t>Team</w:t>
          </w:r>
        </w:p>
        <w:p w14:paraId="1F868BA7"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7A858EB" w14:textId="77777777" w:rsidR="006B7A51" w:rsidRDefault="006B7A51" w:rsidP="00BE57B1">
          <w:pPr>
            <w:pStyle w:val="HeadlineText"/>
            <w:framePr w:hSpace="0" w:wrap="auto" w:vAnchor="margin" w:hAnchor="text" w:yAlign="inline"/>
          </w:pPr>
          <w:r>
            <w:t xml:space="preserve">Issue 00 </w:t>
          </w:r>
        </w:p>
        <w:p w14:paraId="6067DB47" w14:textId="77777777" w:rsidR="006B7A51" w:rsidRPr="00576E45" w:rsidRDefault="006B7A51" w:rsidP="00BE57B1">
          <w:pPr>
            <w:pStyle w:val="HeadlineText"/>
            <w:framePr w:hSpace="0" w:wrap="auto" w:vAnchor="margin" w:hAnchor="text" w:yAlign="inline"/>
          </w:pPr>
          <w:r>
            <w:t>Jan 2015</w:t>
          </w:r>
        </w:p>
      </w:tc>
    </w:tr>
  </w:tbl>
  <w:p w14:paraId="34FF174C" w14:textId="77777777" w:rsidR="006B7A51" w:rsidRDefault="006B7A51" w:rsidP="00D70D76">
    <w:r>
      <w:rPr>
        <w:noProof/>
      </w:rPr>
      <mc:AlternateContent>
        <mc:Choice Requires="wps">
          <w:drawing>
            <wp:anchor distT="0" distB="0" distL="114300" distR="114300" simplePos="0" relativeHeight="251663360" behindDoc="0" locked="0" layoutInCell="1" allowOverlap="0" wp14:anchorId="74C3815B" wp14:editId="0B467A92">
              <wp:simplePos x="0" y="0"/>
              <wp:positionH relativeFrom="page">
                <wp:posOffset>6120765</wp:posOffset>
              </wp:positionH>
              <wp:positionV relativeFrom="page">
                <wp:posOffset>540385</wp:posOffset>
              </wp:positionV>
              <wp:extent cx="899795" cy="467995"/>
              <wp:effectExtent l="0" t="0" r="0"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C3815B" id="_x0000_t202" coordsize="21600,21600" o:spt="202" path="m,l,21600r21600,l21600,xe">
              <v:stroke joinstyle="miter"/>
              <v:path gradientshapeok="t" o:connecttype="rect"/>
            </v:shapetype>
            <v:shape id="Text Box 9" o:spid="_x0000_s1028" type="#_x0000_t202" style="position:absolute;margin-left:481.95pt;margin-top:42.55pt;width:70.85pt;height:36.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AOtSgP0BAADlAwAADgAAAAAAAAAA&#10;AAAAAAAuAgAAZHJzL2Uyb0RvYy54bWxQSwECLQAUAAYACAAAACEAK+YAk+AAAAALAQAADwAAAAAA&#10;AAAAAAAAAABXBAAAZHJzL2Rvd25yZXYueG1sUEsFBgAAAAAEAAQA8wAAAGQFAAAAAA==&#10;" o:allowoverlap="f" stroked="f">
              <v:textbox inset="0,0,0,0">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38B8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BCBD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0C43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80E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F82C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BE9A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90EB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DA3C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722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76A5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446E3"/>
    <w:multiLevelType w:val="hybridMultilevel"/>
    <w:tmpl w:val="85EC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C675DA"/>
    <w:multiLevelType w:val="hybridMultilevel"/>
    <w:tmpl w:val="1BE8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C7E0E"/>
    <w:multiLevelType w:val="hybridMultilevel"/>
    <w:tmpl w:val="5032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134E7"/>
    <w:multiLevelType w:val="hybridMultilevel"/>
    <w:tmpl w:val="763A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07241"/>
    <w:multiLevelType w:val="hybridMultilevel"/>
    <w:tmpl w:val="CB86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680012"/>
    <w:multiLevelType w:val="hybridMultilevel"/>
    <w:tmpl w:val="D41A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42A89"/>
    <w:multiLevelType w:val="hybridMultilevel"/>
    <w:tmpl w:val="1AC0A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6786C"/>
    <w:multiLevelType w:val="hybridMultilevel"/>
    <w:tmpl w:val="2ADC822A"/>
    <w:lvl w:ilvl="0" w:tplc="2E4EC404">
      <w:start w:val="1"/>
      <w:numFmt w:val="bullet"/>
      <w:lvlText w:val=""/>
      <w:lvlJc w:val="left"/>
      <w:pPr>
        <w:tabs>
          <w:tab w:val="num" w:pos="720"/>
        </w:tabs>
        <w:ind w:left="720" w:hanging="360"/>
      </w:pPr>
      <w:rPr>
        <w:rFonts w:ascii="Wingdings 2" w:hAnsi="Wingdings 2" w:hint="default"/>
      </w:rPr>
    </w:lvl>
    <w:lvl w:ilvl="1" w:tplc="52725E14">
      <w:start w:val="1"/>
      <w:numFmt w:val="bullet"/>
      <w:lvlText w:val=""/>
      <w:lvlJc w:val="left"/>
      <w:pPr>
        <w:tabs>
          <w:tab w:val="num" w:pos="1440"/>
        </w:tabs>
        <w:ind w:left="1440" w:hanging="360"/>
      </w:pPr>
      <w:rPr>
        <w:rFonts w:ascii="Wingdings 2" w:hAnsi="Wingdings 2" w:hint="default"/>
      </w:rPr>
    </w:lvl>
    <w:lvl w:ilvl="2" w:tplc="82162B20">
      <w:start w:val="1"/>
      <w:numFmt w:val="bullet"/>
      <w:lvlText w:val=""/>
      <w:lvlJc w:val="left"/>
      <w:pPr>
        <w:tabs>
          <w:tab w:val="num" w:pos="2160"/>
        </w:tabs>
        <w:ind w:left="2160" w:hanging="360"/>
      </w:pPr>
      <w:rPr>
        <w:rFonts w:ascii="Wingdings 2" w:hAnsi="Wingdings 2" w:hint="default"/>
      </w:rPr>
    </w:lvl>
    <w:lvl w:ilvl="3" w:tplc="C3CE5D58" w:tentative="1">
      <w:start w:val="1"/>
      <w:numFmt w:val="bullet"/>
      <w:lvlText w:val=""/>
      <w:lvlJc w:val="left"/>
      <w:pPr>
        <w:tabs>
          <w:tab w:val="num" w:pos="2880"/>
        </w:tabs>
        <w:ind w:left="2880" w:hanging="360"/>
      </w:pPr>
      <w:rPr>
        <w:rFonts w:ascii="Wingdings 2" w:hAnsi="Wingdings 2" w:hint="default"/>
      </w:rPr>
    </w:lvl>
    <w:lvl w:ilvl="4" w:tplc="52F4B7AE" w:tentative="1">
      <w:start w:val="1"/>
      <w:numFmt w:val="bullet"/>
      <w:lvlText w:val=""/>
      <w:lvlJc w:val="left"/>
      <w:pPr>
        <w:tabs>
          <w:tab w:val="num" w:pos="3600"/>
        </w:tabs>
        <w:ind w:left="3600" w:hanging="360"/>
      </w:pPr>
      <w:rPr>
        <w:rFonts w:ascii="Wingdings 2" w:hAnsi="Wingdings 2" w:hint="default"/>
      </w:rPr>
    </w:lvl>
    <w:lvl w:ilvl="5" w:tplc="19E2424E" w:tentative="1">
      <w:start w:val="1"/>
      <w:numFmt w:val="bullet"/>
      <w:lvlText w:val=""/>
      <w:lvlJc w:val="left"/>
      <w:pPr>
        <w:tabs>
          <w:tab w:val="num" w:pos="4320"/>
        </w:tabs>
        <w:ind w:left="4320" w:hanging="360"/>
      </w:pPr>
      <w:rPr>
        <w:rFonts w:ascii="Wingdings 2" w:hAnsi="Wingdings 2" w:hint="default"/>
      </w:rPr>
    </w:lvl>
    <w:lvl w:ilvl="6" w:tplc="2160AB62" w:tentative="1">
      <w:start w:val="1"/>
      <w:numFmt w:val="bullet"/>
      <w:lvlText w:val=""/>
      <w:lvlJc w:val="left"/>
      <w:pPr>
        <w:tabs>
          <w:tab w:val="num" w:pos="5040"/>
        </w:tabs>
        <w:ind w:left="5040" w:hanging="360"/>
      </w:pPr>
      <w:rPr>
        <w:rFonts w:ascii="Wingdings 2" w:hAnsi="Wingdings 2" w:hint="default"/>
      </w:rPr>
    </w:lvl>
    <w:lvl w:ilvl="7" w:tplc="53F68F10" w:tentative="1">
      <w:start w:val="1"/>
      <w:numFmt w:val="bullet"/>
      <w:lvlText w:val=""/>
      <w:lvlJc w:val="left"/>
      <w:pPr>
        <w:tabs>
          <w:tab w:val="num" w:pos="5760"/>
        </w:tabs>
        <w:ind w:left="5760" w:hanging="360"/>
      </w:pPr>
      <w:rPr>
        <w:rFonts w:ascii="Wingdings 2" w:hAnsi="Wingdings 2" w:hint="default"/>
      </w:rPr>
    </w:lvl>
    <w:lvl w:ilvl="8" w:tplc="BDE241D6"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4ADC268C"/>
    <w:multiLevelType w:val="hybridMultilevel"/>
    <w:tmpl w:val="F01C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63CAA"/>
    <w:multiLevelType w:val="hybridMultilevel"/>
    <w:tmpl w:val="0FA2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65341A"/>
    <w:multiLevelType w:val="hybridMultilevel"/>
    <w:tmpl w:val="1E5AAF06"/>
    <w:lvl w:ilvl="0" w:tplc="0409000F">
      <w:start w:val="1"/>
      <w:numFmt w:val="decimal"/>
      <w:lvlText w:val="%1."/>
      <w:lvlJc w:val="left"/>
      <w:pPr>
        <w:tabs>
          <w:tab w:val="num" w:pos="720"/>
        </w:tabs>
        <w:ind w:left="720" w:hanging="360"/>
      </w:pPr>
      <w:rPr>
        <w:rFonts w:hint="default"/>
      </w:rPr>
    </w:lvl>
    <w:lvl w:ilvl="1" w:tplc="52725E14">
      <w:start w:val="1"/>
      <w:numFmt w:val="bullet"/>
      <w:lvlText w:val=""/>
      <w:lvlJc w:val="left"/>
      <w:pPr>
        <w:tabs>
          <w:tab w:val="num" w:pos="1440"/>
        </w:tabs>
        <w:ind w:left="1440" w:hanging="360"/>
      </w:pPr>
      <w:rPr>
        <w:rFonts w:ascii="Wingdings 2" w:hAnsi="Wingdings 2" w:hint="default"/>
      </w:rPr>
    </w:lvl>
    <w:lvl w:ilvl="2" w:tplc="82162B20">
      <w:start w:val="1"/>
      <w:numFmt w:val="bullet"/>
      <w:lvlText w:val=""/>
      <w:lvlJc w:val="left"/>
      <w:pPr>
        <w:tabs>
          <w:tab w:val="num" w:pos="2160"/>
        </w:tabs>
        <w:ind w:left="2160" w:hanging="360"/>
      </w:pPr>
      <w:rPr>
        <w:rFonts w:ascii="Wingdings 2" w:hAnsi="Wingdings 2" w:hint="default"/>
      </w:rPr>
    </w:lvl>
    <w:lvl w:ilvl="3" w:tplc="C3CE5D58" w:tentative="1">
      <w:start w:val="1"/>
      <w:numFmt w:val="bullet"/>
      <w:lvlText w:val=""/>
      <w:lvlJc w:val="left"/>
      <w:pPr>
        <w:tabs>
          <w:tab w:val="num" w:pos="2880"/>
        </w:tabs>
        <w:ind w:left="2880" w:hanging="360"/>
      </w:pPr>
      <w:rPr>
        <w:rFonts w:ascii="Wingdings 2" w:hAnsi="Wingdings 2" w:hint="default"/>
      </w:rPr>
    </w:lvl>
    <w:lvl w:ilvl="4" w:tplc="52F4B7AE" w:tentative="1">
      <w:start w:val="1"/>
      <w:numFmt w:val="bullet"/>
      <w:lvlText w:val=""/>
      <w:lvlJc w:val="left"/>
      <w:pPr>
        <w:tabs>
          <w:tab w:val="num" w:pos="3600"/>
        </w:tabs>
        <w:ind w:left="3600" w:hanging="360"/>
      </w:pPr>
      <w:rPr>
        <w:rFonts w:ascii="Wingdings 2" w:hAnsi="Wingdings 2" w:hint="default"/>
      </w:rPr>
    </w:lvl>
    <w:lvl w:ilvl="5" w:tplc="19E2424E" w:tentative="1">
      <w:start w:val="1"/>
      <w:numFmt w:val="bullet"/>
      <w:lvlText w:val=""/>
      <w:lvlJc w:val="left"/>
      <w:pPr>
        <w:tabs>
          <w:tab w:val="num" w:pos="4320"/>
        </w:tabs>
        <w:ind w:left="4320" w:hanging="360"/>
      </w:pPr>
      <w:rPr>
        <w:rFonts w:ascii="Wingdings 2" w:hAnsi="Wingdings 2" w:hint="default"/>
      </w:rPr>
    </w:lvl>
    <w:lvl w:ilvl="6" w:tplc="2160AB62" w:tentative="1">
      <w:start w:val="1"/>
      <w:numFmt w:val="bullet"/>
      <w:lvlText w:val=""/>
      <w:lvlJc w:val="left"/>
      <w:pPr>
        <w:tabs>
          <w:tab w:val="num" w:pos="5040"/>
        </w:tabs>
        <w:ind w:left="5040" w:hanging="360"/>
      </w:pPr>
      <w:rPr>
        <w:rFonts w:ascii="Wingdings 2" w:hAnsi="Wingdings 2" w:hint="default"/>
      </w:rPr>
    </w:lvl>
    <w:lvl w:ilvl="7" w:tplc="53F68F10" w:tentative="1">
      <w:start w:val="1"/>
      <w:numFmt w:val="bullet"/>
      <w:lvlText w:val=""/>
      <w:lvlJc w:val="left"/>
      <w:pPr>
        <w:tabs>
          <w:tab w:val="num" w:pos="5760"/>
        </w:tabs>
        <w:ind w:left="5760" w:hanging="360"/>
      </w:pPr>
      <w:rPr>
        <w:rFonts w:ascii="Wingdings 2" w:hAnsi="Wingdings 2" w:hint="default"/>
      </w:rPr>
    </w:lvl>
    <w:lvl w:ilvl="8" w:tplc="BDE241D6"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B883F03"/>
    <w:multiLevelType w:val="hybridMultilevel"/>
    <w:tmpl w:val="0E1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D1392"/>
    <w:multiLevelType w:val="hybridMultilevel"/>
    <w:tmpl w:val="F5A2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81D0E"/>
    <w:multiLevelType w:val="hybridMultilevel"/>
    <w:tmpl w:val="CEC2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42401"/>
    <w:multiLevelType w:val="hybridMultilevel"/>
    <w:tmpl w:val="091E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D422E"/>
    <w:multiLevelType w:val="hybridMultilevel"/>
    <w:tmpl w:val="1E58910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4"/>
  </w:num>
  <w:num w:numId="10">
    <w:abstractNumId w:val="5"/>
  </w:num>
  <w:num w:numId="11">
    <w:abstractNumId w:val="25"/>
  </w:num>
  <w:num w:numId="12">
    <w:abstractNumId w:val="25"/>
  </w:num>
  <w:num w:numId="13">
    <w:abstractNumId w:val="25"/>
  </w:num>
  <w:num w:numId="14">
    <w:abstractNumId w:val="17"/>
  </w:num>
  <w:num w:numId="15">
    <w:abstractNumId w:val="12"/>
  </w:num>
  <w:num w:numId="16">
    <w:abstractNumId w:val="23"/>
  </w:num>
  <w:num w:numId="17">
    <w:abstractNumId w:val="19"/>
  </w:num>
  <w:num w:numId="18">
    <w:abstractNumId w:val="20"/>
  </w:num>
  <w:num w:numId="19">
    <w:abstractNumId w:val="22"/>
  </w:num>
  <w:num w:numId="20">
    <w:abstractNumId w:val="15"/>
  </w:num>
  <w:num w:numId="21">
    <w:abstractNumId w:val="24"/>
  </w:num>
  <w:num w:numId="22">
    <w:abstractNumId w:val="21"/>
  </w:num>
  <w:num w:numId="23">
    <w:abstractNumId w:val="18"/>
  </w:num>
  <w:num w:numId="24">
    <w:abstractNumId w:val="10"/>
  </w:num>
  <w:num w:numId="25">
    <w:abstractNumId w:val="14"/>
  </w:num>
  <w:num w:numId="26">
    <w:abstractNumId w:val="16"/>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style="mso-position-horizontal-relative:page;mso-position-vertical-relative:page;v-text-anchor:bottom"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ress" w:val="Address"/>
    <w:docVar w:name="Category" w:val="Newsletters"/>
    <w:docVar w:name="Colour Scheme" w:val="Green"/>
    <w:docVar w:name="Company" w:val="Company"/>
    <w:docVar w:name="Fax" w:val="Fax"/>
    <w:docVar w:name="Language" w:val="English(United States)"/>
    <w:docVar w:name="Office" w:val="Houston"/>
    <w:docVar w:name="Paper Size" w:val="US Letter"/>
    <w:docVar w:name="Phone" w:val="Phone"/>
  </w:docVars>
  <w:rsids>
    <w:rsidRoot w:val="006B7A51"/>
    <w:rsid w:val="00000EE9"/>
    <w:rsid w:val="00002681"/>
    <w:rsid w:val="000046DE"/>
    <w:rsid w:val="000109C0"/>
    <w:rsid w:val="00011777"/>
    <w:rsid w:val="00013694"/>
    <w:rsid w:val="00015258"/>
    <w:rsid w:val="00017712"/>
    <w:rsid w:val="0002081F"/>
    <w:rsid w:val="000210AF"/>
    <w:rsid w:val="00027BBB"/>
    <w:rsid w:val="00030E3E"/>
    <w:rsid w:val="00034119"/>
    <w:rsid w:val="000347FC"/>
    <w:rsid w:val="00036D36"/>
    <w:rsid w:val="00040085"/>
    <w:rsid w:val="000407E6"/>
    <w:rsid w:val="00042DA2"/>
    <w:rsid w:val="0004493E"/>
    <w:rsid w:val="0004773F"/>
    <w:rsid w:val="00051729"/>
    <w:rsid w:val="00051F0E"/>
    <w:rsid w:val="00052215"/>
    <w:rsid w:val="000527D3"/>
    <w:rsid w:val="00053732"/>
    <w:rsid w:val="000603EC"/>
    <w:rsid w:val="00061440"/>
    <w:rsid w:val="00065F51"/>
    <w:rsid w:val="0006726B"/>
    <w:rsid w:val="00067DDF"/>
    <w:rsid w:val="00072AC9"/>
    <w:rsid w:val="00072CFF"/>
    <w:rsid w:val="00076649"/>
    <w:rsid w:val="000808E3"/>
    <w:rsid w:val="00081F73"/>
    <w:rsid w:val="00083DAD"/>
    <w:rsid w:val="00084AEF"/>
    <w:rsid w:val="00084F98"/>
    <w:rsid w:val="00085ADE"/>
    <w:rsid w:val="00087349"/>
    <w:rsid w:val="00087DD8"/>
    <w:rsid w:val="000910A3"/>
    <w:rsid w:val="00091DC5"/>
    <w:rsid w:val="000921C4"/>
    <w:rsid w:val="000B1C36"/>
    <w:rsid w:val="000B1C8F"/>
    <w:rsid w:val="000B1EE6"/>
    <w:rsid w:val="000B41C8"/>
    <w:rsid w:val="000C1CBD"/>
    <w:rsid w:val="000C33F7"/>
    <w:rsid w:val="000D1B48"/>
    <w:rsid w:val="000D1F0E"/>
    <w:rsid w:val="000D68A6"/>
    <w:rsid w:val="000D71F2"/>
    <w:rsid w:val="000D737E"/>
    <w:rsid w:val="000E0079"/>
    <w:rsid w:val="000E16C2"/>
    <w:rsid w:val="000E1DF2"/>
    <w:rsid w:val="000E4C72"/>
    <w:rsid w:val="000E63A7"/>
    <w:rsid w:val="000F0AFD"/>
    <w:rsid w:val="000F14A3"/>
    <w:rsid w:val="000F5B8E"/>
    <w:rsid w:val="000F66C7"/>
    <w:rsid w:val="000F7A7C"/>
    <w:rsid w:val="00103373"/>
    <w:rsid w:val="00104AA7"/>
    <w:rsid w:val="00104C66"/>
    <w:rsid w:val="00105650"/>
    <w:rsid w:val="00106FD3"/>
    <w:rsid w:val="00107A4E"/>
    <w:rsid w:val="00107DDA"/>
    <w:rsid w:val="001105BC"/>
    <w:rsid w:val="00111835"/>
    <w:rsid w:val="00111BC6"/>
    <w:rsid w:val="00112E98"/>
    <w:rsid w:val="00114884"/>
    <w:rsid w:val="00121ED9"/>
    <w:rsid w:val="0012387C"/>
    <w:rsid w:val="00123A54"/>
    <w:rsid w:val="00126D8D"/>
    <w:rsid w:val="0012793E"/>
    <w:rsid w:val="0013245D"/>
    <w:rsid w:val="00136B44"/>
    <w:rsid w:val="00136E55"/>
    <w:rsid w:val="001372B0"/>
    <w:rsid w:val="00137314"/>
    <w:rsid w:val="00137B09"/>
    <w:rsid w:val="001400CC"/>
    <w:rsid w:val="00140AC7"/>
    <w:rsid w:val="001411D1"/>
    <w:rsid w:val="00141A5A"/>
    <w:rsid w:val="00142671"/>
    <w:rsid w:val="0014473D"/>
    <w:rsid w:val="0014566C"/>
    <w:rsid w:val="00147856"/>
    <w:rsid w:val="00151078"/>
    <w:rsid w:val="00157B1B"/>
    <w:rsid w:val="00160122"/>
    <w:rsid w:val="00161930"/>
    <w:rsid w:val="00161C47"/>
    <w:rsid w:val="001624BE"/>
    <w:rsid w:val="001627B6"/>
    <w:rsid w:val="001643C6"/>
    <w:rsid w:val="00166A36"/>
    <w:rsid w:val="00167EAF"/>
    <w:rsid w:val="00175A6B"/>
    <w:rsid w:val="0017639F"/>
    <w:rsid w:val="0017688B"/>
    <w:rsid w:val="0017713D"/>
    <w:rsid w:val="001771EA"/>
    <w:rsid w:val="00181471"/>
    <w:rsid w:val="00187A96"/>
    <w:rsid w:val="00192FF6"/>
    <w:rsid w:val="00193E5C"/>
    <w:rsid w:val="001962DB"/>
    <w:rsid w:val="00196EE2"/>
    <w:rsid w:val="001A1238"/>
    <w:rsid w:val="001B0A1E"/>
    <w:rsid w:val="001B4680"/>
    <w:rsid w:val="001B5131"/>
    <w:rsid w:val="001B58E3"/>
    <w:rsid w:val="001C0005"/>
    <w:rsid w:val="001C1D14"/>
    <w:rsid w:val="001C47D8"/>
    <w:rsid w:val="001C5D39"/>
    <w:rsid w:val="001D1DCC"/>
    <w:rsid w:val="001D2200"/>
    <w:rsid w:val="001D53D6"/>
    <w:rsid w:val="001D7626"/>
    <w:rsid w:val="001F2E56"/>
    <w:rsid w:val="001F32D1"/>
    <w:rsid w:val="001F34EE"/>
    <w:rsid w:val="001F52E1"/>
    <w:rsid w:val="001F7E07"/>
    <w:rsid w:val="00203F7A"/>
    <w:rsid w:val="002052A0"/>
    <w:rsid w:val="00205E71"/>
    <w:rsid w:val="00207831"/>
    <w:rsid w:val="00210043"/>
    <w:rsid w:val="002142C9"/>
    <w:rsid w:val="002153D6"/>
    <w:rsid w:val="00220603"/>
    <w:rsid w:val="00221F16"/>
    <w:rsid w:val="0022284B"/>
    <w:rsid w:val="002267EA"/>
    <w:rsid w:val="00227A06"/>
    <w:rsid w:val="00230E78"/>
    <w:rsid w:val="00236D9A"/>
    <w:rsid w:val="00241E4E"/>
    <w:rsid w:val="00244349"/>
    <w:rsid w:val="00244768"/>
    <w:rsid w:val="002455FF"/>
    <w:rsid w:val="00245686"/>
    <w:rsid w:val="0024739D"/>
    <w:rsid w:val="00257E40"/>
    <w:rsid w:val="00270E9B"/>
    <w:rsid w:val="00271C9A"/>
    <w:rsid w:val="00271F9D"/>
    <w:rsid w:val="002763E3"/>
    <w:rsid w:val="002819A7"/>
    <w:rsid w:val="002832F3"/>
    <w:rsid w:val="00283639"/>
    <w:rsid w:val="00285426"/>
    <w:rsid w:val="002869D0"/>
    <w:rsid w:val="002903DE"/>
    <w:rsid w:val="002947F7"/>
    <w:rsid w:val="00296A42"/>
    <w:rsid w:val="002A58C5"/>
    <w:rsid w:val="002A670A"/>
    <w:rsid w:val="002A6DDC"/>
    <w:rsid w:val="002B29DE"/>
    <w:rsid w:val="002B4860"/>
    <w:rsid w:val="002C0E2C"/>
    <w:rsid w:val="002C336C"/>
    <w:rsid w:val="002C3E5F"/>
    <w:rsid w:val="002C4278"/>
    <w:rsid w:val="002C43F2"/>
    <w:rsid w:val="002C718E"/>
    <w:rsid w:val="002C7540"/>
    <w:rsid w:val="002D1D1D"/>
    <w:rsid w:val="002D327C"/>
    <w:rsid w:val="002D3755"/>
    <w:rsid w:val="002D4989"/>
    <w:rsid w:val="002D5FCC"/>
    <w:rsid w:val="002D7336"/>
    <w:rsid w:val="002E0613"/>
    <w:rsid w:val="002E543C"/>
    <w:rsid w:val="002E5EB4"/>
    <w:rsid w:val="002E63E7"/>
    <w:rsid w:val="002F05DB"/>
    <w:rsid w:val="002F4E0F"/>
    <w:rsid w:val="002F5A22"/>
    <w:rsid w:val="002F5FB5"/>
    <w:rsid w:val="002F66E3"/>
    <w:rsid w:val="003029BE"/>
    <w:rsid w:val="00305C1D"/>
    <w:rsid w:val="00306124"/>
    <w:rsid w:val="00306AFA"/>
    <w:rsid w:val="00306C32"/>
    <w:rsid w:val="0031134D"/>
    <w:rsid w:val="00312B31"/>
    <w:rsid w:val="00313973"/>
    <w:rsid w:val="00314A59"/>
    <w:rsid w:val="00314DB8"/>
    <w:rsid w:val="00317B3D"/>
    <w:rsid w:val="0033058C"/>
    <w:rsid w:val="00331E99"/>
    <w:rsid w:val="00332470"/>
    <w:rsid w:val="00336BDA"/>
    <w:rsid w:val="00337215"/>
    <w:rsid w:val="00337BE7"/>
    <w:rsid w:val="00340088"/>
    <w:rsid w:val="00342A57"/>
    <w:rsid w:val="00342ABC"/>
    <w:rsid w:val="00344F24"/>
    <w:rsid w:val="00345EDB"/>
    <w:rsid w:val="00352FA2"/>
    <w:rsid w:val="003532F1"/>
    <w:rsid w:val="0035354B"/>
    <w:rsid w:val="003567E4"/>
    <w:rsid w:val="00357797"/>
    <w:rsid w:val="0036000E"/>
    <w:rsid w:val="0036032D"/>
    <w:rsid w:val="00363C8D"/>
    <w:rsid w:val="0036628B"/>
    <w:rsid w:val="00366777"/>
    <w:rsid w:val="00367E4C"/>
    <w:rsid w:val="00371780"/>
    <w:rsid w:val="0037451D"/>
    <w:rsid w:val="003805FC"/>
    <w:rsid w:val="00384C3D"/>
    <w:rsid w:val="00390719"/>
    <w:rsid w:val="00390759"/>
    <w:rsid w:val="00390A50"/>
    <w:rsid w:val="00391FBA"/>
    <w:rsid w:val="00392244"/>
    <w:rsid w:val="00392EA8"/>
    <w:rsid w:val="003936A3"/>
    <w:rsid w:val="003964F5"/>
    <w:rsid w:val="00396551"/>
    <w:rsid w:val="00396F6B"/>
    <w:rsid w:val="003A0FE5"/>
    <w:rsid w:val="003A3B8B"/>
    <w:rsid w:val="003A50FD"/>
    <w:rsid w:val="003A649E"/>
    <w:rsid w:val="003A656A"/>
    <w:rsid w:val="003B1635"/>
    <w:rsid w:val="003B2980"/>
    <w:rsid w:val="003B51CA"/>
    <w:rsid w:val="003B5564"/>
    <w:rsid w:val="003B56D6"/>
    <w:rsid w:val="003B5B1B"/>
    <w:rsid w:val="003B78AB"/>
    <w:rsid w:val="003C0DAD"/>
    <w:rsid w:val="003C1F68"/>
    <w:rsid w:val="003C3438"/>
    <w:rsid w:val="003C7F72"/>
    <w:rsid w:val="003D40D9"/>
    <w:rsid w:val="003D4D40"/>
    <w:rsid w:val="003D5A36"/>
    <w:rsid w:val="003D66E6"/>
    <w:rsid w:val="003D6C30"/>
    <w:rsid w:val="003E13ED"/>
    <w:rsid w:val="003E18C2"/>
    <w:rsid w:val="003E26A3"/>
    <w:rsid w:val="003E3C71"/>
    <w:rsid w:val="003E410D"/>
    <w:rsid w:val="003F172E"/>
    <w:rsid w:val="003F1A69"/>
    <w:rsid w:val="003F1A73"/>
    <w:rsid w:val="003F2E4B"/>
    <w:rsid w:val="003F328D"/>
    <w:rsid w:val="003F79AC"/>
    <w:rsid w:val="00410104"/>
    <w:rsid w:val="00420FAD"/>
    <w:rsid w:val="004216FD"/>
    <w:rsid w:val="004244FC"/>
    <w:rsid w:val="0042778F"/>
    <w:rsid w:val="00430491"/>
    <w:rsid w:val="00430EE8"/>
    <w:rsid w:val="00431AFD"/>
    <w:rsid w:val="0043663F"/>
    <w:rsid w:val="00436D25"/>
    <w:rsid w:val="0044012B"/>
    <w:rsid w:val="00442C8A"/>
    <w:rsid w:val="00444622"/>
    <w:rsid w:val="00444928"/>
    <w:rsid w:val="00444B7A"/>
    <w:rsid w:val="00446A3F"/>
    <w:rsid w:val="00447228"/>
    <w:rsid w:val="004500E4"/>
    <w:rsid w:val="00461EF4"/>
    <w:rsid w:val="00462A93"/>
    <w:rsid w:val="00464CE4"/>
    <w:rsid w:val="00465747"/>
    <w:rsid w:val="00475A48"/>
    <w:rsid w:val="004779CC"/>
    <w:rsid w:val="004836DC"/>
    <w:rsid w:val="00487B7E"/>
    <w:rsid w:val="004917AF"/>
    <w:rsid w:val="00491A03"/>
    <w:rsid w:val="00493858"/>
    <w:rsid w:val="004952D6"/>
    <w:rsid w:val="00496960"/>
    <w:rsid w:val="004A18DB"/>
    <w:rsid w:val="004A4311"/>
    <w:rsid w:val="004A559F"/>
    <w:rsid w:val="004B4BBA"/>
    <w:rsid w:val="004B65F3"/>
    <w:rsid w:val="004C0617"/>
    <w:rsid w:val="004C0B8F"/>
    <w:rsid w:val="004C0B99"/>
    <w:rsid w:val="004C183F"/>
    <w:rsid w:val="004C4492"/>
    <w:rsid w:val="004C4ADD"/>
    <w:rsid w:val="004C6884"/>
    <w:rsid w:val="004C6D7F"/>
    <w:rsid w:val="004C7FB0"/>
    <w:rsid w:val="004D0412"/>
    <w:rsid w:val="004D1930"/>
    <w:rsid w:val="004D1C03"/>
    <w:rsid w:val="004D4E04"/>
    <w:rsid w:val="004E0407"/>
    <w:rsid w:val="004E2631"/>
    <w:rsid w:val="004E751A"/>
    <w:rsid w:val="004F138E"/>
    <w:rsid w:val="004F23A7"/>
    <w:rsid w:val="004F30EF"/>
    <w:rsid w:val="004F478D"/>
    <w:rsid w:val="004F5368"/>
    <w:rsid w:val="00501F50"/>
    <w:rsid w:val="00502ED4"/>
    <w:rsid w:val="0050336D"/>
    <w:rsid w:val="00514059"/>
    <w:rsid w:val="00514C85"/>
    <w:rsid w:val="005222B9"/>
    <w:rsid w:val="00524CC0"/>
    <w:rsid w:val="00526F15"/>
    <w:rsid w:val="00530205"/>
    <w:rsid w:val="00534091"/>
    <w:rsid w:val="00534B00"/>
    <w:rsid w:val="00535D98"/>
    <w:rsid w:val="00536854"/>
    <w:rsid w:val="00545B48"/>
    <w:rsid w:val="005467DB"/>
    <w:rsid w:val="0054726D"/>
    <w:rsid w:val="005525CA"/>
    <w:rsid w:val="00553E0B"/>
    <w:rsid w:val="005544C9"/>
    <w:rsid w:val="00556089"/>
    <w:rsid w:val="00556906"/>
    <w:rsid w:val="00557489"/>
    <w:rsid w:val="00557CD4"/>
    <w:rsid w:val="00561BBD"/>
    <w:rsid w:val="00563F29"/>
    <w:rsid w:val="00564DC7"/>
    <w:rsid w:val="00564F10"/>
    <w:rsid w:val="00564FB8"/>
    <w:rsid w:val="00565724"/>
    <w:rsid w:val="0056693F"/>
    <w:rsid w:val="00572B3E"/>
    <w:rsid w:val="00572F05"/>
    <w:rsid w:val="00573485"/>
    <w:rsid w:val="00574C51"/>
    <w:rsid w:val="00575050"/>
    <w:rsid w:val="0058114C"/>
    <w:rsid w:val="0058192E"/>
    <w:rsid w:val="00581C05"/>
    <w:rsid w:val="00581CED"/>
    <w:rsid w:val="00581D5C"/>
    <w:rsid w:val="005847E1"/>
    <w:rsid w:val="005860BD"/>
    <w:rsid w:val="0058633E"/>
    <w:rsid w:val="00586C16"/>
    <w:rsid w:val="0059018E"/>
    <w:rsid w:val="00590FD9"/>
    <w:rsid w:val="00591AC3"/>
    <w:rsid w:val="00592F63"/>
    <w:rsid w:val="0059710E"/>
    <w:rsid w:val="0059798C"/>
    <w:rsid w:val="005A1598"/>
    <w:rsid w:val="005A4FEF"/>
    <w:rsid w:val="005A5004"/>
    <w:rsid w:val="005A57E0"/>
    <w:rsid w:val="005B12A6"/>
    <w:rsid w:val="005B2155"/>
    <w:rsid w:val="005B5204"/>
    <w:rsid w:val="005B53B2"/>
    <w:rsid w:val="005B79DC"/>
    <w:rsid w:val="005C03B6"/>
    <w:rsid w:val="005C36C2"/>
    <w:rsid w:val="005C5654"/>
    <w:rsid w:val="005C5906"/>
    <w:rsid w:val="005C5B43"/>
    <w:rsid w:val="005C71F6"/>
    <w:rsid w:val="005E19AD"/>
    <w:rsid w:val="005E2A3D"/>
    <w:rsid w:val="005E5A0C"/>
    <w:rsid w:val="005E6675"/>
    <w:rsid w:val="005F1C95"/>
    <w:rsid w:val="005F3E1B"/>
    <w:rsid w:val="005F6D29"/>
    <w:rsid w:val="00600E25"/>
    <w:rsid w:val="00601D14"/>
    <w:rsid w:val="006057A3"/>
    <w:rsid w:val="006110E4"/>
    <w:rsid w:val="006138E2"/>
    <w:rsid w:val="0061779A"/>
    <w:rsid w:val="00620686"/>
    <w:rsid w:val="0062306C"/>
    <w:rsid w:val="006235F3"/>
    <w:rsid w:val="006255B3"/>
    <w:rsid w:val="006330B3"/>
    <w:rsid w:val="00634772"/>
    <w:rsid w:val="0063632E"/>
    <w:rsid w:val="00636534"/>
    <w:rsid w:val="00640C61"/>
    <w:rsid w:val="00641533"/>
    <w:rsid w:val="0064466B"/>
    <w:rsid w:val="00644FB1"/>
    <w:rsid w:val="00646AC5"/>
    <w:rsid w:val="006509A2"/>
    <w:rsid w:val="00650FA6"/>
    <w:rsid w:val="0065177C"/>
    <w:rsid w:val="00654F1C"/>
    <w:rsid w:val="00657D6E"/>
    <w:rsid w:val="006633E2"/>
    <w:rsid w:val="0066558E"/>
    <w:rsid w:val="006674C7"/>
    <w:rsid w:val="00671521"/>
    <w:rsid w:val="0067754F"/>
    <w:rsid w:val="00686887"/>
    <w:rsid w:val="00686DEE"/>
    <w:rsid w:val="006A0425"/>
    <w:rsid w:val="006A5107"/>
    <w:rsid w:val="006A5743"/>
    <w:rsid w:val="006B3643"/>
    <w:rsid w:val="006B411A"/>
    <w:rsid w:val="006B4D2A"/>
    <w:rsid w:val="006B5053"/>
    <w:rsid w:val="006B5395"/>
    <w:rsid w:val="006B7A51"/>
    <w:rsid w:val="006C0439"/>
    <w:rsid w:val="006C2092"/>
    <w:rsid w:val="006C2BEA"/>
    <w:rsid w:val="006C4331"/>
    <w:rsid w:val="006D0A4F"/>
    <w:rsid w:val="006D1C68"/>
    <w:rsid w:val="006D63BF"/>
    <w:rsid w:val="006D7880"/>
    <w:rsid w:val="006E4787"/>
    <w:rsid w:val="006E4C05"/>
    <w:rsid w:val="006E6899"/>
    <w:rsid w:val="006E74B8"/>
    <w:rsid w:val="006E7EBA"/>
    <w:rsid w:val="006F08E4"/>
    <w:rsid w:val="006F3BE6"/>
    <w:rsid w:val="006F6E42"/>
    <w:rsid w:val="006F7E6B"/>
    <w:rsid w:val="00700DBC"/>
    <w:rsid w:val="00703A1C"/>
    <w:rsid w:val="00705478"/>
    <w:rsid w:val="00706D84"/>
    <w:rsid w:val="00712AF5"/>
    <w:rsid w:val="007155D9"/>
    <w:rsid w:val="00715E99"/>
    <w:rsid w:val="0072042B"/>
    <w:rsid w:val="00722FD7"/>
    <w:rsid w:val="007236C2"/>
    <w:rsid w:val="0073162B"/>
    <w:rsid w:val="0073312C"/>
    <w:rsid w:val="00733E55"/>
    <w:rsid w:val="00740B0C"/>
    <w:rsid w:val="00740C1B"/>
    <w:rsid w:val="007416EF"/>
    <w:rsid w:val="00742289"/>
    <w:rsid w:val="0074273A"/>
    <w:rsid w:val="00744469"/>
    <w:rsid w:val="00744D75"/>
    <w:rsid w:val="0074513B"/>
    <w:rsid w:val="007451CC"/>
    <w:rsid w:val="00745284"/>
    <w:rsid w:val="00746B91"/>
    <w:rsid w:val="00751124"/>
    <w:rsid w:val="00751A33"/>
    <w:rsid w:val="00753612"/>
    <w:rsid w:val="00754972"/>
    <w:rsid w:val="007567FF"/>
    <w:rsid w:val="007613EE"/>
    <w:rsid w:val="0076470A"/>
    <w:rsid w:val="00764A77"/>
    <w:rsid w:val="007727F7"/>
    <w:rsid w:val="00772C35"/>
    <w:rsid w:val="007733EB"/>
    <w:rsid w:val="00773433"/>
    <w:rsid w:val="00774F88"/>
    <w:rsid w:val="00775E9A"/>
    <w:rsid w:val="00776D38"/>
    <w:rsid w:val="0078125C"/>
    <w:rsid w:val="00781486"/>
    <w:rsid w:val="0078744B"/>
    <w:rsid w:val="0079130C"/>
    <w:rsid w:val="00791B4B"/>
    <w:rsid w:val="00793503"/>
    <w:rsid w:val="00793974"/>
    <w:rsid w:val="007954CA"/>
    <w:rsid w:val="00795F02"/>
    <w:rsid w:val="00797F53"/>
    <w:rsid w:val="007A0A03"/>
    <w:rsid w:val="007A1E83"/>
    <w:rsid w:val="007A2858"/>
    <w:rsid w:val="007A5AB8"/>
    <w:rsid w:val="007A6788"/>
    <w:rsid w:val="007A69E1"/>
    <w:rsid w:val="007A6CAB"/>
    <w:rsid w:val="007A7B12"/>
    <w:rsid w:val="007B631F"/>
    <w:rsid w:val="007B68F7"/>
    <w:rsid w:val="007B7456"/>
    <w:rsid w:val="007C150F"/>
    <w:rsid w:val="007C1C48"/>
    <w:rsid w:val="007C3B48"/>
    <w:rsid w:val="007C48F5"/>
    <w:rsid w:val="007C4BC0"/>
    <w:rsid w:val="007D1FE2"/>
    <w:rsid w:val="007D30AC"/>
    <w:rsid w:val="007D4BFE"/>
    <w:rsid w:val="007D7AC5"/>
    <w:rsid w:val="007E12A9"/>
    <w:rsid w:val="007E2DAE"/>
    <w:rsid w:val="007E4DBE"/>
    <w:rsid w:val="007E61AA"/>
    <w:rsid w:val="007F1EE0"/>
    <w:rsid w:val="007F58A3"/>
    <w:rsid w:val="008024A6"/>
    <w:rsid w:val="00802EE4"/>
    <w:rsid w:val="00803082"/>
    <w:rsid w:val="008037CB"/>
    <w:rsid w:val="00811DBD"/>
    <w:rsid w:val="008124A6"/>
    <w:rsid w:val="00814763"/>
    <w:rsid w:val="00817EC9"/>
    <w:rsid w:val="00817F94"/>
    <w:rsid w:val="00820BF8"/>
    <w:rsid w:val="00831DA8"/>
    <w:rsid w:val="008412F3"/>
    <w:rsid w:val="0084243A"/>
    <w:rsid w:val="008424F7"/>
    <w:rsid w:val="00842CEB"/>
    <w:rsid w:val="00845741"/>
    <w:rsid w:val="00845CB4"/>
    <w:rsid w:val="00846957"/>
    <w:rsid w:val="00851EFD"/>
    <w:rsid w:val="00852BA8"/>
    <w:rsid w:val="0085475E"/>
    <w:rsid w:val="00854989"/>
    <w:rsid w:val="008559CB"/>
    <w:rsid w:val="00856C64"/>
    <w:rsid w:val="00857D77"/>
    <w:rsid w:val="0086160E"/>
    <w:rsid w:val="00872701"/>
    <w:rsid w:val="00872F44"/>
    <w:rsid w:val="008734BA"/>
    <w:rsid w:val="00885395"/>
    <w:rsid w:val="00885BAD"/>
    <w:rsid w:val="0088613B"/>
    <w:rsid w:val="008903D0"/>
    <w:rsid w:val="00891F89"/>
    <w:rsid w:val="008924CF"/>
    <w:rsid w:val="00892AA9"/>
    <w:rsid w:val="00895CD2"/>
    <w:rsid w:val="00897993"/>
    <w:rsid w:val="00897D37"/>
    <w:rsid w:val="008A0F9E"/>
    <w:rsid w:val="008A16A6"/>
    <w:rsid w:val="008A1894"/>
    <w:rsid w:val="008A4F4F"/>
    <w:rsid w:val="008B039A"/>
    <w:rsid w:val="008B1B7D"/>
    <w:rsid w:val="008B423A"/>
    <w:rsid w:val="008B527B"/>
    <w:rsid w:val="008C01E1"/>
    <w:rsid w:val="008C16F5"/>
    <w:rsid w:val="008C337B"/>
    <w:rsid w:val="008C5372"/>
    <w:rsid w:val="008C587D"/>
    <w:rsid w:val="008C7C13"/>
    <w:rsid w:val="008C7C34"/>
    <w:rsid w:val="008D116D"/>
    <w:rsid w:val="008D21BB"/>
    <w:rsid w:val="008D32CB"/>
    <w:rsid w:val="008D5B42"/>
    <w:rsid w:val="008D6C40"/>
    <w:rsid w:val="008E0CD4"/>
    <w:rsid w:val="008E31CC"/>
    <w:rsid w:val="008E6402"/>
    <w:rsid w:val="008E73BB"/>
    <w:rsid w:val="008E7990"/>
    <w:rsid w:val="008F2919"/>
    <w:rsid w:val="008F3026"/>
    <w:rsid w:val="008F3EAC"/>
    <w:rsid w:val="008F454C"/>
    <w:rsid w:val="008F6D10"/>
    <w:rsid w:val="0090091B"/>
    <w:rsid w:val="00901772"/>
    <w:rsid w:val="00903063"/>
    <w:rsid w:val="00904AE7"/>
    <w:rsid w:val="00906B4A"/>
    <w:rsid w:val="00911F51"/>
    <w:rsid w:val="00912876"/>
    <w:rsid w:val="00914A8A"/>
    <w:rsid w:val="0091702F"/>
    <w:rsid w:val="0091764B"/>
    <w:rsid w:val="009205D1"/>
    <w:rsid w:val="00921D25"/>
    <w:rsid w:val="00922593"/>
    <w:rsid w:val="00924E64"/>
    <w:rsid w:val="009274EC"/>
    <w:rsid w:val="0093077E"/>
    <w:rsid w:val="00930F34"/>
    <w:rsid w:val="0094210A"/>
    <w:rsid w:val="00943233"/>
    <w:rsid w:val="00947820"/>
    <w:rsid w:val="00947DFD"/>
    <w:rsid w:val="0095007A"/>
    <w:rsid w:val="00953825"/>
    <w:rsid w:val="00956090"/>
    <w:rsid w:val="00956A54"/>
    <w:rsid w:val="00960EE3"/>
    <w:rsid w:val="0096121F"/>
    <w:rsid w:val="00963F66"/>
    <w:rsid w:val="00966AEC"/>
    <w:rsid w:val="00967677"/>
    <w:rsid w:val="00967DD7"/>
    <w:rsid w:val="009702D0"/>
    <w:rsid w:val="00971461"/>
    <w:rsid w:val="0097213F"/>
    <w:rsid w:val="00977157"/>
    <w:rsid w:val="00982B8B"/>
    <w:rsid w:val="009836C2"/>
    <w:rsid w:val="00990259"/>
    <w:rsid w:val="00990C11"/>
    <w:rsid w:val="00990D14"/>
    <w:rsid w:val="00992D84"/>
    <w:rsid w:val="00992D8E"/>
    <w:rsid w:val="00995B8F"/>
    <w:rsid w:val="00996A72"/>
    <w:rsid w:val="009A2C8E"/>
    <w:rsid w:val="009A4E43"/>
    <w:rsid w:val="009A671D"/>
    <w:rsid w:val="009A6B6A"/>
    <w:rsid w:val="009A7C8A"/>
    <w:rsid w:val="009B540F"/>
    <w:rsid w:val="009B76E4"/>
    <w:rsid w:val="009B77A3"/>
    <w:rsid w:val="009B7B6F"/>
    <w:rsid w:val="009C054F"/>
    <w:rsid w:val="009C311A"/>
    <w:rsid w:val="009C4594"/>
    <w:rsid w:val="009C481F"/>
    <w:rsid w:val="009C553F"/>
    <w:rsid w:val="009C6AB0"/>
    <w:rsid w:val="009D0649"/>
    <w:rsid w:val="009D089D"/>
    <w:rsid w:val="009D0A1D"/>
    <w:rsid w:val="009D2392"/>
    <w:rsid w:val="009D31D9"/>
    <w:rsid w:val="009D339A"/>
    <w:rsid w:val="009D4EA7"/>
    <w:rsid w:val="009D5E85"/>
    <w:rsid w:val="009D685D"/>
    <w:rsid w:val="009E452E"/>
    <w:rsid w:val="009E7630"/>
    <w:rsid w:val="009F0582"/>
    <w:rsid w:val="009F6EC7"/>
    <w:rsid w:val="00A038C2"/>
    <w:rsid w:val="00A1510C"/>
    <w:rsid w:val="00A20CD7"/>
    <w:rsid w:val="00A211F5"/>
    <w:rsid w:val="00A2181D"/>
    <w:rsid w:val="00A2200B"/>
    <w:rsid w:val="00A232A3"/>
    <w:rsid w:val="00A3102E"/>
    <w:rsid w:val="00A315B9"/>
    <w:rsid w:val="00A324EA"/>
    <w:rsid w:val="00A352DF"/>
    <w:rsid w:val="00A35F2C"/>
    <w:rsid w:val="00A3731D"/>
    <w:rsid w:val="00A4624D"/>
    <w:rsid w:val="00A47024"/>
    <w:rsid w:val="00A51474"/>
    <w:rsid w:val="00A514B5"/>
    <w:rsid w:val="00A51BF8"/>
    <w:rsid w:val="00A56BAB"/>
    <w:rsid w:val="00A60982"/>
    <w:rsid w:val="00A6480D"/>
    <w:rsid w:val="00A72E6F"/>
    <w:rsid w:val="00A74C89"/>
    <w:rsid w:val="00A770FF"/>
    <w:rsid w:val="00A77C87"/>
    <w:rsid w:val="00A81943"/>
    <w:rsid w:val="00A83ADC"/>
    <w:rsid w:val="00A8671D"/>
    <w:rsid w:val="00A87C23"/>
    <w:rsid w:val="00A900A3"/>
    <w:rsid w:val="00A90112"/>
    <w:rsid w:val="00A94821"/>
    <w:rsid w:val="00A9491C"/>
    <w:rsid w:val="00A96EA0"/>
    <w:rsid w:val="00A96FB1"/>
    <w:rsid w:val="00A97F09"/>
    <w:rsid w:val="00AA1661"/>
    <w:rsid w:val="00AA1D12"/>
    <w:rsid w:val="00AA467B"/>
    <w:rsid w:val="00AA4C80"/>
    <w:rsid w:val="00AA6CDC"/>
    <w:rsid w:val="00AA7A96"/>
    <w:rsid w:val="00AB2D1F"/>
    <w:rsid w:val="00AB50A9"/>
    <w:rsid w:val="00AB5C11"/>
    <w:rsid w:val="00AC27B9"/>
    <w:rsid w:val="00AC2A2D"/>
    <w:rsid w:val="00AC41E8"/>
    <w:rsid w:val="00AC441F"/>
    <w:rsid w:val="00AC5F69"/>
    <w:rsid w:val="00AC783F"/>
    <w:rsid w:val="00AD08C4"/>
    <w:rsid w:val="00AD0B20"/>
    <w:rsid w:val="00AD39E6"/>
    <w:rsid w:val="00AD5CC9"/>
    <w:rsid w:val="00AD5D3F"/>
    <w:rsid w:val="00AD6178"/>
    <w:rsid w:val="00AD6C24"/>
    <w:rsid w:val="00AD7CFD"/>
    <w:rsid w:val="00AE433A"/>
    <w:rsid w:val="00AE4B12"/>
    <w:rsid w:val="00AE4FD4"/>
    <w:rsid w:val="00AE7B78"/>
    <w:rsid w:val="00AF068E"/>
    <w:rsid w:val="00AF0712"/>
    <w:rsid w:val="00AF0EF2"/>
    <w:rsid w:val="00AF3816"/>
    <w:rsid w:val="00AF48F8"/>
    <w:rsid w:val="00B03F1E"/>
    <w:rsid w:val="00B10ED3"/>
    <w:rsid w:val="00B11037"/>
    <w:rsid w:val="00B12578"/>
    <w:rsid w:val="00B12EDA"/>
    <w:rsid w:val="00B1351A"/>
    <w:rsid w:val="00B13578"/>
    <w:rsid w:val="00B153D2"/>
    <w:rsid w:val="00B159D4"/>
    <w:rsid w:val="00B15A1D"/>
    <w:rsid w:val="00B16114"/>
    <w:rsid w:val="00B20F2D"/>
    <w:rsid w:val="00B21137"/>
    <w:rsid w:val="00B21637"/>
    <w:rsid w:val="00B21ACA"/>
    <w:rsid w:val="00B21C88"/>
    <w:rsid w:val="00B2370A"/>
    <w:rsid w:val="00B24459"/>
    <w:rsid w:val="00B2468C"/>
    <w:rsid w:val="00B24865"/>
    <w:rsid w:val="00B25B54"/>
    <w:rsid w:val="00B25E71"/>
    <w:rsid w:val="00B26E5D"/>
    <w:rsid w:val="00B32651"/>
    <w:rsid w:val="00B34B04"/>
    <w:rsid w:val="00B3595E"/>
    <w:rsid w:val="00B36456"/>
    <w:rsid w:val="00B400B8"/>
    <w:rsid w:val="00B40548"/>
    <w:rsid w:val="00B46960"/>
    <w:rsid w:val="00B46EA5"/>
    <w:rsid w:val="00B47B2F"/>
    <w:rsid w:val="00B51BA1"/>
    <w:rsid w:val="00B54406"/>
    <w:rsid w:val="00B620CE"/>
    <w:rsid w:val="00B67296"/>
    <w:rsid w:val="00B70751"/>
    <w:rsid w:val="00B70CE3"/>
    <w:rsid w:val="00B70F50"/>
    <w:rsid w:val="00B7157C"/>
    <w:rsid w:val="00B72944"/>
    <w:rsid w:val="00B72A6B"/>
    <w:rsid w:val="00B7518D"/>
    <w:rsid w:val="00B82573"/>
    <w:rsid w:val="00B83475"/>
    <w:rsid w:val="00B90413"/>
    <w:rsid w:val="00B9055F"/>
    <w:rsid w:val="00B917F5"/>
    <w:rsid w:val="00B94797"/>
    <w:rsid w:val="00B9678F"/>
    <w:rsid w:val="00BA0754"/>
    <w:rsid w:val="00BA2910"/>
    <w:rsid w:val="00BA4449"/>
    <w:rsid w:val="00BA7803"/>
    <w:rsid w:val="00BA7E7F"/>
    <w:rsid w:val="00BB1A56"/>
    <w:rsid w:val="00BB22CE"/>
    <w:rsid w:val="00BB24E0"/>
    <w:rsid w:val="00BB301F"/>
    <w:rsid w:val="00BB53E7"/>
    <w:rsid w:val="00BB54BC"/>
    <w:rsid w:val="00BB6B09"/>
    <w:rsid w:val="00BC064B"/>
    <w:rsid w:val="00BC15D5"/>
    <w:rsid w:val="00BC17D4"/>
    <w:rsid w:val="00BC54E9"/>
    <w:rsid w:val="00BC5592"/>
    <w:rsid w:val="00BC7E9B"/>
    <w:rsid w:val="00BD0883"/>
    <w:rsid w:val="00BD24E7"/>
    <w:rsid w:val="00BD7987"/>
    <w:rsid w:val="00BE2368"/>
    <w:rsid w:val="00BE2A0A"/>
    <w:rsid w:val="00BE57B1"/>
    <w:rsid w:val="00BE7184"/>
    <w:rsid w:val="00BE7A08"/>
    <w:rsid w:val="00BF2168"/>
    <w:rsid w:val="00BF3202"/>
    <w:rsid w:val="00BF636C"/>
    <w:rsid w:val="00BF7D8B"/>
    <w:rsid w:val="00C01589"/>
    <w:rsid w:val="00C02AEA"/>
    <w:rsid w:val="00C036B5"/>
    <w:rsid w:val="00C0770E"/>
    <w:rsid w:val="00C1006E"/>
    <w:rsid w:val="00C1404B"/>
    <w:rsid w:val="00C16BED"/>
    <w:rsid w:val="00C17D3C"/>
    <w:rsid w:val="00C264F4"/>
    <w:rsid w:val="00C27105"/>
    <w:rsid w:val="00C27539"/>
    <w:rsid w:val="00C302C4"/>
    <w:rsid w:val="00C3041F"/>
    <w:rsid w:val="00C30D17"/>
    <w:rsid w:val="00C337E8"/>
    <w:rsid w:val="00C33AF3"/>
    <w:rsid w:val="00C371C9"/>
    <w:rsid w:val="00C418ED"/>
    <w:rsid w:val="00C43AF6"/>
    <w:rsid w:val="00C47275"/>
    <w:rsid w:val="00C51989"/>
    <w:rsid w:val="00C53C1B"/>
    <w:rsid w:val="00C6295D"/>
    <w:rsid w:val="00C63030"/>
    <w:rsid w:val="00C65E35"/>
    <w:rsid w:val="00C6614B"/>
    <w:rsid w:val="00C740AA"/>
    <w:rsid w:val="00C7698E"/>
    <w:rsid w:val="00C803BD"/>
    <w:rsid w:val="00C90C13"/>
    <w:rsid w:val="00C95E10"/>
    <w:rsid w:val="00C9715D"/>
    <w:rsid w:val="00C974F3"/>
    <w:rsid w:val="00CA40E9"/>
    <w:rsid w:val="00CA4EAA"/>
    <w:rsid w:val="00CB1BD1"/>
    <w:rsid w:val="00CB4A8E"/>
    <w:rsid w:val="00CB518C"/>
    <w:rsid w:val="00CB6FDD"/>
    <w:rsid w:val="00CB7BE2"/>
    <w:rsid w:val="00CC0D18"/>
    <w:rsid w:val="00CC31BF"/>
    <w:rsid w:val="00CC6C40"/>
    <w:rsid w:val="00CC6DF3"/>
    <w:rsid w:val="00CC7DB7"/>
    <w:rsid w:val="00CD4EB4"/>
    <w:rsid w:val="00CE0E28"/>
    <w:rsid w:val="00CE2958"/>
    <w:rsid w:val="00CE3B04"/>
    <w:rsid w:val="00CE3B75"/>
    <w:rsid w:val="00CE7191"/>
    <w:rsid w:val="00CF049A"/>
    <w:rsid w:val="00CF1AE6"/>
    <w:rsid w:val="00CF3BD9"/>
    <w:rsid w:val="00CF4839"/>
    <w:rsid w:val="00D01211"/>
    <w:rsid w:val="00D03AF4"/>
    <w:rsid w:val="00D04B4B"/>
    <w:rsid w:val="00D10394"/>
    <w:rsid w:val="00D156BB"/>
    <w:rsid w:val="00D15CBF"/>
    <w:rsid w:val="00D23680"/>
    <w:rsid w:val="00D246F0"/>
    <w:rsid w:val="00D27290"/>
    <w:rsid w:val="00D31C31"/>
    <w:rsid w:val="00D32E67"/>
    <w:rsid w:val="00D3324A"/>
    <w:rsid w:val="00D3421E"/>
    <w:rsid w:val="00D404A4"/>
    <w:rsid w:val="00D40576"/>
    <w:rsid w:val="00D40899"/>
    <w:rsid w:val="00D45BE5"/>
    <w:rsid w:val="00D46EA3"/>
    <w:rsid w:val="00D50C88"/>
    <w:rsid w:val="00D538BD"/>
    <w:rsid w:val="00D56548"/>
    <w:rsid w:val="00D60877"/>
    <w:rsid w:val="00D621D8"/>
    <w:rsid w:val="00D622F3"/>
    <w:rsid w:val="00D63B9B"/>
    <w:rsid w:val="00D652FD"/>
    <w:rsid w:val="00D65710"/>
    <w:rsid w:val="00D6655D"/>
    <w:rsid w:val="00D70BD5"/>
    <w:rsid w:val="00D70D76"/>
    <w:rsid w:val="00D729A9"/>
    <w:rsid w:val="00D74E77"/>
    <w:rsid w:val="00D77A1A"/>
    <w:rsid w:val="00D77A46"/>
    <w:rsid w:val="00D80531"/>
    <w:rsid w:val="00D81253"/>
    <w:rsid w:val="00D85441"/>
    <w:rsid w:val="00D877BA"/>
    <w:rsid w:val="00D9458D"/>
    <w:rsid w:val="00DA150E"/>
    <w:rsid w:val="00DA4C43"/>
    <w:rsid w:val="00DA6DAE"/>
    <w:rsid w:val="00DB0061"/>
    <w:rsid w:val="00DB147A"/>
    <w:rsid w:val="00DB1957"/>
    <w:rsid w:val="00DB2E6A"/>
    <w:rsid w:val="00DB478A"/>
    <w:rsid w:val="00DC1734"/>
    <w:rsid w:val="00DC27F4"/>
    <w:rsid w:val="00DC3624"/>
    <w:rsid w:val="00DC3CC3"/>
    <w:rsid w:val="00DC6537"/>
    <w:rsid w:val="00DD0A89"/>
    <w:rsid w:val="00DD1A9E"/>
    <w:rsid w:val="00DD1B9A"/>
    <w:rsid w:val="00DD1FA6"/>
    <w:rsid w:val="00DD5BAE"/>
    <w:rsid w:val="00DE16A2"/>
    <w:rsid w:val="00DE27AE"/>
    <w:rsid w:val="00DE396A"/>
    <w:rsid w:val="00DE54A7"/>
    <w:rsid w:val="00DE5F00"/>
    <w:rsid w:val="00DE6317"/>
    <w:rsid w:val="00DE7486"/>
    <w:rsid w:val="00DE7B81"/>
    <w:rsid w:val="00DF7233"/>
    <w:rsid w:val="00DF7D2A"/>
    <w:rsid w:val="00DF7D7B"/>
    <w:rsid w:val="00E00372"/>
    <w:rsid w:val="00E00AE8"/>
    <w:rsid w:val="00E015CE"/>
    <w:rsid w:val="00E0655D"/>
    <w:rsid w:val="00E06B78"/>
    <w:rsid w:val="00E06BFA"/>
    <w:rsid w:val="00E13769"/>
    <w:rsid w:val="00E143BE"/>
    <w:rsid w:val="00E1462E"/>
    <w:rsid w:val="00E16469"/>
    <w:rsid w:val="00E1658D"/>
    <w:rsid w:val="00E16833"/>
    <w:rsid w:val="00E23DD8"/>
    <w:rsid w:val="00E253C3"/>
    <w:rsid w:val="00E31214"/>
    <w:rsid w:val="00E3452D"/>
    <w:rsid w:val="00E36463"/>
    <w:rsid w:val="00E37493"/>
    <w:rsid w:val="00E37F5D"/>
    <w:rsid w:val="00E449A0"/>
    <w:rsid w:val="00E45201"/>
    <w:rsid w:val="00E45514"/>
    <w:rsid w:val="00E457DD"/>
    <w:rsid w:val="00E46452"/>
    <w:rsid w:val="00E46ED6"/>
    <w:rsid w:val="00E4704D"/>
    <w:rsid w:val="00E519A5"/>
    <w:rsid w:val="00E55FA6"/>
    <w:rsid w:val="00E57DD7"/>
    <w:rsid w:val="00E602E2"/>
    <w:rsid w:val="00E62E99"/>
    <w:rsid w:val="00E67CEA"/>
    <w:rsid w:val="00E725A6"/>
    <w:rsid w:val="00E757E6"/>
    <w:rsid w:val="00E767D9"/>
    <w:rsid w:val="00E76DF1"/>
    <w:rsid w:val="00E77A58"/>
    <w:rsid w:val="00E810F6"/>
    <w:rsid w:val="00E833FF"/>
    <w:rsid w:val="00E91DB7"/>
    <w:rsid w:val="00E91DFF"/>
    <w:rsid w:val="00E938C2"/>
    <w:rsid w:val="00E9581F"/>
    <w:rsid w:val="00E958F6"/>
    <w:rsid w:val="00E96645"/>
    <w:rsid w:val="00EA04AC"/>
    <w:rsid w:val="00EA3309"/>
    <w:rsid w:val="00EA6B43"/>
    <w:rsid w:val="00EA7CD4"/>
    <w:rsid w:val="00EB0E7A"/>
    <w:rsid w:val="00EB17AD"/>
    <w:rsid w:val="00EB1BC0"/>
    <w:rsid w:val="00EB290C"/>
    <w:rsid w:val="00EB49C0"/>
    <w:rsid w:val="00EC0486"/>
    <w:rsid w:val="00EC0ACA"/>
    <w:rsid w:val="00EC3522"/>
    <w:rsid w:val="00EC38CD"/>
    <w:rsid w:val="00EC44E7"/>
    <w:rsid w:val="00EC5863"/>
    <w:rsid w:val="00EC7C33"/>
    <w:rsid w:val="00ED0B84"/>
    <w:rsid w:val="00ED0D1E"/>
    <w:rsid w:val="00ED4536"/>
    <w:rsid w:val="00ED5873"/>
    <w:rsid w:val="00ED5CEC"/>
    <w:rsid w:val="00ED687B"/>
    <w:rsid w:val="00ED6C4B"/>
    <w:rsid w:val="00ED72BA"/>
    <w:rsid w:val="00ED796E"/>
    <w:rsid w:val="00ED7B57"/>
    <w:rsid w:val="00EE14FB"/>
    <w:rsid w:val="00EE33FD"/>
    <w:rsid w:val="00EE642F"/>
    <w:rsid w:val="00EE71D3"/>
    <w:rsid w:val="00EF0379"/>
    <w:rsid w:val="00EF0603"/>
    <w:rsid w:val="00EF11C9"/>
    <w:rsid w:val="00EF5BEB"/>
    <w:rsid w:val="00F025CD"/>
    <w:rsid w:val="00F0413B"/>
    <w:rsid w:val="00F04816"/>
    <w:rsid w:val="00F068D1"/>
    <w:rsid w:val="00F11105"/>
    <w:rsid w:val="00F12E4D"/>
    <w:rsid w:val="00F14457"/>
    <w:rsid w:val="00F2130D"/>
    <w:rsid w:val="00F237B1"/>
    <w:rsid w:val="00F24027"/>
    <w:rsid w:val="00F244AA"/>
    <w:rsid w:val="00F2719D"/>
    <w:rsid w:val="00F2760C"/>
    <w:rsid w:val="00F3334C"/>
    <w:rsid w:val="00F356E3"/>
    <w:rsid w:val="00F367A3"/>
    <w:rsid w:val="00F379C9"/>
    <w:rsid w:val="00F42B1D"/>
    <w:rsid w:val="00F44369"/>
    <w:rsid w:val="00F451F5"/>
    <w:rsid w:val="00F50D60"/>
    <w:rsid w:val="00F50DE9"/>
    <w:rsid w:val="00F522E9"/>
    <w:rsid w:val="00F54AAB"/>
    <w:rsid w:val="00F54CC6"/>
    <w:rsid w:val="00F5562C"/>
    <w:rsid w:val="00F63851"/>
    <w:rsid w:val="00F63FD1"/>
    <w:rsid w:val="00F645D5"/>
    <w:rsid w:val="00F66E43"/>
    <w:rsid w:val="00F749CB"/>
    <w:rsid w:val="00F7725C"/>
    <w:rsid w:val="00F840F8"/>
    <w:rsid w:val="00F85322"/>
    <w:rsid w:val="00F86EBF"/>
    <w:rsid w:val="00F871F4"/>
    <w:rsid w:val="00F90BFF"/>
    <w:rsid w:val="00F90D6A"/>
    <w:rsid w:val="00F92995"/>
    <w:rsid w:val="00FA026E"/>
    <w:rsid w:val="00FA3D23"/>
    <w:rsid w:val="00FA723A"/>
    <w:rsid w:val="00FB0097"/>
    <w:rsid w:val="00FB0A91"/>
    <w:rsid w:val="00FB169C"/>
    <w:rsid w:val="00FB3087"/>
    <w:rsid w:val="00FB488C"/>
    <w:rsid w:val="00FB5A46"/>
    <w:rsid w:val="00FC02D3"/>
    <w:rsid w:val="00FC06ED"/>
    <w:rsid w:val="00FC16DA"/>
    <w:rsid w:val="00FC18EE"/>
    <w:rsid w:val="00FC1D2A"/>
    <w:rsid w:val="00FC4751"/>
    <w:rsid w:val="00FC5A90"/>
    <w:rsid w:val="00FC5EEC"/>
    <w:rsid w:val="00FD12B2"/>
    <w:rsid w:val="00FD3849"/>
    <w:rsid w:val="00FD390D"/>
    <w:rsid w:val="00FD4712"/>
    <w:rsid w:val="00FE5D63"/>
    <w:rsid w:val="00FE6DA6"/>
    <w:rsid w:val="00FF1624"/>
    <w:rsid w:val="00FF38E8"/>
    <w:rsid w:val="00FF4466"/>
    <w:rsid w:val="00FF44D3"/>
    <w:rsid w:val="00FF4710"/>
    <w:rsid w:val="00FF6B1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v-text-anchor:bottom" fillcolor="white" stroke="f">
      <v:fill color="white"/>
      <v:stroke on="f"/>
      <v:textbox style="mso-fit-shape-to-text:t" inset="0,0,0,0"/>
    </o:shapedefaults>
    <o:shapelayout v:ext="edit">
      <o:idmap v:ext="edit" data="1"/>
    </o:shapelayout>
  </w:shapeDefaults>
  <w:decimalSymbol w:val="."/>
  <w:listSeparator w:val=","/>
  <w14:docId w14:val="7DE7189F"/>
  <w15:docId w15:val="{A46BD866-54F6-45D6-88B8-9181507B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0544D" w:themeColor="text2"/>
        <w:lang w:val="en-US" w:eastAsia="en-US" w:bidi="ar-SA"/>
      </w:rPr>
    </w:rPrDefault>
    <w:pPrDefault>
      <w:pPr>
        <w:spacing w:before="1006" w:line="280" w:lineRule="exact"/>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qFormat="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16A6"/>
    <w:pPr>
      <w:spacing w:before="0" w:line="240" w:lineRule="auto"/>
    </w:pPr>
  </w:style>
  <w:style w:type="paragraph" w:styleId="Heading1">
    <w:name w:val="heading 1"/>
    <w:basedOn w:val="Normal"/>
    <w:next w:val="Subtitle"/>
    <w:link w:val="Heading1Char"/>
    <w:uiPriority w:val="9"/>
    <w:semiHidden/>
    <w:qFormat/>
    <w:rsid w:val="00236D9A"/>
    <w:pPr>
      <w:spacing w:after="580" w:line="360" w:lineRule="exact"/>
      <w:outlineLvl w:val="0"/>
    </w:pPr>
    <w:rPr>
      <w:rFonts w:eastAsiaTheme="majorEastAsia" w:cstheme="majorBidi"/>
      <w:b/>
      <w:bCs/>
      <w:sz w:val="36"/>
      <w:szCs w:val="28"/>
    </w:rPr>
  </w:style>
  <w:style w:type="paragraph" w:styleId="Heading2">
    <w:name w:val="heading 2"/>
    <w:basedOn w:val="Normal"/>
    <w:next w:val="Normal"/>
    <w:link w:val="Heading2Char"/>
    <w:uiPriority w:val="9"/>
    <w:semiHidden/>
    <w:rsid w:val="00947820"/>
    <w:pPr>
      <w:keepNext/>
      <w:keepLines/>
      <w:spacing w:before="40"/>
      <w:outlineLvl w:val="1"/>
    </w:pPr>
    <w:rPr>
      <w:rFonts w:asciiTheme="majorHAnsi" w:eastAsiaTheme="majorEastAsia" w:hAnsiTheme="majorHAnsi" w:cstheme="majorBidi"/>
      <w:color w:val="006660" w:themeColor="accent1" w:themeShade="BF"/>
      <w:sz w:val="26"/>
      <w:szCs w:val="26"/>
    </w:rPr>
  </w:style>
  <w:style w:type="paragraph" w:styleId="Heading3">
    <w:name w:val="heading 3"/>
    <w:basedOn w:val="Normal"/>
    <w:next w:val="Normal"/>
    <w:link w:val="Heading3Char"/>
    <w:uiPriority w:val="9"/>
    <w:semiHidden/>
    <w:qFormat/>
    <w:rsid w:val="00947820"/>
    <w:pPr>
      <w:keepNext/>
      <w:keepLines/>
      <w:spacing w:before="40"/>
      <w:outlineLvl w:val="2"/>
    </w:pPr>
    <w:rPr>
      <w:rFonts w:asciiTheme="majorHAnsi" w:eastAsiaTheme="majorEastAsia" w:hAnsiTheme="majorHAnsi" w:cstheme="majorBidi"/>
      <w:color w:val="0044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12B31"/>
    <w:pPr>
      <w:tabs>
        <w:tab w:val="center" w:pos="4680"/>
        <w:tab w:val="right" w:pos="9360"/>
      </w:tabs>
    </w:pPr>
  </w:style>
  <w:style w:type="paragraph" w:styleId="BalloonText">
    <w:name w:val="Balloon Text"/>
    <w:basedOn w:val="Normal"/>
    <w:link w:val="BalloonTextChar"/>
    <w:uiPriority w:val="99"/>
    <w:semiHidden/>
    <w:rsid w:val="00793974"/>
    <w:rPr>
      <w:rFonts w:ascii="Tahoma" w:hAnsi="Tahoma" w:cs="Tahoma"/>
      <w:sz w:val="16"/>
      <w:szCs w:val="16"/>
    </w:rPr>
  </w:style>
  <w:style w:type="character" w:customStyle="1" w:styleId="BalloonTextChar">
    <w:name w:val="Balloon Text Char"/>
    <w:basedOn w:val="DefaultParagraphFont"/>
    <w:link w:val="BalloonText"/>
    <w:uiPriority w:val="99"/>
    <w:semiHidden/>
    <w:rsid w:val="007567FF"/>
    <w:rPr>
      <w:rFonts w:ascii="Tahoma" w:hAnsi="Tahoma" w:cs="Tahoma"/>
      <w:color w:val="50544D"/>
      <w:sz w:val="16"/>
      <w:szCs w:val="16"/>
      <w:lang w:val="en-AU"/>
    </w:rPr>
  </w:style>
  <w:style w:type="character" w:styleId="PlaceholderText">
    <w:name w:val="Placeholder Text"/>
    <w:basedOn w:val="DefaultParagraphFont"/>
    <w:uiPriority w:val="99"/>
    <w:semiHidden/>
    <w:rsid w:val="00793974"/>
    <w:rPr>
      <w:color w:val="808080"/>
    </w:rPr>
  </w:style>
  <w:style w:type="character" w:customStyle="1" w:styleId="Heading1Char">
    <w:name w:val="Heading 1 Char"/>
    <w:basedOn w:val="DefaultParagraphFont"/>
    <w:link w:val="Heading1"/>
    <w:uiPriority w:val="9"/>
    <w:semiHidden/>
    <w:rsid w:val="00C803BD"/>
    <w:rPr>
      <w:rFonts w:eastAsiaTheme="majorEastAsia" w:cstheme="majorBidi"/>
      <w:b/>
      <w:bCs/>
      <w:sz w:val="36"/>
      <w:szCs w:val="28"/>
    </w:rPr>
  </w:style>
  <w:style w:type="paragraph" w:styleId="Subtitle">
    <w:name w:val="Subtitle"/>
    <w:basedOn w:val="Normal"/>
    <w:next w:val="Normal"/>
    <w:link w:val="SubtitleChar"/>
    <w:uiPriority w:val="11"/>
    <w:semiHidden/>
    <w:qFormat/>
    <w:rsid w:val="003F328D"/>
    <w:pPr>
      <w:numPr>
        <w:ilvl w:val="1"/>
      </w:numPr>
    </w:pPr>
    <w:rPr>
      <w:rFonts w:eastAsiaTheme="majorEastAsia" w:cstheme="majorBidi"/>
      <w:b/>
      <w:iCs/>
      <w:szCs w:val="24"/>
    </w:rPr>
  </w:style>
  <w:style w:type="character" w:customStyle="1" w:styleId="SubtitleChar">
    <w:name w:val="Subtitle Char"/>
    <w:basedOn w:val="DefaultParagraphFont"/>
    <w:link w:val="Subtitle"/>
    <w:uiPriority w:val="11"/>
    <w:semiHidden/>
    <w:rsid w:val="00C803BD"/>
    <w:rPr>
      <w:rFonts w:eastAsiaTheme="majorEastAsia" w:cstheme="majorBidi"/>
      <w:b/>
      <w:iCs/>
      <w:sz w:val="20"/>
      <w:szCs w:val="24"/>
    </w:rPr>
  </w:style>
  <w:style w:type="character" w:customStyle="1" w:styleId="HeaderChar">
    <w:name w:val="Header Char"/>
    <w:basedOn w:val="DefaultParagraphFont"/>
    <w:link w:val="Header"/>
    <w:uiPriority w:val="99"/>
    <w:semiHidden/>
    <w:rsid w:val="007567FF"/>
    <w:rPr>
      <w:color w:val="50544D"/>
      <w:sz w:val="20"/>
      <w:lang w:val="en-AU"/>
    </w:rPr>
  </w:style>
  <w:style w:type="table" w:styleId="TableGrid">
    <w:name w:val="Table Grid"/>
    <w:basedOn w:val="TableNormal"/>
    <w:uiPriority w:val="59"/>
    <w:rsid w:val="003F32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rsid w:val="00312B31"/>
    <w:pPr>
      <w:tabs>
        <w:tab w:val="center" w:pos="4680"/>
        <w:tab w:val="right" w:pos="9360"/>
      </w:tabs>
    </w:pPr>
  </w:style>
  <w:style w:type="character" w:customStyle="1" w:styleId="FooterChar">
    <w:name w:val="Footer Char"/>
    <w:basedOn w:val="DefaultParagraphFont"/>
    <w:link w:val="Footer"/>
    <w:uiPriority w:val="99"/>
    <w:semiHidden/>
    <w:rsid w:val="007567FF"/>
    <w:rPr>
      <w:color w:val="50544D"/>
      <w:sz w:val="20"/>
      <w:lang w:val="en-AU"/>
    </w:rPr>
  </w:style>
  <w:style w:type="character" w:styleId="Strong">
    <w:name w:val="Strong"/>
    <w:basedOn w:val="DefaultParagraphFont"/>
    <w:uiPriority w:val="22"/>
    <w:semiHidden/>
    <w:rsid w:val="00091DC5"/>
    <w:rPr>
      <w:b/>
      <w:bCs/>
    </w:rPr>
  </w:style>
  <w:style w:type="table" w:customStyle="1" w:styleId="TableGrid1">
    <w:name w:val="Table Grid1"/>
    <w:basedOn w:val="TableNormal"/>
    <w:next w:val="TableGrid"/>
    <w:uiPriority w:val="59"/>
    <w:rsid w:val="00A87C23"/>
    <w:pPr>
      <w:spacing w:before="0" w:line="240" w:lineRule="auto"/>
    </w:pPr>
    <w:rPr>
      <w:rFonts w:eastAsia="Arial"/>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Heading">
    <w:name w:val="Body Heading"/>
    <w:qFormat/>
    <w:rsid w:val="0059710E"/>
    <w:pPr>
      <w:spacing w:before="0" w:after="280" w:line="280" w:lineRule="atLeast"/>
    </w:pPr>
    <w:rPr>
      <w:rFonts w:ascii="Arial" w:eastAsia="Arial" w:hAnsi="Arial"/>
      <w:b/>
      <w:color w:val="018982" w:themeColor="accent1"/>
      <w:sz w:val="28"/>
      <w:szCs w:val="27"/>
    </w:rPr>
  </w:style>
  <w:style w:type="character" w:styleId="PageNumber">
    <w:name w:val="page number"/>
    <w:basedOn w:val="DefaultParagraphFont"/>
    <w:uiPriority w:val="99"/>
    <w:semiHidden/>
    <w:unhideWhenUsed/>
    <w:rsid w:val="00A87C23"/>
  </w:style>
  <w:style w:type="paragraph" w:customStyle="1" w:styleId="HeadlineText">
    <w:name w:val="Headline Text"/>
    <w:rsid w:val="0059710E"/>
    <w:pPr>
      <w:framePr w:hSpace="181" w:wrap="around" w:vAnchor="page" w:hAnchor="margin" w:y="852"/>
      <w:tabs>
        <w:tab w:val="left" w:pos="500"/>
        <w:tab w:val="right" w:pos="5060"/>
      </w:tabs>
      <w:suppressAutoHyphens/>
      <w:spacing w:before="0" w:line="220" w:lineRule="atLeast"/>
    </w:pPr>
    <w:rPr>
      <w:rFonts w:eastAsia="Arial" w:cstheme="minorHAnsi"/>
      <w:b/>
      <w:color w:val="018982" w:themeColor="accent1"/>
      <w:spacing w:val="-4"/>
      <w:sz w:val="18"/>
      <w:szCs w:val="18"/>
    </w:rPr>
  </w:style>
  <w:style w:type="paragraph" w:customStyle="1" w:styleId="Headline1">
    <w:name w:val="Headline 1"/>
    <w:basedOn w:val="Normal"/>
    <w:rsid w:val="00C27105"/>
    <w:pPr>
      <w:framePr w:hSpace="180" w:wrap="around" w:vAnchor="page" w:hAnchor="margin" w:y="852"/>
      <w:tabs>
        <w:tab w:val="left" w:pos="397"/>
      </w:tabs>
      <w:spacing w:line="640" w:lineRule="exact"/>
    </w:pPr>
    <w:rPr>
      <w:rFonts w:ascii="Arial" w:eastAsia="Cambria" w:hAnsi="Arial" w:cs="Times New Roman"/>
      <w:b/>
      <w:bCs/>
      <w:color w:val="01AB8B" w:themeColor="accent2"/>
      <w:spacing w:val="-4"/>
      <w:sz w:val="64"/>
      <w:szCs w:val="64"/>
    </w:rPr>
  </w:style>
  <w:style w:type="paragraph" w:customStyle="1" w:styleId="Headline2">
    <w:name w:val="Headline 2"/>
    <w:basedOn w:val="Headline1"/>
    <w:rsid w:val="00FF4466"/>
    <w:pPr>
      <w:framePr w:wrap="around"/>
    </w:pPr>
    <w:rPr>
      <w:color w:val="B3DE68" w:themeColor="accent3"/>
    </w:rPr>
  </w:style>
  <w:style w:type="paragraph" w:styleId="BodyText">
    <w:name w:val="Body Text"/>
    <w:basedOn w:val="Normal"/>
    <w:link w:val="BodyTextChar"/>
    <w:uiPriority w:val="99"/>
    <w:unhideWhenUsed/>
    <w:qFormat/>
    <w:rsid w:val="002A6DDC"/>
    <w:pPr>
      <w:spacing w:after="180" w:line="240" w:lineRule="atLeast"/>
    </w:pPr>
  </w:style>
  <w:style w:type="character" w:customStyle="1" w:styleId="BodyTextChar">
    <w:name w:val="Body Text Char"/>
    <w:basedOn w:val="DefaultParagraphFont"/>
    <w:link w:val="BodyText"/>
    <w:uiPriority w:val="99"/>
    <w:rsid w:val="002A6DDC"/>
    <w:rPr>
      <w:color w:val="000000" w:themeColor="text1"/>
      <w:sz w:val="20"/>
      <w:lang w:val="en-AU"/>
    </w:rPr>
  </w:style>
  <w:style w:type="paragraph" w:styleId="FootnoteText">
    <w:name w:val="footnote text"/>
    <w:basedOn w:val="Normal"/>
    <w:link w:val="FootnoteTextChar"/>
    <w:uiPriority w:val="99"/>
    <w:semiHidden/>
    <w:unhideWhenUsed/>
    <w:rsid w:val="004A18DB"/>
    <w:rPr>
      <w:sz w:val="16"/>
    </w:rPr>
  </w:style>
  <w:style w:type="character" w:customStyle="1" w:styleId="FootnoteTextChar">
    <w:name w:val="Footnote Text Char"/>
    <w:basedOn w:val="DefaultParagraphFont"/>
    <w:link w:val="FootnoteText"/>
    <w:uiPriority w:val="99"/>
    <w:semiHidden/>
    <w:rsid w:val="004A18DB"/>
    <w:rPr>
      <w:color w:val="000000" w:themeColor="text1"/>
      <w:sz w:val="16"/>
      <w:szCs w:val="20"/>
      <w:lang w:val="en-AU"/>
    </w:rPr>
  </w:style>
  <w:style w:type="character" w:styleId="FootnoteReference">
    <w:name w:val="footnote reference"/>
    <w:basedOn w:val="DefaultParagraphFont"/>
    <w:uiPriority w:val="99"/>
    <w:semiHidden/>
    <w:unhideWhenUsed/>
    <w:rsid w:val="00283639"/>
    <w:rPr>
      <w:vertAlign w:val="superscript"/>
    </w:rPr>
  </w:style>
  <w:style w:type="table" w:styleId="GridTable1Light-Accent1">
    <w:name w:val="Grid Table 1 Light Accent 1"/>
    <w:aliases w:val="BHPB"/>
    <w:basedOn w:val="TableNormal"/>
    <w:uiPriority w:val="46"/>
    <w:rsid w:val="00337215"/>
    <w:pPr>
      <w:spacing w:before="20" w:after="20" w:line="240" w:lineRule="auto"/>
    </w:pPr>
    <w:rPr>
      <w:rFonts w:eastAsia="Times New Roman" w:cs="Times New Roman"/>
    </w:rPr>
    <w:tblPr>
      <w:tblStyleRowBandSize w:val="1"/>
      <w:tblStyleColBandSize w:val="1"/>
      <w:tblInd w:w="113" w:type="dxa"/>
      <w:tblBorders>
        <w:top w:val="single" w:sz="4" w:space="0" w:color="018982" w:themeColor="accent1"/>
        <w:left w:val="single" w:sz="4" w:space="0" w:color="018982" w:themeColor="accent1"/>
        <w:bottom w:val="single" w:sz="4" w:space="0" w:color="018982" w:themeColor="accent1"/>
        <w:right w:val="single" w:sz="4" w:space="0" w:color="018982" w:themeColor="accent1"/>
        <w:insideH w:val="single" w:sz="4" w:space="0" w:color="018982" w:themeColor="accent1"/>
        <w:insideV w:val="single" w:sz="4" w:space="0" w:color="018982" w:themeColor="accent1"/>
      </w:tblBorders>
    </w:tblPr>
    <w:tcPr>
      <w:shd w:val="clear" w:color="auto" w:fill="auto"/>
    </w:tcPr>
    <w:tblStylePr w:type="firstRow">
      <w:rPr>
        <w:b/>
        <w:bCs/>
        <w:color w:val="50544D" w:themeColor="text2"/>
      </w:rPr>
      <w:tblPr/>
      <w:tcPr>
        <w:tcBorders>
          <w:bottom w:val="single" w:sz="4" w:space="0" w:color="018982" w:themeColor="accent1"/>
        </w:tcBorders>
        <w:shd w:val="clear" w:color="auto" w:fill="auto"/>
      </w:tcPr>
    </w:tblStylePr>
    <w:tblStylePr w:type="lastRow">
      <w:rPr>
        <w:b/>
        <w:bCs/>
      </w:rPr>
      <w:tblPr/>
      <w:tcPr>
        <w:tcBorders>
          <w:top w:val="double" w:sz="2" w:space="0" w:color="21FDF1" w:themeColor="accent1" w:themeTint="99"/>
        </w:tcBorders>
      </w:tcPr>
    </w:tblStylePr>
    <w:tblStylePr w:type="firstCol">
      <w:rPr>
        <w:b w:val="0"/>
        <w:bCs/>
      </w:rPr>
    </w:tblStylePr>
    <w:tblStylePr w:type="lastCol">
      <w:rPr>
        <w:b/>
        <w:bCs/>
      </w:rPr>
    </w:tblStylePr>
    <w:tblStylePr w:type="band1Horz">
      <w:tblPr/>
      <w:tcPr>
        <w:shd w:val="clear" w:color="auto" w:fill="D1EBA4" w:themeFill="accent3" w:themeFillTint="99"/>
      </w:tcPr>
    </w:tblStylePr>
  </w:style>
  <w:style w:type="paragraph" w:styleId="Caption">
    <w:name w:val="caption"/>
    <w:basedOn w:val="BodyText"/>
    <w:next w:val="Normal"/>
    <w:uiPriority w:val="5"/>
    <w:unhideWhenUsed/>
    <w:qFormat/>
    <w:rsid w:val="008903D0"/>
    <w:pPr>
      <w:tabs>
        <w:tab w:val="left" w:pos="1440"/>
      </w:tabs>
      <w:spacing w:before="40"/>
    </w:pPr>
    <w:rPr>
      <w:rFonts w:eastAsia="Times New Roman" w:cs="Times New Roman"/>
      <w:b/>
      <w:szCs w:val="16"/>
    </w:rPr>
  </w:style>
  <w:style w:type="character" w:styleId="Hyperlink">
    <w:name w:val="Hyperlink"/>
    <w:basedOn w:val="DefaultParagraphFont"/>
    <w:uiPriority w:val="99"/>
    <w:unhideWhenUsed/>
    <w:rsid w:val="00947820"/>
    <w:rPr>
      <w:color w:val="0563C1" w:themeColor="hyperlink"/>
      <w:u w:val="single"/>
    </w:rPr>
  </w:style>
  <w:style w:type="paragraph" w:styleId="TOC1">
    <w:name w:val="toc 1"/>
    <w:basedOn w:val="Normal"/>
    <w:next w:val="Normal"/>
    <w:autoRedefine/>
    <w:uiPriority w:val="39"/>
    <w:unhideWhenUsed/>
    <w:rsid w:val="0079130C"/>
    <w:pPr>
      <w:tabs>
        <w:tab w:val="right" w:pos="2977"/>
      </w:tabs>
    </w:pPr>
    <w:rPr>
      <w:color w:val="01AB8B" w:themeColor="accent2"/>
      <w:sz w:val="18"/>
    </w:rPr>
  </w:style>
  <w:style w:type="character" w:customStyle="1" w:styleId="Heading2Char">
    <w:name w:val="Heading 2 Char"/>
    <w:basedOn w:val="DefaultParagraphFont"/>
    <w:link w:val="Heading2"/>
    <w:uiPriority w:val="9"/>
    <w:semiHidden/>
    <w:rsid w:val="00947820"/>
    <w:rPr>
      <w:rFonts w:asciiTheme="majorHAnsi" w:eastAsiaTheme="majorEastAsia" w:hAnsiTheme="majorHAnsi" w:cstheme="majorBidi"/>
      <w:color w:val="006660" w:themeColor="accent1" w:themeShade="BF"/>
      <w:sz w:val="26"/>
      <w:szCs w:val="26"/>
    </w:rPr>
  </w:style>
  <w:style w:type="character" w:customStyle="1" w:styleId="Heading3Char">
    <w:name w:val="Heading 3 Char"/>
    <w:basedOn w:val="DefaultParagraphFont"/>
    <w:link w:val="Heading3"/>
    <w:uiPriority w:val="9"/>
    <w:semiHidden/>
    <w:rsid w:val="00947820"/>
    <w:rPr>
      <w:rFonts w:asciiTheme="majorHAnsi" w:eastAsiaTheme="majorEastAsia" w:hAnsiTheme="majorHAnsi" w:cstheme="majorBidi"/>
      <w:color w:val="004440" w:themeColor="accent1" w:themeShade="7F"/>
      <w:sz w:val="24"/>
      <w:szCs w:val="24"/>
    </w:rPr>
  </w:style>
  <w:style w:type="character" w:customStyle="1" w:styleId="UnresolvedMention1">
    <w:name w:val="Unresolved Mention1"/>
    <w:basedOn w:val="DefaultParagraphFont"/>
    <w:uiPriority w:val="99"/>
    <w:semiHidden/>
    <w:unhideWhenUsed/>
    <w:rsid w:val="00502ED4"/>
    <w:rPr>
      <w:color w:val="808080"/>
      <w:shd w:val="clear" w:color="auto" w:fill="E6E6E6"/>
    </w:rPr>
  </w:style>
  <w:style w:type="paragraph" w:styleId="ListParagraph">
    <w:name w:val="List Paragraph"/>
    <w:basedOn w:val="Normal"/>
    <w:uiPriority w:val="34"/>
    <w:qFormat/>
    <w:rsid w:val="00F63FD1"/>
    <w:pPr>
      <w:ind w:left="720"/>
      <w:contextualSpacing/>
    </w:pPr>
    <w:rPr>
      <w:rFonts w:eastAsia="Times New Roman" w:cs="Times New Roman"/>
    </w:rPr>
  </w:style>
  <w:style w:type="character" w:styleId="UnresolvedMention">
    <w:name w:val="Unresolved Mention"/>
    <w:basedOn w:val="DefaultParagraphFont"/>
    <w:uiPriority w:val="99"/>
    <w:semiHidden/>
    <w:unhideWhenUsed/>
    <w:rsid w:val="000E1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3642">
      <w:bodyDiv w:val="1"/>
      <w:marLeft w:val="0"/>
      <w:marRight w:val="0"/>
      <w:marTop w:val="0"/>
      <w:marBottom w:val="0"/>
      <w:divBdr>
        <w:top w:val="none" w:sz="0" w:space="0" w:color="auto"/>
        <w:left w:val="none" w:sz="0" w:space="0" w:color="auto"/>
        <w:bottom w:val="none" w:sz="0" w:space="0" w:color="auto"/>
        <w:right w:val="none" w:sz="0" w:space="0" w:color="auto"/>
      </w:divBdr>
    </w:div>
    <w:div w:id="181868980">
      <w:bodyDiv w:val="1"/>
      <w:marLeft w:val="0"/>
      <w:marRight w:val="0"/>
      <w:marTop w:val="0"/>
      <w:marBottom w:val="0"/>
      <w:divBdr>
        <w:top w:val="none" w:sz="0" w:space="0" w:color="auto"/>
        <w:left w:val="none" w:sz="0" w:space="0" w:color="auto"/>
        <w:bottom w:val="none" w:sz="0" w:space="0" w:color="auto"/>
        <w:right w:val="none" w:sz="0" w:space="0" w:color="auto"/>
      </w:divBdr>
    </w:div>
    <w:div w:id="187301968">
      <w:bodyDiv w:val="1"/>
      <w:marLeft w:val="0"/>
      <w:marRight w:val="0"/>
      <w:marTop w:val="0"/>
      <w:marBottom w:val="0"/>
      <w:divBdr>
        <w:top w:val="none" w:sz="0" w:space="0" w:color="auto"/>
        <w:left w:val="none" w:sz="0" w:space="0" w:color="auto"/>
        <w:bottom w:val="none" w:sz="0" w:space="0" w:color="auto"/>
        <w:right w:val="none" w:sz="0" w:space="0" w:color="auto"/>
      </w:divBdr>
    </w:div>
    <w:div w:id="271010720">
      <w:bodyDiv w:val="1"/>
      <w:marLeft w:val="0"/>
      <w:marRight w:val="0"/>
      <w:marTop w:val="0"/>
      <w:marBottom w:val="0"/>
      <w:divBdr>
        <w:top w:val="none" w:sz="0" w:space="0" w:color="auto"/>
        <w:left w:val="none" w:sz="0" w:space="0" w:color="auto"/>
        <w:bottom w:val="none" w:sz="0" w:space="0" w:color="auto"/>
        <w:right w:val="none" w:sz="0" w:space="0" w:color="auto"/>
      </w:divBdr>
    </w:div>
    <w:div w:id="428887898">
      <w:bodyDiv w:val="1"/>
      <w:marLeft w:val="0"/>
      <w:marRight w:val="0"/>
      <w:marTop w:val="0"/>
      <w:marBottom w:val="0"/>
      <w:divBdr>
        <w:top w:val="none" w:sz="0" w:space="0" w:color="auto"/>
        <w:left w:val="none" w:sz="0" w:space="0" w:color="auto"/>
        <w:bottom w:val="none" w:sz="0" w:space="0" w:color="auto"/>
        <w:right w:val="none" w:sz="0" w:space="0" w:color="auto"/>
      </w:divBdr>
      <w:divsChild>
        <w:div w:id="2116249561">
          <w:marLeft w:val="0"/>
          <w:marRight w:val="0"/>
          <w:marTop w:val="0"/>
          <w:marBottom w:val="0"/>
          <w:divBdr>
            <w:top w:val="none" w:sz="0" w:space="0" w:color="auto"/>
            <w:left w:val="none" w:sz="0" w:space="0" w:color="auto"/>
            <w:bottom w:val="none" w:sz="0" w:space="0" w:color="auto"/>
            <w:right w:val="none" w:sz="0" w:space="0" w:color="auto"/>
          </w:divBdr>
        </w:div>
      </w:divsChild>
    </w:div>
    <w:div w:id="466435028">
      <w:bodyDiv w:val="1"/>
      <w:marLeft w:val="0"/>
      <w:marRight w:val="0"/>
      <w:marTop w:val="0"/>
      <w:marBottom w:val="0"/>
      <w:divBdr>
        <w:top w:val="none" w:sz="0" w:space="0" w:color="auto"/>
        <w:left w:val="none" w:sz="0" w:space="0" w:color="auto"/>
        <w:bottom w:val="none" w:sz="0" w:space="0" w:color="auto"/>
        <w:right w:val="none" w:sz="0" w:space="0" w:color="auto"/>
      </w:divBdr>
    </w:div>
    <w:div w:id="602566262">
      <w:bodyDiv w:val="1"/>
      <w:marLeft w:val="0"/>
      <w:marRight w:val="0"/>
      <w:marTop w:val="0"/>
      <w:marBottom w:val="0"/>
      <w:divBdr>
        <w:top w:val="none" w:sz="0" w:space="0" w:color="auto"/>
        <w:left w:val="none" w:sz="0" w:space="0" w:color="auto"/>
        <w:bottom w:val="none" w:sz="0" w:space="0" w:color="auto"/>
        <w:right w:val="none" w:sz="0" w:space="0" w:color="auto"/>
      </w:divBdr>
      <w:divsChild>
        <w:div w:id="1935941972">
          <w:marLeft w:val="1411"/>
          <w:marRight w:val="0"/>
          <w:marTop w:val="77"/>
          <w:marBottom w:val="120"/>
          <w:divBdr>
            <w:top w:val="none" w:sz="0" w:space="0" w:color="auto"/>
            <w:left w:val="none" w:sz="0" w:space="0" w:color="auto"/>
            <w:bottom w:val="none" w:sz="0" w:space="0" w:color="auto"/>
            <w:right w:val="none" w:sz="0" w:space="0" w:color="auto"/>
          </w:divBdr>
        </w:div>
        <w:div w:id="159005745">
          <w:marLeft w:val="1411"/>
          <w:marRight w:val="0"/>
          <w:marTop w:val="77"/>
          <w:marBottom w:val="120"/>
          <w:divBdr>
            <w:top w:val="none" w:sz="0" w:space="0" w:color="auto"/>
            <w:left w:val="none" w:sz="0" w:space="0" w:color="auto"/>
            <w:bottom w:val="none" w:sz="0" w:space="0" w:color="auto"/>
            <w:right w:val="none" w:sz="0" w:space="0" w:color="auto"/>
          </w:divBdr>
        </w:div>
        <w:div w:id="1166822427">
          <w:marLeft w:val="1411"/>
          <w:marRight w:val="0"/>
          <w:marTop w:val="77"/>
          <w:marBottom w:val="120"/>
          <w:divBdr>
            <w:top w:val="none" w:sz="0" w:space="0" w:color="auto"/>
            <w:left w:val="none" w:sz="0" w:space="0" w:color="auto"/>
            <w:bottom w:val="none" w:sz="0" w:space="0" w:color="auto"/>
            <w:right w:val="none" w:sz="0" w:space="0" w:color="auto"/>
          </w:divBdr>
        </w:div>
        <w:div w:id="394165000">
          <w:marLeft w:val="1411"/>
          <w:marRight w:val="0"/>
          <w:marTop w:val="77"/>
          <w:marBottom w:val="120"/>
          <w:divBdr>
            <w:top w:val="none" w:sz="0" w:space="0" w:color="auto"/>
            <w:left w:val="none" w:sz="0" w:space="0" w:color="auto"/>
            <w:bottom w:val="none" w:sz="0" w:space="0" w:color="auto"/>
            <w:right w:val="none" w:sz="0" w:space="0" w:color="auto"/>
          </w:divBdr>
        </w:div>
        <w:div w:id="1670213264">
          <w:marLeft w:val="1411"/>
          <w:marRight w:val="0"/>
          <w:marTop w:val="77"/>
          <w:marBottom w:val="120"/>
          <w:divBdr>
            <w:top w:val="none" w:sz="0" w:space="0" w:color="auto"/>
            <w:left w:val="none" w:sz="0" w:space="0" w:color="auto"/>
            <w:bottom w:val="none" w:sz="0" w:space="0" w:color="auto"/>
            <w:right w:val="none" w:sz="0" w:space="0" w:color="auto"/>
          </w:divBdr>
        </w:div>
        <w:div w:id="1103186365">
          <w:marLeft w:val="1411"/>
          <w:marRight w:val="0"/>
          <w:marTop w:val="77"/>
          <w:marBottom w:val="120"/>
          <w:divBdr>
            <w:top w:val="none" w:sz="0" w:space="0" w:color="auto"/>
            <w:left w:val="none" w:sz="0" w:space="0" w:color="auto"/>
            <w:bottom w:val="none" w:sz="0" w:space="0" w:color="auto"/>
            <w:right w:val="none" w:sz="0" w:space="0" w:color="auto"/>
          </w:divBdr>
        </w:div>
        <w:div w:id="963268180">
          <w:marLeft w:val="1411"/>
          <w:marRight w:val="0"/>
          <w:marTop w:val="77"/>
          <w:marBottom w:val="120"/>
          <w:divBdr>
            <w:top w:val="none" w:sz="0" w:space="0" w:color="auto"/>
            <w:left w:val="none" w:sz="0" w:space="0" w:color="auto"/>
            <w:bottom w:val="none" w:sz="0" w:space="0" w:color="auto"/>
            <w:right w:val="none" w:sz="0" w:space="0" w:color="auto"/>
          </w:divBdr>
        </w:div>
        <w:div w:id="1880048729">
          <w:marLeft w:val="1411"/>
          <w:marRight w:val="0"/>
          <w:marTop w:val="77"/>
          <w:marBottom w:val="120"/>
          <w:divBdr>
            <w:top w:val="none" w:sz="0" w:space="0" w:color="auto"/>
            <w:left w:val="none" w:sz="0" w:space="0" w:color="auto"/>
            <w:bottom w:val="none" w:sz="0" w:space="0" w:color="auto"/>
            <w:right w:val="none" w:sz="0" w:space="0" w:color="auto"/>
          </w:divBdr>
        </w:div>
        <w:div w:id="331103791">
          <w:marLeft w:val="1411"/>
          <w:marRight w:val="0"/>
          <w:marTop w:val="77"/>
          <w:marBottom w:val="120"/>
          <w:divBdr>
            <w:top w:val="none" w:sz="0" w:space="0" w:color="auto"/>
            <w:left w:val="none" w:sz="0" w:space="0" w:color="auto"/>
            <w:bottom w:val="none" w:sz="0" w:space="0" w:color="auto"/>
            <w:right w:val="none" w:sz="0" w:space="0" w:color="auto"/>
          </w:divBdr>
        </w:div>
      </w:divsChild>
    </w:div>
    <w:div w:id="706489887">
      <w:bodyDiv w:val="1"/>
      <w:marLeft w:val="0"/>
      <w:marRight w:val="0"/>
      <w:marTop w:val="0"/>
      <w:marBottom w:val="0"/>
      <w:divBdr>
        <w:top w:val="none" w:sz="0" w:space="0" w:color="auto"/>
        <w:left w:val="none" w:sz="0" w:space="0" w:color="auto"/>
        <w:bottom w:val="none" w:sz="0" w:space="0" w:color="auto"/>
        <w:right w:val="none" w:sz="0" w:space="0" w:color="auto"/>
      </w:divBdr>
    </w:div>
    <w:div w:id="1035350065">
      <w:bodyDiv w:val="1"/>
      <w:marLeft w:val="0"/>
      <w:marRight w:val="0"/>
      <w:marTop w:val="0"/>
      <w:marBottom w:val="0"/>
      <w:divBdr>
        <w:top w:val="none" w:sz="0" w:space="0" w:color="auto"/>
        <w:left w:val="none" w:sz="0" w:space="0" w:color="auto"/>
        <w:bottom w:val="none" w:sz="0" w:space="0" w:color="auto"/>
        <w:right w:val="none" w:sz="0" w:space="0" w:color="auto"/>
      </w:divBdr>
    </w:div>
    <w:div w:id="1215317794">
      <w:bodyDiv w:val="1"/>
      <w:marLeft w:val="0"/>
      <w:marRight w:val="0"/>
      <w:marTop w:val="0"/>
      <w:marBottom w:val="0"/>
      <w:divBdr>
        <w:top w:val="none" w:sz="0" w:space="0" w:color="auto"/>
        <w:left w:val="none" w:sz="0" w:space="0" w:color="auto"/>
        <w:bottom w:val="none" w:sz="0" w:space="0" w:color="auto"/>
        <w:right w:val="none" w:sz="0" w:space="0" w:color="auto"/>
      </w:divBdr>
      <w:divsChild>
        <w:div w:id="1094134729">
          <w:marLeft w:val="475"/>
          <w:marRight w:val="0"/>
          <w:marTop w:val="77"/>
          <w:marBottom w:val="120"/>
          <w:divBdr>
            <w:top w:val="none" w:sz="0" w:space="0" w:color="auto"/>
            <w:left w:val="none" w:sz="0" w:space="0" w:color="auto"/>
            <w:bottom w:val="none" w:sz="0" w:space="0" w:color="auto"/>
            <w:right w:val="none" w:sz="0" w:space="0" w:color="auto"/>
          </w:divBdr>
        </w:div>
        <w:div w:id="1045251460">
          <w:marLeft w:val="1411"/>
          <w:marRight w:val="0"/>
          <w:marTop w:val="77"/>
          <w:marBottom w:val="120"/>
          <w:divBdr>
            <w:top w:val="none" w:sz="0" w:space="0" w:color="auto"/>
            <w:left w:val="none" w:sz="0" w:space="0" w:color="auto"/>
            <w:bottom w:val="none" w:sz="0" w:space="0" w:color="auto"/>
            <w:right w:val="none" w:sz="0" w:space="0" w:color="auto"/>
          </w:divBdr>
        </w:div>
        <w:div w:id="710492911">
          <w:marLeft w:val="1411"/>
          <w:marRight w:val="0"/>
          <w:marTop w:val="77"/>
          <w:marBottom w:val="120"/>
          <w:divBdr>
            <w:top w:val="none" w:sz="0" w:space="0" w:color="auto"/>
            <w:left w:val="none" w:sz="0" w:space="0" w:color="auto"/>
            <w:bottom w:val="none" w:sz="0" w:space="0" w:color="auto"/>
            <w:right w:val="none" w:sz="0" w:space="0" w:color="auto"/>
          </w:divBdr>
        </w:div>
        <w:div w:id="164638712">
          <w:marLeft w:val="1411"/>
          <w:marRight w:val="0"/>
          <w:marTop w:val="77"/>
          <w:marBottom w:val="120"/>
          <w:divBdr>
            <w:top w:val="none" w:sz="0" w:space="0" w:color="auto"/>
            <w:left w:val="none" w:sz="0" w:space="0" w:color="auto"/>
            <w:bottom w:val="none" w:sz="0" w:space="0" w:color="auto"/>
            <w:right w:val="none" w:sz="0" w:space="0" w:color="auto"/>
          </w:divBdr>
        </w:div>
        <w:div w:id="1470586475">
          <w:marLeft w:val="1411"/>
          <w:marRight w:val="0"/>
          <w:marTop w:val="77"/>
          <w:marBottom w:val="120"/>
          <w:divBdr>
            <w:top w:val="none" w:sz="0" w:space="0" w:color="auto"/>
            <w:left w:val="none" w:sz="0" w:space="0" w:color="auto"/>
            <w:bottom w:val="none" w:sz="0" w:space="0" w:color="auto"/>
            <w:right w:val="none" w:sz="0" w:space="0" w:color="auto"/>
          </w:divBdr>
        </w:div>
        <w:div w:id="603077672">
          <w:marLeft w:val="1411"/>
          <w:marRight w:val="0"/>
          <w:marTop w:val="77"/>
          <w:marBottom w:val="120"/>
          <w:divBdr>
            <w:top w:val="none" w:sz="0" w:space="0" w:color="auto"/>
            <w:left w:val="none" w:sz="0" w:space="0" w:color="auto"/>
            <w:bottom w:val="none" w:sz="0" w:space="0" w:color="auto"/>
            <w:right w:val="none" w:sz="0" w:space="0" w:color="auto"/>
          </w:divBdr>
        </w:div>
        <w:div w:id="1206988012">
          <w:marLeft w:val="1411"/>
          <w:marRight w:val="0"/>
          <w:marTop w:val="77"/>
          <w:marBottom w:val="120"/>
          <w:divBdr>
            <w:top w:val="none" w:sz="0" w:space="0" w:color="auto"/>
            <w:left w:val="none" w:sz="0" w:space="0" w:color="auto"/>
            <w:bottom w:val="none" w:sz="0" w:space="0" w:color="auto"/>
            <w:right w:val="none" w:sz="0" w:space="0" w:color="auto"/>
          </w:divBdr>
        </w:div>
        <w:div w:id="131139692">
          <w:marLeft w:val="1411"/>
          <w:marRight w:val="0"/>
          <w:marTop w:val="77"/>
          <w:marBottom w:val="120"/>
          <w:divBdr>
            <w:top w:val="none" w:sz="0" w:space="0" w:color="auto"/>
            <w:left w:val="none" w:sz="0" w:space="0" w:color="auto"/>
            <w:bottom w:val="none" w:sz="0" w:space="0" w:color="auto"/>
            <w:right w:val="none" w:sz="0" w:space="0" w:color="auto"/>
          </w:divBdr>
        </w:div>
        <w:div w:id="668081">
          <w:marLeft w:val="1411"/>
          <w:marRight w:val="0"/>
          <w:marTop w:val="77"/>
          <w:marBottom w:val="120"/>
          <w:divBdr>
            <w:top w:val="none" w:sz="0" w:space="0" w:color="auto"/>
            <w:left w:val="none" w:sz="0" w:space="0" w:color="auto"/>
            <w:bottom w:val="none" w:sz="0" w:space="0" w:color="auto"/>
            <w:right w:val="none" w:sz="0" w:space="0" w:color="auto"/>
          </w:divBdr>
        </w:div>
        <w:div w:id="1782794544">
          <w:marLeft w:val="1411"/>
          <w:marRight w:val="0"/>
          <w:marTop w:val="77"/>
          <w:marBottom w:val="120"/>
          <w:divBdr>
            <w:top w:val="none" w:sz="0" w:space="0" w:color="auto"/>
            <w:left w:val="none" w:sz="0" w:space="0" w:color="auto"/>
            <w:bottom w:val="none" w:sz="0" w:space="0" w:color="auto"/>
            <w:right w:val="none" w:sz="0" w:space="0" w:color="auto"/>
          </w:divBdr>
        </w:div>
      </w:divsChild>
    </w:div>
    <w:div w:id="1226798954">
      <w:bodyDiv w:val="1"/>
      <w:marLeft w:val="0"/>
      <w:marRight w:val="0"/>
      <w:marTop w:val="0"/>
      <w:marBottom w:val="0"/>
      <w:divBdr>
        <w:top w:val="none" w:sz="0" w:space="0" w:color="auto"/>
        <w:left w:val="none" w:sz="0" w:space="0" w:color="auto"/>
        <w:bottom w:val="none" w:sz="0" w:space="0" w:color="auto"/>
        <w:right w:val="none" w:sz="0" w:space="0" w:color="auto"/>
      </w:divBdr>
    </w:div>
    <w:div w:id="1636984848">
      <w:bodyDiv w:val="1"/>
      <w:marLeft w:val="0"/>
      <w:marRight w:val="0"/>
      <w:marTop w:val="0"/>
      <w:marBottom w:val="0"/>
      <w:divBdr>
        <w:top w:val="none" w:sz="0" w:space="0" w:color="auto"/>
        <w:left w:val="none" w:sz="0" w:space="0" w:color="auto"/>
        <w:bottom w:val="none" w:sz="0" w:space="0" w:color="auto"/>
        <w:right w:val="none" w:sz="0" w:space="0" w:color="auto"/>
      </w:divBdr>
    </w:div>
    <w:div w:id="1664577501">
      <w:bodyDiv w:val="1"/>
      <w:marLeft w:val="0"/>
      <w:marRight w:val="0"/>
      <w:marTop w:val="0"/>
      <w:marBottom w:val="0"/>
      <w:divBdr>
        <w:top w:val="none" w:sz="0" w:space="0" w:color="auto"/>
        <w:left w:val="none" w:sz="0" w:space="0" w:color="auto"/>
        <w:bottom w:val="none" w:sz="0" w:space="0" w:color="auto"/>
        <w:right w:val="none" w:sz="0" w:space="0" w:color="auto"/>
      </w:divBdr>
    </w:div>
    <w:div w:id="203542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glossaryDocument" Target="glossary/document.xml"/><Relationship Id="rId10" Type="http://schemas.openxmlformats.org/officeDocument/2006/relationships/hyperlink" Target="https://github.com/lordtable/UTDSGC_C4T3" TargetMode="External"/><Relationship Id="rId19" Type="http://schemas.openxmlformats.org/officeDocument/2006/relationships/header" Target="head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zar\AppData\Roaming\Microsoft\Templates\Newsletters\BHP%20Newsletter%20-%20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C925B191484B0EAB0DC5478F1BA503"/>
        <w:category>
          <w:name w:val="General"/>
          <w:gallery w:val="placeholder"/>
        </w:category>
        <w:types>
          <w:type w:val="bbPlcHdr"/>
        </w:types>
        <w:behaviors>
          <w:behavior w:val="content"/>
        </w:behaviors>
        <w:guid w:val="{71D3D200-90EF-45A0-8C6B-AD7CFAE583E2}"/>
      </w:docPartPr>
      <w:docPartBody>
        <w:p w:rsidR="004F3D80" w:rsidRDefault="00766A57">
          <w:pPr>
            <w:pStyle w:val="B2C925B191484B0EAB0DC5478F1BA503"/>
          </w:pPr>
          <w:r>
            <w:t>Click or tap here to enter Project, Team, Function name</w:t>
          </w:r>
          <w:r w:rsidRPr="00BA7E7F">
            <w:t>.</w:t>
          </w:r>
        </w:p>
      </w:docPartBody>
    </w:docPart>
    <w:docPart>
      <w:docPartPr>
        <w:name w:val="56CCFD4DB466407C9659AEFFDEC05583"/>
        <w:category>
          <w:name w:val="General"/>
          <w:gallery w:val="placeholder"/>
        </w:category>
        <w:types>
          <w:type w:val="bbPlcHdr"/>
        </w:types>
        <w:behaviors>
          <w:behavior w:val="content"/>
        </w:behaviors>
        <w:guid w:val="{2A563F9F-13E7-4800-B99A-06650AFA3B00}"/>
      </w:docPartPr>
      <w:docPartBody>
        <w:p w:rsidR="004F3D80" w:rsidRDefault="00766A57">
          <w:pPr>
            <w:pStyle w:val="56CCFD4DB466407C9659AEFFDEC05583"/>
          </w:pPr>
          <w:r w:rsidRPr="000E63A7">
            <w:t xml:space="preserve">Click or tap here to enter </w:t>
          </w:r>
          <w:r>
            <w:t>Headline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57"/>
    <w:rsid w:val="00032343"/>
    <w:rsid w:val="0027532D"/>
    <w:rsid w:val="002829A7"/>
    <w:rsid w:val="002D68DF"/>
    <w:rsid w:val="003B3532"/>
    <w:rsid w:val="003B6960"/>
    <w:rsid w:val="004F3D80"/>
    <w:rsid w:val="00766A57"/>
    <w:rsid w:val="00912DF4"/>
    <w:rsid w:val="009A0B72"/>
    <w:rsid w:val="009C0F7E"/>
    <w:rsid w:val="00C54765"/>
    <w:rsid w:val="00EF5238"/>
    <w:rsid w:val="00F2600F"/>
    <w:rsid w:val="00FF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925B191484B0EAB0DC5478F1BA503">
    <w:name w:val="B2C925B191484B0EAB0DC5478F1BA503"/>
  </w:style>
  <w:style w:type="paragraph" w:customStyle="1" w:styleId="56CCFD4DB466407C9659AEFFDEC05583">
    <w:name w:val="56CCFD4DB466407C9659AEFFDEC05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BHP Blue">
  <a:themeElements>
    <a:clrScheme name="BHP Green">
      <a:dk1>
        <a:sysClr val="windowText" lastClr="000000"/>
      </a:dk1>
      <a:lt1>
        <a:sysClr val="window" lastClr="FFFFFF"/>
      </a:lt1>
      <a:dk2>
        <a:srgbClr val="50544D"/>
      </a:dk2>
      <a:lt2>
        <a:srgbClr val="FFFFFF"/>
      </a:lt2>
      <a:accent1>
        <a:srgbClr val="018982"/>
      </a:accent1>
      <a:accent2>
        <a:srgbClr val="01AB8B"/>
      </a:accent2>
      <a:accent3>
        <a:srgbClr val="B3DE68"/>
      </a:accent3>
      <a:accent4>
        <a:srgbClr val="742068"/>
      </a:accent4>
      <a:accent5>
        <a:srgbClr val="234483"/>
      </a:accent5>
      <a:accent6>
        <a:srgbClr val="E65400"/>
      </a:accent6>
      <a:hlink>
        <a:srgbClr val="0563C1"/>
      </a:hlink>
      <a:folHlink>
        <a:srgbClr val="954F72"/>
      </a:folHlink>
    </a:clrScheme>
    <a:fontScheme name="Avintiv_0616201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cap="flat" cmpd="sng" algn="ctr">
          <a:noFill/>
          <a:prstDash val="solid"/>
          <a:miter lim="800000"/>
          <a:headEnd type="none" w="med" len="med"/>
          <a:tailEnd type="none" w="med" len="med"/>
        </a:ln>
        <a:effectLst/>
      </a:spPr>
      <a:bodyPr vert="horz" wrap="none" lIns="91440" tIns="45720" rIns="91440" bIns="45720" numCol="1" rtlCol="0"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sz="2400" b="0" i="0" u="none" strike="noStrike" cap="none" normalizeH="0" baseline="0" smtClean="0">
            <a:ln>
              <a:noFill/>
            </a:ln>
            <a:solidFill>
              <a:schemeClr val="tx1"/>
            </a:solidFill>
            <a:effectLst/>
            <a:latin typeface="Times New Roman" pitchFamily="18"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miter lim="800000"/>
          <a:headEnd type="none" w="med" len="med"/>
          <a:tailEnd type="none" w="med" len="med"/>
        </a:ln>
        <a:effectLst/>
      </a:spPr>
      <a:bodyPr vert="horz" wrap="non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New Roman" pitchFamily="18" charset="0"/>
          </a:defRPr>
        </a:defPPr>
      </a:lstStyle>
    </a:lnDef>
    <a:txDef>
      <a:spPr>
        <a:noFill/>
      </a:spPr>
      <a:bodyPr wrap="square" lIns="0" tIns="0" rIns="0" bIns="0" rtlCol="0">
        <a:noAutofit/>
      </a:bodyPr>
      <a:lstStyle>
        <a:defPPr>
          <a:defRPr dirty="0"/>
        </a:defPPr>
      </a:lstStyle>
    </a:txDef>
  </a:objectDefaults>
  <a:extraClrSchemeLst>
    <a:extraClrScheme>
      <a:clrScheme name="blank_blue 1">
        <a:dk1>
          <a:srgbClr val="000066"/>
        </a:dk1>
        <a:lt1>
          <a:srgbClr val="FFFFEB"/>
        </a:lt1>
        <a:dk2>
          <a:srgbClr val="336699"/>
        </a:dk2>
        <a:lt2>
          <a:srgbClr val="FFFFEB"/>
        </a:lt2>
        <a:accent1>
          <a:srgbClr val="666699"/>
        </a:accent1>
        <a:accent2>
          <a:srgbClr val="99CCFF"/>
        </a:accent2>
        <a:accent3>
          <a:srgbClr val="ADB8CA"/>
        </a:accent3>
        <a:accent4>
          <a:srgbClr val="DADAC9"/>
        </a:accent4>
        <a:accent5>
          <a:srgbClr val="B8B8CA"/>
        </a:accent5>
        <a:accent6>
          <a:srgbClr val="8AB9E7"/>
        </a:accent6>
        <a:hlink>
          <a:srgbClr val="CCCCFF"/>
        </a:hlink>
        <a:folHlink>
          <a:srgbClr val="C68DFF"/>
        </a:folHlink>
      </a:clrScheme>
      <a:clrMap bg1="dk2" tx1="lt1" bg2="dk1" tx2="lt2" accent1="accent1" accent2="accent2" accent3="accent3" accent4="accent4" accent5="accent5" accent6="accent6" hlink="hlink" folHlink="folHlink"/>
    </a:extraClrScheme>
    <a:extraClrScheme>
      <a:clrScheme name="blank_blue 2">
        <a:dk1>
          <a:srgbClr val="003366"/>
        </a:dk1>
        <a:lt1>
          <a:srgbClr val="FFFFFF"/>
        </a:lt1>
        <a:dk2>
          <a:srgbClr val="006666"/>
        </a:dk2>
        <a:lt2>
          <a:srgbClr val="003366"/>
        </a:lt2>
        <a:accent1>
          <a:srgbClr val="99CC99"/>
        </a:accent1>
        <a:accent2>
          <a:srgbClr val="33CCCC"/>
        </a:accent2>
        <a:accent3>
          <a:srgbClr val="FFFFFF"/>
        </a:accent3>
        <a:accent4>
          <a:srgbClr val="002A56"/>
        </a:accent4>
        <a:accent5>
          <a:srgbClr val="CAE2CA"/>
        </a:accent5>
        <a:accent6>
          <a:srgbClr val="2DB9B9"/>
        </a:accent6>
        <a:hlink>
          <a:srgbClr val="666699"/>
        </a:hlink>
        <a:folHlink>
          <a:srgbClr val="CC99FF"/>
        </a:folHlink>
      </a:clrScheme>
      <a:clrMap bg1="lt1" tx1="dk1" bg2="lt2" tx2="dk2" accent1="accent1" accent2="accent2" accent3="accent3" accent4="accent4" accent5="accent5" accent6="accent6" hlink="hlink" folHlink="folHlink"/>
    </a:extraClrScheme>
    <a:extraClrScheme>
      <a:clrScheme name="blank_blue 3">
        <a:dk1>
          <a:srgbClr val="000000"/>
        </a:dk1>
        <a:lt1>
          <a:srgbClr val="FFFFFF"/>
        </a:lt1>
        <a:dk2>
          <a:srgbClr val="000000"/>
        </a:dk2>
        <a:lt2>
          <a:srgbClr val="5F5F5F"/>
        </a:lt2>
        <a:accent1>
          <a:srgbClr val="C0C0C0"/>
        </a:accent1>
        <a:accent2>
          <a:srgbClr val="808080"/>
        </a:accent2>
        <a:accent3>
          <a:srgbClr val="FFFFFF"/>
        </a:accent3>
        <a:accent4>
          <a:srgbClr val="000000"/>
        </a:accent4>
        <a:accent5>
          <a:srgbClr val="DCDCDC"/>
        </a:accent5>
        <a:accent6>
          <a:srgbClr val="737373"/>
        </a:accent6>
        <a:hlink>
          <a:srgbClr val="5F5F5F"/>
        </a:hlink>
        <a:folHlink>
          <a:srgbClr val="969696"/>
        </a:folHlink>
      </a:clrScheme>
      <a:clrMap bg1="lt1" tx1="dk1" bg2="lt2" tx2="dk2" accent1="accent1" accent2="accent2" accent3="accent3" accent4="accent4" accent5="accent5" accent6="accent6" hlink="hlink" folHlink="folHlink"/>
    </a:extraClrScheme>
    <a:extraClrScheme>
      <a:clrScheme name="blank_blue 4">
        <a:dk1>
          <a:srgbClr val="000000"/>
        </a:dk1>
        <a:lt1>
          <a:srgbClr val="FFFFFF"/>
        </a:lt1>
        <a:dk2>
          <a:srgbClr val="9900CC"/>
        </a:dk2>
        <a:lt2>
          <a:srgbClr val="0033CC"/>
        </a:lt2>
        <a:accent1>
          <a:srgbClr val="FFCC66"/>
        </a:accent1>
        <a:accent2>
          <a:srgbClr val="33CC33"/>
        </a:accent2>
        <a:accent3>
          <a:srgbClr val="FFFFFF"/>
        </a:accent3>
        <a:accent4>
          <a:srgbClr val="000000"/>
        </a:accent4>
        <a:accent5>
          <a:srgbClr val="FFE2B8"/>
        </a:accent5>
        <a:accent6>
          <a:srgbClr val="2DB92D"/>
        </a:accent6>
        <a:hlink>
          <a:srgbClr val="9900CC"/>
        </a:hlink>
        <a:folHlink>
          <a:srgbClr val="9900CC"/>
        </a:folHlink>
      </a:clrScheme>
      <a:clrMap bg1="lt1" tx1="dk1" bg2="lt2" tx2="dk2" accent1="accent1" accent2="accent2" accent3="accent3" accent4="accent4" accent5="accent5" accent6="accent6" hlink="hlink" folHlink="folHlink"/>
    </a:extraClrScheme>
    <a:extraClrScheme>
      <a:clrScheme name="blank_blue 5">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CC99FF"/>
        </a:folHlink>
      </a:clrScheme>
      <a:clrMap bg1="lt1" tx1="dk1" bg2="lt2" tx2="dk2" accent1="accent1" accent2="accent2" accent3="accent3" accent4="accent4" accent5="accent5" accent6="accent6" hlink="hlink" folHlink="folHlink"/>
    </a:extraClrScheme>
    <a:extraClrScheme>
      <a:clrScheme name="blank_blue 6">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FFFFCC"/>
        </a:folHlink>
      </a:clrScheme>
      <a:clrMap bg1="lt1" tx1="dk1" bg2="lt2" tx2="dk2" accent1="accent1" accent2="accent2" accent3="accent3" accent4="accent4" accent5="accent5" accent6="accent6" hlink="hlink" folHlink="folHlink"/>
    </a:extraClrScheme>
    <a:extraClrScheme>
      <a:clrScheme name="blank_blue 7">
        <a:dk1>
          <a:srgbClr val="000000"/>
        </a:dk1>
        <a:lt1>
          <a:srgbClr val="FFFFFF"/>
        </a:lt1>
        <a:dk2>
          <a:srgbClr val="204162"/>
        </a:dk2>
        <a:lt2>
          <a:srgbClr val="B2B2B2"/>
        </a:lt2>
        <a:accent1>
          <a:srgbClr val="336699"/>
        </a:accent1>
        <a:accent2>
          <a:srgbClr val="C0D5EA"/>
        </a:accent2>
        <a:accent3>
          <a:srgbClr val="FFFFFF"/>
        </a:accent3>
        <a:accent4>
          <a:srgbClr val="000000"/>
        </a:accent4>
        <a:accent5>
          <a:srgbClr val="ADB8CA"/>
        </a:accent5>
        <a:accent6>
          <a:srgbClr val="AEC1D4"/>
        </a:accent6>
        <a:hlink>
          <a:srgbClr val="99CC99"/>
        </a:hlink>
        <a:folHlink>
          <a:srgbClr val="478F47"/>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root xmlns="http://schemas.macroview.com.au/BHPB">
  <Date/>
  <Issue/>
  <Project>Ramses Meza</Project>
  <Headline1>Data Analytics Course 4.3: Evaluating Techniques for WiFi Indoor Location </Headline1>
  <Headline2>Lessons Learned Report</Headline2>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BF3BF-0B2C-423E-BF6C-5562C2DDB065}">
  <ds:schemaRefs>
    <ds:schemaRef ds:uri="http://schemas.openxmlformats.org/officeDocument/2006/bibliography"/>
  </ds:schemaRefs>
</ds:datastoreItem>
</file>

<file path=customXml/itemProps3.xml><?xml version="1.0" encoding="utf-8"?>
<ds:datastoreItem xmlns:ds="http://schemas.openxmlformats.org/officeDocument/2006/customXml" ds:itemID="{28F75F4F-4A6B-4409-8303-6FE5B54D61BF}">
  <ds:schemaRefs>
    <ds:schemaRef ds:uri="http://schemas.macroview.com.au/BHPB"/>
  </ds:schemaRefs>
</ds:datastoreItem>
</file>

<file path=docProps/app.xml><?xml version="1.0" encoding="utf-8"?>
<Properties xmlns="http://schemas.openxmlformats.org/officeDocument/2006/extended-properties" xmlns:vt="http://schemas.openxmlformats.org/officeDocument/2006/docPropsVTypes">
  <Template>BHP Newsletter - Portrait</Template>
  <TotalTime>5335</TotalTime>
  <Pages>4</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BHP</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Meza, Ramses</dc:creator>
  <cp:lastModifiedBy>Ramses Meza</cp:lastModifiedBy>
  <cp:revision>250</cp:revision>
  <cp:lastPrinted>2013-05-13T18:35:00Z</cp:lastPrinted>
  <dcterms:created xsi:type="dcterms:W3CDTF">2021-03-31T12:55:00Z</dcterms:created>
  <dcterms:modified xsi:type="dcterms:W3CDTF">2021-07-25T19:06:00Z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5a6e1a1b-a6c6-47a4-8e0c-3ee275e275c2</vt:lpwstr>
  </property>
  <property fmtid="{D5CDD505-2E9C-101B-9397-08002B2CF9AE}" pid="3" name="BHPClassification">
    <vt:lpwstr>U</vt:lpwstr>
  </property>
</Properties>
</file>