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10 Capstone — Architecture</w:t>
      </w:r>
    </w:p>
    <w:p>
      <w:pPr>
        <w:jc w:val="center"/>
      </w:pPr>
      <w:r>
        <w:rPr>
          <w:i/>
          <w:sz w:val="22"/>
        </w:rPr>
        <w:t>Real streams  →  Kafka  →  Medallion on MinIO  →  Dashboards</w:t>
      </w:r>
    </w:p>
    <w:p/>
    <w:p>
      <w:pPr>
        <w:pStyle w:val="Heading1"/>
      </w:pPr>
      <w:r>
        <w:t>1. End-to-end data flow</w:t>
      </w:r>
    </w:p>
    <w:p>
      <w:r>
        <w:t>Three independent public streams plus Postgres CDC feed Kafka. Kafka Connect sinks every topic to the bronze layer in MinIO. Apache Hop / Python transforms promote bronze → silver → gold. Two Flask dashboards read the gold marts and emit Prometheus metrics.</w:t>
      </w:r>
    </w:p>
    <w:p>
      <w:pPr>
        <w:spacing w:after="0" w:before="0"/>
      </w:pPr>
      <w:r>
        <w:rPr>
          <w:rFonts w:ascii="Consolas" w:hAnsi="Consolas"/>
          <w:sz w:val="17"/>
        </w:rPr>
        <w:t>+---------------------+    +---------------------+    +----------------------+</w:t>
        <w:br/>
        <w:t>|  OGN APRS  (TCP)    |    |  NOAA api.weather   |    |  EMSC seismic  (WS)  |</w:t>
        <w:br/>
        <w:t>|  ingestor-ogn       |    |  ingestor-noaa      |    |  ingestor-seismic    |</w:t>
        <w:br/>
        <w:t>+----------+----------+    +----------+----------+    +-----------+----------+</w:t>
        <w:br/>
        <w:t xml:space="preserve">           |                          |                           |           </w:t>
        <w:br/>
        <w:t xml:space="preserve">           |  ogn.aircraft.positions  |  noaa.observations        |  seismic.events</w:t>
        <w:br/>
        <w:t xml:space="preserve">           |                          |  noaa.alerts              |           </w:t>
        <w:br/>
        <w:t xml:space="preserve">           v                          v                           v           </w:t>
        <w:br/>
        <w:t xml:space="preserve">  +===========================================================================+</w:t>
        <w:br/>
        <w:t xml:space="preserve">  |                          KAFKA  (3 broker topics shown)                   |</w:t>
        <w:br/>
        <w:t xml:space="preserve">  |                          + Schema Registry (Avro)                         |</w:t>
        <w:br/>
        <w:t xml:space="preserve">  +======================================+====================================+</w:t>
        <w:br/>
        <w:t xml:space="preserve">           ^                              |                                    </w:t>
        <w:br/>
        <w:t xml:space="preserve">           |  config.public.*  (CDC)      |  ALL topics                        </w:t>
        <w:br/>
        <w:t xml:space="preserve">           |                              v                                    </w:t>
        <w:br/>
        <w:t xml:space="preserve">  +--------+----------+        +----------+----------+                         </w:t>
        <w:br/>
        <w:t xml:space="preserve">  |  config-db (PG)   |        |  Kafka Connect      |                         </w:t>
        <w:br/>
        <w:t xml:space="preserve">  |  wal_level=logical|---WAL-&gt;|  - Debezium PG src  |                         </w:t>
        <w:br/>
        <w:t xml:space="preserve">  |  regions / thresh |        |  - S3 sink (CDC)    |                         </w:t>
        <w:br/>
        <w:t xml:space="preserve">  |  watchlist        |        |  - S3 sink (streams)|                         </w:t>
        <w:br/>
        <w:t xml:space="preserve">  +-------------------+        +----------+----------+                         </w:t>
        <w:br/>
        <w:t xml:space="preserve">                                          |                                    </w:t>
        <w:br/>
        <w:t xml:space="preserve">                                          v   Avro files, hourly partitions    </w:t>
        <w:br/>
        <w:t xml:space="preserve">                              +-----------+-----------+                        </w:t>
        <w:br/>
        <w:t xml:space="preserve">                              |   MinIO  s3://bronze  |                        </w:t>
        <w:br/>
        <w:t xml:space="preserve">                              +-----------+-----------+                        </w:t>
        <w:br/>
        <w:t xml:space="preserve">                                          |                                    </w:t>
        <w:br/>
        <w:t xml:space="preserve">                              hop/transforms/bronze_to_silver.py               </w:t>
        <w:br/>
        <w:t xml:space="preserve">                              (dedupe on PK, drop late &gt;24h, audit)            </w:t>
        <w:br/>
        <w:t xml:space="preserve">                                          v                                    </w:t>
        <w:br/>
        <w:t xml:space="preserve">                              +-----------+-----------+                        </w:t>
        <w:br/>
        <w:t xml:space="preserve">                              |   MinIO  s3://silver  |  (Avro)                </w:t>
        <w:br/>
        <w:t xml:space="preserve">                              +-----------+-----------+                        </w:t>
        <w:br/>
        <w:t xml:space="preserve">                                          |                                    </w:t>
        <w:br/>
        <w:t xml:space="preserve">                              hop/transforms/silver_to_gold.py                 </w:t>
        <w:br/>
        <w:t xml:space="preserve">                              (DuckDB over silver Avro -&gt; 4 marts)             </w:t>
        <w:br/>
        <w:t xml:space="preserve">                                          v                                    </w:t>
        <w:br/>
        <w:t xml:space="preserve">                              +-----------+-----------+                        </w:t>
        <w:br/>
        <w:t xml:space="preserve">                              |   MinIO  s3://gold    |  (Parquet)             </w:t>
        <w:br/>
        <w:t xml:space="preserve">                              +-----+-----------+-----+                        </w:t>
        <w:br/>
        <w:t xml:space="preserve">                                    |           |                              </w:t>
        <w:br/>
        <w:t xml:space="preserve">                                    v           v                              </w:t>
        <w:br/>
        <w:t xml:space="preserve">                    +---------------+--+     +--+----------------+             </w:t>
        <w:br/>
        <w:t xml:space="preserve">                    | quality-dashboard|     | business-dashboard|             </w:t>
        <w:br/>
        <w:t xml:space="preserve">                    |   :5001          |     |   :5002           |             </w:t>
        <w:br/>
        <w:t xml:space="preserve">                    +------------------+     +-------------------+             </w:t>
      </w:r>
    </w:p>
    <w:p/>
    <w:p>
      <w:pPr>
        <w:pStyle w:val="Heading1"/>
      </w:pPr>
      <w:r>
        <w:t>2. Orchestration — Airflow DAGs</w:t>
      </w:r>
    </w:p>
    <w:p>
      <w:r>
        <w:t>The three stream ingestors are long-running services, not DAGs. Everything else is scheduled out of Airflow: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00_bootstrap        (manual)    create topics, buckets, schemas, connectors</w:t>
        <w:br/>
        <w:t xml:space="preserve">  15_config_drift     (every 2m)  mutate config tables -&gt; keeps Debezium busy</w:t>
        <w:br/>
        <w:t xml:space="preserve">  30_hop_medallion    (every 5m)  silver streams || silver CDC -&gt; 4 gold marts</w:t>
        <w:br/>
        <w:t xml:space="preserve">  40_data_quality     (every 5m)  rule pack -&gt; POST quality-dashboard</w:t>
        <w:br/>
        <w:t xml:space="preserve">  50_business_kpis    (every 5m)  POST business-dashboard /api/refresh</w:t>
      </w:r>
    </w:p>
    <w:p/>
    <w:p>
      <w:pPr>
        <w:pStyle w:val="Heading1"/>
      </w:pPr>
      <w:r>
        <w:t>3. Medallion contracts in MinIO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s3://bronze/&lt;topic&gt;/year=YYYY/month=MM/day=DD/hour=HH/&lt;topic&gt;+&lt;part&gt;+&lt;off&gt;.avro</w:t>
        <w:br/>
        <w:t xml:space="preserve">  s3://silver/&lt;entity&gt;/year=YYYY/month=MM/day=DD/part-&lt;hash&gt;.avro</w:t>
        <w:br/>
        <w:t xml:space="preserve">  s3://silver/_quality/&lt;entity&gt;/&lt;utc-iso&gt;.avro</w:t>
        <w:br/>
        <w:t xml:space="preserve">  s3://gold/&lt;mart&gt;/snapshot=YYYYMMDDTHHMMSSZ/part-0.parquet</w:t>
        <w:br/>
        <w:t xml:space="preserve">  s3://gold/&lt;mart&gt;/latest.parquet</w:t>
      </w:r>
    </w:p>
    <w:p/>
    <w:p>
      <w:r>
        <w:t>Gold marts: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aircraft_density_by_region   ogn_positions  + regions</w:t>
        <w:br/>
        <w:t xml:space="preserve">  weather_snapshot             noaa_obs       + regions (joined on station_code)</w:t>
        <w:br/>
        <w:t xml:space="preserve">  seismic_24h_summary          seismic_events bucketed magnitude x region</w:t>
        <w:br/>
        <w:t xml:space="preserve">  region_alert_correlation     seismic + regions + thresholds + watchlist</w:t>
      </w:r>
    </w:p>
    <w:p/>
    <w:p>
      <w:pPr>
        <w:pStyle w:val="Heading1"/>
      </w:pPr>
      <w:r>
        <w:t>4. Observability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Kafka JMX           :9404 --+</w:t>
        <w:br/>
        <w:t xml:space="preserve">  postgres-exporter   :9187 --+</w:t>
        <w:br/>
        <w:t xml:space="preserve">  MinIO /metrics      :9000 --+      rule_files: data_quality, pipeline</w:t>
        <w:br/>
        <w:t xml:space="preserve">  quality-dashboard   :5001 --+--&gt; Prometheus :9090 --&gt; Alertmanager :9093 --+</w:t>
        <w:br/>
        <w:t xml:space="preserve">  business-dashboard  :5002 --+                                              |</w:t>
        <w:br/>
        <w:t xml:space="preserve">  kafka-connect REST  :8083 --+                                              v</w:t>
        <w:br/>
        <w:t xml:space="preserve">                                              quality-dashboard /webhook/alerts</w:t>
      </w:r>
    </w:p>
    <w:p/>
    <w:p>
      <w:pPr>
        <w:pStyle w:val="Heading1"/>
      </w:pPr>
      <w:r>
        <w:t>5. Container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Container</w:t>
            </w:r>
          </w:p>
        </w:tc>
        <w:tc>
          <w:tcPr>
            <w:tcW w:type="dxa" w:w="5400"/>
          </w:tcPr>
          <w:p>
            <w:r>
              <w:t>Purpose</w:t>
            </w:r>
          </w:p>
        </w:tc>
      </w:tr>
      <w:tr>
        <w:tc>
          <w:tcPr>
            <w:tcW w:type="dxa" w:w="5400"/>
          </w:tcPr>
          <w:p>
            <w:r>
              <w:t>zookeeper</w:t>
            </w:r>
          </w:p>
        </w:tc>
        <w:tc>
          <w:tcPr>
            <w:tcW w:type="dxa" w:w="5400"/>
          </w:tcPr>
          <w:p>
            <w:r>
              <w:t>Kafka coordination</w:t>
            </w:r>
          </w:p>
        </w:tc>
      </w:tr>
      <w:tr>
        <w:tc>
          <w:tcPr>
            <w:tcW w:type="dxa" w:w="5400"/>
          </w:tcPr>
          <w:p>
            <w:r>
              <w:t>kafka</w:t>
            </w:r>
          </w:p>
        </w:tc>
        <w:tc>
          <w:tcPr>
            <w:tcW w:type="dxa" w:w="5400"/>
          </w:tcPr>
          <w:p>
            <w:r>
              <w:t>Broker + JMX exporter :9404</w:t>
            </w:r>
          </w:p>
        </w:tc>
      </w:tr>
      <w:tr>
        <w:tc>
          <w:tcPr>
            <w:tcW w:type="dxa" w:w="5400"/>
          </w:tcPr>
          <w:p>
            <w:r>
              <w:t>schema-registry</w:t>
            </w:r>
          </w:p>
        </w:tc>
        <w:tc>
          <w:tcPr>
            <w:tcW w:type="dxa" w:w="5400"/>
          </w:tcPr>
          <w:p>
            <w:r>
              <w:t>Confluent Schema Registry (Avro)</w:t>
            </w:r>
          </w:p>
        </w:tc>
      </w:tr>
      <w:tr>
        <w:tc>
          <w:tcPr>
            <w:tcW w:type="dxa" w:w="5400"/>
          </w:tcPr>
          <w:p>
            <w:r>
              <w:t>connect</w:t>
            </w:r>
          </w:p>
        </w:tc>
        <w:tc>
          <w:tcPr>
            <w:tcW w:type="dxa" w:w="5400"/>
          </w:tcPr>
          <w:p>
            <w:r>
              <w:t>Kafka Connect (Debezium PG + 2x S3 sink)</w:t>
            </w:r>
          </w:p>
        </w:tc>
      </w:tr>
      <w:tr>
        <w:tc>
          <w:tcPr>
            <w:tcW w:type="dxa" w:w="5400"/>
          </w:tcPr>
          <w:p>
            <w:r>
              <w:t>kafka-ui</w:t>
            </w:r>
          </w:p>
        </w:tc>
        <w:tc>
          <w:tcPr>
            <w:tcW w:type="dxa" w:w="5400"/>
          </w:tcPr>
          <w:p>
            <w:r>
              <w:t>Provectus Kafka UI</w:t>
            </w:r>
          </w:p>
        </w:tc>
      </w:tr>
      <w:tr>
        <w:tc>
          <w:tcPr>
            <w:tcW w:type="dxa" w:w="5400"/>
          </w:tcPr>
          <w:p>
            <w:r>
              <w:t>config-db</w:t>
            </w:r>
          </w:p>
        </w:tc>
        <w:tc>
          <w:tcPr>
            <w:tcW w:type="dxa" w:w="5400"/>
          </w:tcPr>
          <w:p>
            <w:r>
              <w:t>Postgres 15, wal_level=logical (reference tables)</w:t>
            </w:r>
          </w:p>
        </w:tc>
      </w:tr>
      <w:tr>
        <w:tc>
          <w:tcPr>
            <w:tcW w:type="dxa" w:w="5400"/>
          </w:tcPr>
          <w:p>
            <w:r>
              <w:t>postgres-exporter</w:t>
            </w:r>
          </w:p>
        </w:tc>
        <w:tc>
          <w:tcPr>
            <w:tcW w:type="dxa" w:w="5400"/>
          </w:tcPr>
          <w:p>
            <w:r>
              <w:t>Prometheus exporter for config-db</w:t>
            </w:r>
          </w:p>
        </w:tc>
      </w:tr>
      <w:tr>
        <w:tc>
          <w:tcPr>
            <w:tcW w:type="dxa" w:w="5400"/>
          </w:tcPr>
          <w:p>
            <w:r>
              <w:t>app</w:t>
            </w:r>
          </w:p>
        </w:tc>
        <w:tc>
          <w:tcPr>
            <w:tcW w:type="dxa" w:w="5400"/>
          </w:tcPr>
          <w:p>
            <w:r>
              <w:t>Idle utility container (docker exec target)</w:t>
            </w:r>
          </w:p>
        </w:tc>
      </w:tr>
      <w:tr>
        <w:tc>
          <w:tcPr>
            <w:tcW w:type="dxa" w:w="5400"/>
          </w:tcPr>
          <w:p>
            <w:r>
              <w:t>ingestor-ogn</w:t>
            </w:r>
          </w:p>
        </w:tc>
        <w:tc>
          <w:tcPr>
            <w:tcW w:type="dxa" w:w="5400"/>
          </w:tcPr>
          <w:p>
            <w:r>
              <w:t>OGN APRS -&gt; ogn.aircraft.positions</w:t>
            </w:r>
          </w:p>
        </w:tc>
      </w:tr>
      <w:tr>
        <w:tc>
          <w:tcPr>
            <w:tcW w:type="dxa" w:w="5400"/>
          </w:tcPr>
          <w:p>
            <w:r>
              <w:t>ingestor-noaa</w:t>
            </w:r>
          </w:p>
        </w:tc>
        <w:tc>
          <w:tcPr>
            <w:tcW w:type="dxa" w:w="5400"/>
          </w:tcPr>
          <w:p>
            <w:r>
              <w:t>NOAA REST -&gt; noaa.observations / noaa.alerts</w:t>
            </w:r>
          </w:p>
        </w:tc>
      </w:tr>
      <w:tr>
        <w:tc>
          <w:tcPr>
            <w:tcW w:type="dxa" w:w="5400"/>
          </w:tcPr>
          <w:p>
            <w:r>
              <w:t>ingestor-seismic</w:t>
            </w:r>
          </w:p>
        </w:tc>
        <w:tc>
          <w:tcPr>
            <w:tcW w:type="dxa" w:w="5400"/>
          </w:tcPr>
          <w:p>
            <w:r>
              <w:t>EMSC websocket -&gt; seismic.events</w:t>
            </w:r>
          </w:p>
        </w:tc>
      </w:tr>
      <w:tr>
        <w:tc>
          <w:tcPr>
            <w:tcW w:type="dxa" w:w="5400"/>
          </w:tcPr>
          <w:p>
            <w:r>
              <w:t>minio</w:t>
            </w:r>
          </w:p>
        </w:tc>
        <w:tc>
          <w:tcPr>
            <w:tcW w:type="dxa" w:w="5400"/>
          </w:tcPr>
          <w:p>
            <w:r>
              <w:t>S3-compatible storage (bronze/silver/gold)</w:t>
            </w:r>
          </w:p>
        </w:tc>
      </w:tr>
      <w:tr>
        <w:tc>
          <w:tcPr>
            <w:tcW w:type="dxa" w:w="5400"/>
          </w:tcPr>
          <w:p>
            <w:r>
              <w:t>hop</w:t>
            </w:r>
          </w:p>
        </w:tc>
        <w:tc>
          <w:tcPr>
            <w:tcW w:type="dxa" w:w="5400"/>
          </w:tcPr>
          <w:p>
            <w:r>
              <w:t>Apache Hop GUI + python sidecar</w:t>
            </w:r>
          </w:p>
        </w:tc>
      </w:tr>
      <w:tr>
        <w:tc>
          <w:tcPr>
            <w:tcW w:type="dxa" w:w="5400"/>
          </w:tcPr>
          <w:p>
            <w:r>
              <w:t>airflow-db</w:t>
            </w:r>
          </w:p>
        </w:tc>
        <w:tc>
          <w:tcPr>
            <w:tcW w:type="dxa" w:w="5400"/>
          </w:tcPr>
          <w:p>
            <w:r>
              <w:t>Postgres 15 (Airflow metadata)</w:t>
            </w:r>
          </w:p>
        </w:tc>
      </w:tr>
      <w:tr>
        <w:tc>
          <w:tcPr>
            <w:tcW w:type="dxa" w:w="5400"/>
          </w:tcPr>
          <w:p>
            <w:r>
              <w:t>airflow-init</w:t>
            </w:r>
          </w:p>
        </w:tc>
        <w:tc>
          <w:tcPr>
            <w:tcW w:type="dxa" w:w="5400"/>
          </w:tcPr>
          <w:p>
            <w:r>
              <w:t>airflow db migrate + admin user (run-once)</w:t>
            </w:r>
          </w:p>
        </w:tc>
      </w:tr>
      <w:tr>
        <w:tc>
          <w:tcPr>
            <w:tcW w:type="dxa" w:w="5400"/>
          </w:tcPr>
          <w:p>
            <w:r>
              <w:t>airflow-webserver</w:t>
            </w:r>
          </w:p>
        </w:tc>
        <w:tc>
          <w:tcPr>
            <w:tcW w:type="dxa" w:w="5400"/>
          </w:tcPr>
          <w:p>
            <w:r>
              <w:t>Airflow UI :8080</w:t>
            </w:r>
          </w:p>
        </w:tc>
      </w:tr>
      <w:tr>
        <w:tc>
          <w:tcPr>
            <w:tcW w:type="dxa" w:w="5400"/>
          </w:tcPr>
          <w:p>
            <w:r>
              <w:t>airflow-scheduler</w:t>
            </w:r>
          </w:p>
        </w:tc>
        <w:tc>
          <w:tcPr>
            <w:tcW w:type="dxa" w:w="5400"/>
          </w:tcPr>
          <w:p>
            <w:r>
              <w:t>DAG scheduler</w:t>
            </w:r>
          </w:p>
        </w:tc>
      </w:tr>
      <w:tr>
        <w:tc>
          <w:tcPr>
            <w:tcW w:type="dxa" w:w="5400"/>
          </w:tcPr>
          <w:p>
            <w:r>
              <w:t>quality-dashboard</w:t>
            </w:r>
          </w:p>
        </w:tc>
        <w:tc>
          <w:tcPr>
            <w:tcW w:type="dxa" w:w="5400"/>
          </w:tcPr>
          <w:p>
            <w:r>
              <w:t>Flask DataOps view, /metrics, alert webhook</w:t>
            </w:r>
          </w:p>
        </w:tc>
      </w:tr>
      <w:tr>
        <w:tc>
          <w:tcPr>
            <w:tcW w:type="dxa" w:w="5400"/>
          </w:tcPr>
          <w:p>
            <w:r>
              <w:t>business-dashboard</w:t>
            </w:r>
          </w:p>
        </w:tc>
        <w:tc>
          <w:tcPr>
            <w:tcW w:type="dxa" w:w="5400"/>
          </w:tcPr>
          <w:p>
            <w:r>
              <w:t>Flask reading gold parquet, /metrics</w:t>
            </w:r>
          </w:p>
        </w:tc>
      </w:tr>
      <w:tr>
        <w:tc>
          <w:tcPr>
            <w:tcW w:type="dxa" w:w="5400"/>
          </w:tcPr>
          <w:p>
            <w:r>
              <w:t>prometheus</w:t>
            </w:r>
          </w:p>
        </w:tc>
        <w:tc>
          <w:tcPr>
            <w:tcW w:type="dxa" w:w="5400"/>
          </w:tcPr>
          <w:p>
            <w:r>
              <w:t>Metrics + rule evaluation</w:t>
            </w:r>
          </w:p>
        </w:tc>
      </w:tr>
      <w:tr>
        <w:tc>
          <w:tcPr>
            <w:tcW w:type="dxa" w:w="5400"/>
          </w:tcPr>
          <w:p>
            <w:r>
              <w:t>alertmanager</w:t>
            </w:r>
          </w:p>
        </w:tc>
        <w:tc>
          <w:tcPr>
            <w:tcW w:type="dxa" w:w="5400"/>
          </w:tcPr>
          <w:p>
            <w:r>
              <w:t>Routes alerts -&gt; quality dashboard webhook</w:t>
            </w:r>
          </w:p>
        </w:tc>
      </w:tr>
      <w:tr>
        <w:tc>
          <w:tcPr>
            <w:tcW w:type="dxa" w:w="5400"/>
          </w:tcPr>
          <w:p>
            <w:r>
              <w:t>grafana</w:t>
            </w:r>
          </w:p>
        </w:tc>
        <w:tc>
          <w:tcPr>
            <w:tcW w:type="dxa" w:w="5400"/>
          </w:tcPr>
          <w:p>
            <w:r>
              <w:t>Provisioned dashboards</w:t>
            </w:r>
          </w:p>
        </w:tc>
      </w:tr>
    </w:tbl>
    <w:p/>
    <w:p>
      <w:r>
        <w:t>All services attach to the bridge network `day10_pipeline`.</w:t>
      </w:r>
    </w:p>
    <w:sectPr w:rsidR="00FC693F" w:rsidRPr="0006063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