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5EE2F" w14:textId="77777777" w:rsidR="009F77B0" w:rsidRDefault="00877839">
      <w:pPr>
        <w:rPr>
          <w:lang w:val="es-ES"/>
        </w:rPr>
      </w:pPr>
    </w:p>
    <w:p w14:paraId="569F44BC" w14:textId="77777777" w:rsidR="00877839" w:rsidRDefault="00877839">
      <w:pPr>
        <w:rPr>
          <w:lang w:val="es-ES"/>
        </w:rPr>
      </w:pPr>
    </w:p>
    <w:p w14:paraId="371CBAF6" w14:textId="77777777" w:rsidR="00877839" w:rsidRDefault="00877839" w:rsidP="008778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11808"/>
          <w:sz w:val="22"/>
          <w:szCs w:val="22"/>
        </w:rPr>
      </w:pPr>
      <w:r>
        <w:rPr>
          <w:rFonts w:ascii="Times New Roman" w:hAnsi="Times New Roman" w:cs="Times New Roman"/>
          <w:color w:val="211808"/>
          <w:sz w:val="22"/>
          <w:szCs w:val="22"/>
        </w:rPr>
        <w:t>DEFINING THE ORDER</w:t>
      </w:r>
      <w:r>
        <w:rPr>
          <w:rFonts w:ascii="Times New Roman" w:hAnsi="Times New Roman" w:cs="Times New Roman"/>
          <w:color w:val="211808"/>
          <w:sz w:val="22"/>
          <w:szCs w:val="22"/>
        </w:rPr>
        <w:t xml:space="preserve"> OF AUTHORS</w:t>
      </w:r>
      <w:bookmarkStart w:id="0" w:name="_GoBack"/>
      <w:bookmarkEnd w:id="0"/>
      <w:r>
        <w:rPr>
          <w:rFonts w:ascii="Times New Roman" w:hAnsi="Times New Roman" w:cs="Times New Roman"/>
          <w:color w:val="211808"/>
          <w:sz w:val="22"/>
          <w:szCs w:val="22"/>
        </w:rPr>
        <w:t>: AN EXAMPLE</w:t>
      </w:r>
    </w:p>
    <w:p w14:paraId="643D40F6" w14:textId="77777777" w:rsidR="00877839" w:rsidRDefault="00877839" w:rsidP="008778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11808"/>
          <w:sz w:val="20"/>
          <w:szCs w:val="20"/>
        </w:rPr>
      </w:pPr>
    </w:p>
    <w:p w14:paraId="1CF21627" w14:textId="77777777" w:rsidR="00877839" w:rsidRP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  <w:r w:rsidRPr="00877839">
        <w:rPr>
          <w:rFonts w:ascii="Times New Roman" w:hAnsi="Times New Roman" w:cs="Times New Roman"/>
          <w:color w:val="211808"/>
          <w:lang w:val="en-US"/>
        </w:rPr>
        <w:t>Per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haps the following example will </w:t>
      </w:r>
      <w:r w:rsidRPr="00877839">
        <w:rPr>
          <w:rFonts w:ascii="Times New Roman" w:hAnsi="Times New Roman" w:cs="Times New Roman"/>
          <w:color w:val="211808"/>
          <w:lang w:val="en-US"/>
        </w:rPr>
        <w:t>help clarify the l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evel of conceptual or technical </w:t>
      </w:r>
      <w:r w:rsidRPr="00877839">
        <w:rPr>
          <w:rFonts w:ascii="Times New Roman" w:hAnsi="Times New Roman" w:cs="Times New Roman"/>
          <w:color w:val="211808"/>
          <w:lang w:val="en-US"/>
        </w:rPr>
        <w:t>involvement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that should define authorship. </w:t>
      </w:r>
      <w:r w:rsidRPr="00877839">
        <w:rPr>
          <w:rFonts w:ascii="Times New Roman" w:hAnsi="Times New Roman" w:cs="Times New Roman"/>
          <w:color w:val="211808"/>
          <w:lang w:val="en-US"/>
        </w:rPr>
        <w:t>Suppose that Scientist A designs a series o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f experiments that might result in important </w:t>
      </w:r>
      <w:r w:rsidRPr="00877839">
        <w:rPr>
          <w:rFonts w:ascii="Times New Roman" w:hAnsi="Times New Roman" w:cs="Times New Roman"/>
          <w:color w:val="211808"/>
          <w:lang w:val="en-US"/>
        </w:rPr>
        <w:t>new knowledge, and then Scienti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st A tells Technician B exactly how to perform the </w:t>
      </w:r>
      <w:r w:rsidRPr="00877839">
        <w:rPr>
          <w:rFonts w:ascii="Times New Roman" w:hAnsi="Times New Roman" w:cs="Times New Roman"/>
          <w:color w:val="211808"/>
          <w:lang w:val="en-US"/>
        </w:rPr>
        <w:t>experiments. If the experi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ments work out and a manuscript </w:t>
      </w:r>
      <w:r w:rsidRPr="00877839">
        <w:rPr>
          <w:rFonts w:ascii="Times New Roman" w:hAnsi="Times New Roman" w:cs="Times New Roman"/>
          <w:color w:val="211808"/>
          <w:lang w:val="en-US"/>
        </w:rPr>
        <w:t>results, Scientist A should be the sole author, 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ven though Technician B did all </w:t>
      </w:r>
      <w:r w:rsidRPr="00877839">
        <w:rPr>
          <w:rFonts w:ascii="Times New Roman" w:hAnsi="Times New Roman" w:cs="Times New Roman"/>
          <w:color w:val="211808"/>
          <w:lang w:val="en-US"/>
        </w:rPr>
        <w:t>the physical work. (Of course, the assistance of Te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chnician B should be recognized </w:t>
      </w:r>
      <w:r w:rsidRPr="00877839">
        <w:rPr>
          <w:rFonts w:ascii="Times New Roman" w:hAnsi="Times New Roman" w:cs="Times New Roman"/>
          <w:color w:val="211808"/>
          <w:lang w:val="en-US"/>
        </w:rPr>
        <w:t>in the acknowledgments.)</w:t>
      </w:r>
    </w:p>
    <w:p w14:paraId="0E48A884" w14:textId="77777777" w:rsidR="00877839" w:rsidRP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</w:p>
    <w:p w14:paraId="14759B55" w14:textId="77777777" w:rsid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  <w:r w:rsidRPr="00877839">
        <w:rPr>
          <w:rFonts w:ascii="Times New Roman" w:hAnsi="Times New Roman" w:cs="Times New Roman"/>
          <w:color w:val="211808"/>
          <w:lang w:val="en-US"/>
        </w:rPr>
        <w:t xml:space="preserve">Now let us suppose that the experiments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just described do not work out. </w:t>
      </w:r>
      <w:r w:rsidRPr="00877839">
        <w:rPr>
          <w:rFonts w:ascii="Times New Roman" w:hAnsi="Times New Roman" w:cs="Times New Roman"/>
          <w:color w:val="211808"/>
          <w:lang w:val="en-US"/>
        </w:rPr>
        <w:t>Technician B takes the negative results to Scien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tist A and says something like, </w:t>
      </w:r>
      <w:r w:rsidRPr="00877839">
        <w:rPr>
          <w:rFonts w:ascii="Times New Roman" w:hAnsi="Times New Roman" w:cs="Times New Roman"/>
          <w:color w:val="211808"/>
          <w:lang w:val="en-US"/>
        </w:rPr>
        <w:t>“I think we might get this damned strain to g</w:t>
      </w:r>
      <w:r w:rsidRPr="00877839">
        <w:rPr>
          <w:rFonts w:ascii="Times New Roman" w:hAnsi="Times New Roman" w:cs="Times New Roman"/>
          <w:color w:val="211808"/>
          <w:lang w:val="en-US"/>
        </w:rPr>
        <w:t>row if we change the incubation temperature from 24 to 37º</w:t>
      </w:r>
      <w:r w:rsidRPr="00877839">
        <w:rPr>
          <w:rFonts w:ascii="Times New Roman" w:hAnsi="Times New Roman" w:cs="Times New Roman"/>
          <w:color w:val="211808"/>
          <w:lang w:val="en-US"/>
        </w:rPr>
        <w:t>C and if we add serum albumin to the medium.”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Scientist A agrees to a trial, the experiments this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time yield the desired outcome,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and a paper results. Technician B also provides some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insights that contribute to </w:t>
      </w:r>
      <w:r w:rsidRPr="00877839">
        <w:rPr>
          <w:rFonts w:ascii="Times New Roman" w:hAnsi="Times New Roman" w:cs="Times New Roman"/>
          <w:color w:val="211808"/>
          <w:lang w:val="en-US"/>
        </w:rPr>
        <w:t>the interpretation of the results. In this case, 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cientist A and Technician B, in </w:t>
      </w:r>
      <w:r w:rsidRPr="00877839">
        <w:rPr>
          <w:rFonts w:ascii="Times New Roman" w:hAnsi="Times New Roman" w:cs="Times New Roman"/>
          <w:color w:val="211808"/>
          <w:lang w:val="en-US"/>
        </w:rPr>
        <w:t>that order, sh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ould both be listed as authors. </w:t>
      </w:r>
    </w:p>
    <w:p w14:paraId="7ED4DB60" w14:textId="77777777" w:rsid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</w:p>
    <w:p w14:paraId="46F0E75D" w14:textId="77777777" w:rsid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  <w:r w:rsidRPr="00877839">
        <w:rPr>
          <w:rFonts w:ascii="Times New Roman" w:hAnsi="Times New Roman" w:cs="Times New Roman"/>
          <w:color w:val="211808"/>
          <w:lang w:val="en-US"/>
        </w:rPr>
        <w:t xml:space="preserve">Let us take this example one step further. </w:t>
      </w:r>
      <w:r w:rsidRPr="00877839">
        <w:rPr>
          <w:rFonts w:ascii="Times New Roman" w:hAnsi="Times New Roman" w:cs="Times New Roman"/>
          <w:color w:val="211808"/>
          <w:lang w:val="en-US"/>
        </w:rPr>
        <w:t>Suppose that the experiments at 37º</w:t>
      </w:r>
      <w:r w:rsidRPr="00877839">
        <w:rPr>
          <w:rFonts w:ascii="Times New Roman" w:hAnsi="Times New Roman" w:cs="Times New Roman"/>
          <w:color w:val="211808"/>
          <w:lang w:val="en-US"/>
        </w:rPr>
        <w:t>C and with serum albumin work, but that 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cientist A perceives that there </w:t>
      </w:r>
      <w:r w:rsidRPr="00877839">
        <w:rPr>
          <w:rFonts w:ascii="Times New Roman" w:hAnsi="Times New Roman" w:cs="Times New Roman"/>
          <w:color w:val="211808"/>
          <w:lang w:val="en-US"/>
        </w:rPr>
        <w:t>is now an obvious loose end; that is, growth under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t</w:t>
      </w:r>
      <w:r w:rsidRPr="00877839">
        <w:rPr>
          <w:rFonts w:ascii="Times New Roman" w:hAnsi="Times New Roman" w:cs="Times New Roman"/>
          <w:color w:val="211808"/>
          <w:lang w:val="en-US"/>
        </w:rPr>
        <w:t>hese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conditions suggests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that the test organism is a pathogen, whereas the previously published </w:t>
      </w:r>
      <w:r>
        <w:rPr>
          <w:rFonts w:ascii="Times New Roman" w:hAnsi="Times New Roman" w:cs="Times New Roman"/>
          <w:color w:val="211808"/>
          <w:lang w:val="en-US"/>
        </w:rPr>
        <w:t>literature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had indicated that this organism was nonpathogenic. Scientist A now asks colleague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Scientist C, an expert in pathogenic microbiology, to test this organism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for pathogenicity. Scientist C runs a quick test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by injecting the test substance </w:t>
      </w:r>
      <w:r w:rsidRPr="00877839">
        <w:rPr>
          <w:rFonts w:ascii="Times New Roman" w:hAnsi="Times New Roman" w:cs="Times New Roman"/>
          <w:color w:val="211808"/>
          <w:lang w:val="en-US"/>
        </w:rPr>
        <w:t>into laboratory mice in a standard procedure that any medical microbiologist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would use and confirms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pathogenicity. A few important </w:t>
      </w:r>
      <w:r w:rsidRPr="00877839">
        <w:rPr>
          <w:rFonts w:ascii="Times New Roman" w:hAnsi="Times New Roman" w:cs="Times New Roman"/>
          <w:color w:val="211808"/>
          <w:lang w:val="en-US"/>
        </w:rPr>
        <w:t>sentences are then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added to the manuscript, and the paper is published. Scientist A and Technician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B are listed as authors; the assistance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of Scientist C is noted in the </w:t>
      </w:r>
      <w:r w:rsidRPr="00877839">
        <w:rPr>
          <w:rFonts w:ascii="Times New Roman" w:hAnsi="Times New Roman" w:cs="Times New Roman"/>
          <w:color w:val="211808"/>
          <w:lang w:val="en-US"/>
        </w:rPr>
        <w:t>acknowledgments.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</w:p>
    <w:p w14:paraId="22E8AD6F" w14:textId="77777777" w:rsid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</w:p>
    <w:p w14:paraId="53523C36" w14:textId="77777777" w:rsidR="00877839" w:rsidRPr="00877839" w:rsidRDefault="00877839" w:rsidP="008778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1808"/>
          <w:lang w:val="en-US"/>
        </w:rPr>
      </w:pPr>
      <w:r w:rsidRPr="00877839">
        <w:rPr>
          <w:rFonts w:ascii="Times New Roman" w:hAnsi="Times New Roman" w:cs="Times New Roman"/>
          <w:color w:val="211808"/>
          <w:lang w:val="en-US"/>
        </w:rPr>
        <w:t>Suppose, however, that Scientist C gets interested in this peculiar strain and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proceeds to conduct a series of well-planned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experiments that lead to the </w:t>
      </w:r>
      <w:r>
        <w:rPr>
          <w:rFonts w:ascii="Times New Roman" w:hAnsi="Times New Roman" w:cs="Times New Roman"/>
          <w:color w:val="211808"/>
          <w:lang w:val="en-US"/>
        </w:rPr>
        <w:t>conclusio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n </w:t>
      </w:r>
      <w:r w:rsidRPr="00877839">
        <w:rPr>
          <w:rFonts w:ascii="Times New Roman" w:hAnsi="Times New Roman" w:cs="Times New Roman"/>
          <w:color w:val="211808"/>
          <w:lang w:val="en-US"/>
        </w:rPr>
        <w:t>that this particular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strain is not just mouse-pathogenic,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but is the long-sought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culprit in certain rare human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infections. Thus, two new tables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of data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are added to the manuscript, and the results and discussion are rewritten. The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paper is then published listing Scientist A, Technician B, and Scientist C as</w:t>
      </w:r>
      <w:r w:rsidRPr="00877839">
        <w:rPr>
          <w:rFonts w:ascii="Times New Roman" w:hAnsi="Times New Roman" w:cs="Times New Roman"/>
          <w:color w:val="211808"/>
          <w:lang w:val="en-US"/>
        </w:rPr>
        <w:t xml:space="preserve"> </w:t>
      </w:r>
      <w:r w:rsidRPr="00877839">
        <w:rPr>
          <w:rFonts w:ascii="Times New Roman" w:hAnsi="Times New Roman" w:cs="Times New Roman"/>
          <w:color w:val="211808"/>
          <w:lang w:val="en-US"/>
        </w:rPr>
        <w:t>authors. (A case could be made for listing Scientist C as the second author.)</w:t>
      </w:r>
    </w:p>
    <w:sectPr w:rsidR="00877839" w:rsidRPr="00877839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39"/>
    <w:rsid w:val="00311E8E"/>
    <w:rsid w:val="00877839"/>
    <w:rsid w:val="00B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F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400</Words>
  <Characters>2205</Characters>
  <Application>Microsoft Macintosh Word</Application>
  <DocSecurity>0</DocSecurity>
  <Lines>18</Lines>
  <Paragraphs>5</Paragraphs>
  <ScaleCrop>false</ScaleCrop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2019-05-06T00:25:00Z</dcterms:created>
  <dcterms:modified xsi:type="dcterms:W3CDTF">2019-05-06T00:32:00Z</dcterms:modified>
</cp:coreProperties>
</file>