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E5D144" w14:textId="6F17C098" w:rsidR="001708D9" w:rsidRPr="001708D9" w:rsidRDefault="001708D9" w:rsidP="001708D9">
      <w:pPr>
        <w:jc w:val="center"/>
        <w:rPr>
          <w:b/>
          <w:bCs/>
          <w:sz w:val="36"/>
          <w:szCs w:val="36"/>
          <w:lang w:val="it-IT"/>
        </w:rPr>
      </w:pPr>
      <w:r w:rsidRPr="001708D9">
        <w:rPr>
          <w:b/>
          <w:bCs/>
          <w:sz w:val="36"/>
          <w:szCs w:val="36"/>
          <w:lang w:val="it-IT"/>
        </w:rPr>
        <w:t>Predizione e comprensione dei fenomeni: Fisica e Machine Learning a confronto</w:t>
      </w:r>
    </w:p>
    <w:p w14:paraId="7CC68EB0" w14:textId="77777777" w:rsidR="001708D9" w:rsidRPr="001708D9" w:rsidRDefault="001708D9" w:rsidP="001708D9">
      <w:pPr>
        <w:jc w:val="both"/>
        <w:rPr>
          <w:lang w:val="it-IT"/>
        </w:rPr>
      </w:pPr>
    </w:p>
    <w:p w14:paraId="503C21C2" w14:textId="7D447416" w:rsidR="001708D9" w:rsidRDefault="001708D9" w:rsidP="001708D9">
      <w:pPr>
        <w:jc w:val="both"/>
        <w:rPr>
          <w:lang w:val="it-IT"/>
        </w:rPr>
      </w:pPr>
    </w:p>
    <w:p w14:paraId="13B8377E" w14:textId="69BF3497" w:rsidR="001708D9" w:rsidRPr="001708D9" w:rsidRDefault="001708D9" w:rsidP="001708D9">
      <w:pPr>
        <w:jc w:val="center"/>
        <w:rPr>
          <w:i/>
          <w:iCs/>
          <w:lang w:val="it-IT"/>
        </w:rPr>
      </w:pPr>
      <w:r w:rsidRPr="001708D9">
        <w:rPr>
          <w:i/>
          <w:iCs/>
          <w:lang w:val="it-IT"/>
        </w:rPr>
        <w:t>Prof. Marco Zanetti</w:t>
      </w:r>
    </w:p>
    <w:p w14:paraId="46266D59" w14:textId="020CFD33" w:rsidR="001708D9" w:rsidRDefault="001708D9" w:rsidP="001708D9">
      <w:pPr>
        <w:jc w:val="center"/>
        <w:rPr>
          <w:lang w:val="it-IT"/>
        </w:rPr>
      </w:pPr>
      <w:r>
        <w:rPr>
          <w:lang w:val="it-IT"/>
        </w:rPr>
        <w:t>Dipartimento di Fisica e Astronomia, Università degli Studi di Padova</w:t>
      </w:r>
    </w:p>
    <w:p w14:paraId="1BB4B629" w14:textId="77777777" w:rsidR="001708D9" w:rsidRPr="001708D9" w:rsidRDefault="001708D9" w:rsidP="001708D9">
      <w:pPr>
        <w:jc w:val="both"/>
        <w:rPr>
          <w:lang w:val="it-IT"/>
        </w:rPr>
      </w:pPr>
    </w:p>
    <w:p w14:paraId="3C424F71" w14:textId="77777777" w:rsidR="001708D9" w:rsidRDefault="001708D9" w:rsidP="001708D9">
      <w:pPr>
        <w:jc w:val="both"/>
        <w:rPr>
          <w:lang w:val="it-IT"/>
        </w:rPr>
      </w:pPr>
    </w:p>
    <w:p w14:paraId="16614803" w14:textId="7A16D2F5" w:rsidR="001708D9" w:rsidRPr="008C1535" w:rsidRDefault="008C1535" w:rsidP="008C1535">
      <w:pPr>
        <w:jc w:val="both"/>
        <w:rPr>
          <w:b/>
          <w:bCs/>
          <w:lang w:val="it-IT"/>
        </w:rPr>
      </w:pPr>
      <w:r w:rsidRPr="008C1535">
        <w:rPr>
          <w:b/>
          <w:bCs/>
          <w:lang w:val="it-IT"/>
        </w:rPr>
        <w:t>1.</w:t>
      </w:r>
      <w:r>
        <w:rPr>
          <w:b/>
          <w:bCs/>
          <w:lang w:val="it-IT"/>
        </w:rPr>
        <w:t xml:space="preserve"> </w:t>
      </w:r>
      <w:r w:rsidR="005D2103" w:rsidRPr="008C1535">
        <w:rPr>
          <w:b/>
          <w:bCs/>
          <w:lang w:val="it-IT"/>
        </w:rPr>
        <w:t>Introduzione: conoscenza empirica e metodo scientifico</w:t>
      </w:r>
    </w:p>
    <w:p w14:paraId="23679CCF" w14:textId="77777777" w:rsidR="005D2103" w:rsidRDefault="005D2103" w:rsidP="001708D9">
      <w:pPr>
        <w:jc w:val="both"/>
        <w:rPr>
          <w:lang w:val="it-IT"/>
        </w:rPr>
      </w:pPr>
    </w:p>
    <w:p w14:paraId="07E55B90" w14:textId="11E797D0" w:rsidR="00BC4485" w:rsidRDefault="00CB6005" w:rsidP="001708D9">
      <w:pPr>
        <w:jc w:val="both"/>
        <w:rPr>
          <w:lang w:val="it-IT"/>
        </w:rPr>
      </w:pPr>
      <w:r>
        <w:rPr>
          <w:lang w:val="it-IT"/>
        </w:rPr>
        <w:t>L’apprendimento è alla base dell’interazione tra le forme di vita più evolute e l’ambiente. In particolare, l’uomo impara sia in prima persona che da esperienze pregresse d</w:t>
      </w:r>
      <w:r w:rsidR="00006493">
        <w:rPr>
          <w:lang w:val="it-IT"/>
        </w:rPr>
        <w:t>ei suoi predecessori</w:t>
      </w:r>
      <w:r>
        <w:rPr>
          <w:lang w:val="it-IT"/>
        </w:rPr>
        <w:t>, a sfruttare a proprio vantaggio le caratteristiche dell’ambiente e ciò che in esso è presente.</w:t>
      </w:r>
      <w:r w:rsidR="00BC4485">
        <w:rPr>
          <w:lang w:val="it-IT"/>
        </w:rPr>
        <w:t xml:space="preserve"> L’osservazione di eventi naturali ed i tentativi di modificare il proprio habitat hanno portato nel corso dei secoli ad un accumulo di conoscenze </w:t>
      </w:r>
      <w:r w:rsidR="00BC4485" w:rsidRPr="00BC4485">
        <w:rPr>
          <w:i/>
          <w:iCs/>
          <w:lang w:val="it-IT"/>
        </w:rPr>
        <w:t>empiriche</w:t>
      </w:r>
      <w:r w:rsidR="00BC4485">
        <w:rPr>
          <w:lang w:val="it-IT"/>
        </w:rPr>
        <w:t xml:space="preserve"> che hanno consentito all’uomo di migliorare le proprie condizioni di vita. Tali conoscenze </w:t>
      </w:r>
      <w:r w:rsidR="00876A7A">
        <w:rPr>
          <w:lang w:val="it-IT"/>
        </w:rPr>
        <w:t>derivano da</w:t>
      </w:r>
      <w:r w:rsidR="00BC4485">
        <w:rPr>
          <w:lang w:val="it-IT"/>
        </w:rPr>
        <w:t xml:space="preserve">l constatare </w:t>
      </w:r>
      <w:r w:rsidR="00876A7A">
        <w:rPr>
          <w:lang w:val="it-IT"/>
        </w:rPr>
        <w:t>la presenza</w:t>
      </w:r>
      <w:r w:rsidR="00BC4485">
        <w:rPr>
          <w:lang w:val="it-IT"/>
        </w:rPr>
        <w:t xml:space="preserve"> </w:t>
      </w:r>
      <w:r w:rsidR="0028244A">
        <w:rPr>
          <w:lang w:val="it-IT"/>
        </w:rPr>
        <w:t xml:space="preserve">di </w:t>
      </w:r>
      <w:r w:rsidR="00BC4485">
        <w:rPr>
          <w:lang w:val="it-IT"/>
        </w:rPr>
        <w:t xml:space="preserve">correlazioni </w:t>
      </w:r>
      <w:r w:rsidR="00876A7A">
        <w:rPr>
          <w:lang w:val="it-IT"/>
        </w:rPr>
        <w:t>tra fenomeni</w:t>
      </w:r>
      <w:r w:rsidR="00D46D45">
        <w:rPr>
          <w:lang w:val="it-IT"/>
        </w:rPr>
        <w:t>.</w:t>
      </w:r>
    </w:p>
    <w:p w14:paraId="3783C735" w14:textId="2467A16F" w:rsidR="0028244A" w:rsidRDefault="00BC4485" w:rsidP="001708D9">
      <w:pPr>
        <w:jc w:val="both"/>
        <w:rPr>
          <w:lang w:val="it-IT"/>
        </w:rPr>
      </w:pPr>
      <w:r>
        <w:rPr>
          <w:lang w:val="it-IT"/>
        </w:rPr>
        <w:t xml:space="preserve">Tuttavia, è solo l’avvento </w:t>
      </w:r>
      <w:r w:rsidR="0028244A">
        <w:rPr>
          <w:lang w:val="it-IT"/>
        </w:rPr>
        <w:t xml:space="preserve">del metodo scientifico </w:t>
      </w:r>
      <w:r>
        <w:rPr>
          <w:lang w:val="it-IT"/>
        </w:rPr>
        <w:t>e l</w:t>
      </w:r>
      <w:r w:rsidR="0028244A">
        <w:rPr>
          <w:lang w:val="it-IT"/>
        </w:rPr>
        <w:t xml:space="preserve">a sua </w:t>
      </w:r>
      <w:r>
        <w:rPr>
          <w:lang w:val="it-IT"/>
        </w:rPr>
        <w:t xml:space="preserve">applicazione che </w:t>
      </w:r>
      <w:r w:rsidR="00876A7A">
        <w:rPr>
          <w:lang w:val="it-IT"/>
        </w:rPr>
        <w:t>ha</w:t>
      </w:r>
      <w:r w:rsidR="0028244A">
        <w:rPr>
          <w:lang w:val="it-IT"/>
        </w:rPr>
        <w:t>nno</w:t>
      </w:r>
      <w:r w:rsidR="00876A7A">
        <w:rPr>
          <w:lang w:val="it-IT"/>
        </w:rPr>
        <w:t xml:space="preserve"> portato </w:t>
      </w:r>
      <w:r w:rsidR="003B29CF">
        <w:rPr>
          <w:lang w:val="it-IT"/>
        </w:rPr>
        <w:t xml:space="preserve">a </w:t>
      </w:r>
      <w:r w:rsidR="00876A7A">
        <w:rPr>
          <w:lang w:val="it-IT"/>
        </w:rPr>
        <w:t xml:space="preserve">progressi rapidi e </w:t>
      </w:r>
      <w:r w:rsidR="003B29CF">
        <w:rPr>
          <w:lang w:val="it-IT"/>
        </w:rPr>
        <w:t xml:space="preserve">ad </w:t>
      </w:r>
      <w:r w:rsidR="00876A7A">
        <w:rPr>
          <w:lang w:val="it-IT"/>
        </w:rPr>
        <w:t xml:space="preserve">uno sviluppo </w:t>
      </w:r>
      <w:r w:rsidR="007E6124">
        <w:rPr>
          <w:lang w:val="it-IT"/>
        </w:rPr>
        <w:t xml:space="preserve">tecnologico </w:t>
      </w:r>
      <w:r w:rsidR="00876A7A">
        <w:rPr>
          <w:lang w:val="it-IT"/>
        </w:rPr>
        <w:t xml:space="preserve">costante. I cardini del metodo scientifico sono la modellizzazione matematica </w:t>
      </w:r>
      <w:r w:rsidR="00796B54">
        <w:rPr>
          <w:lang w:val="it-IT"/>
        </w:rPr>
        <w:t>dei</w:t>
      </w:r>
      <w:r w:rsidR="00876A7A">
        <w:rPr>
          <w:lang w:val="it-IT"/>
        </w:rPr>
        <w:t xml:space="preserve"> fenomeni, che consenta in merito a questi la formulazione di predizioni quantitative accurate, e la verifica rigorosa di queste ultime con esperimenti riproducibili.</w:t>
      </w:r>
      <w:r w:rsidR="0028244A">
        <w:rPr>
          <w:lang w:val="it-IT"/>
        </w:rPr>
        <w:t xml:space="preserve"> </w:t>
      </w:r>
    </w:p>
    <w:p w14:paraId="31C48826" w14:textId="314C2665" w:rsidR="00006493" w:rsidRDefault="00006493" w:rsidP="001708D9">
      <w:pPr>
        <w:jc w:val="both"/>
        <w:rPr>
          <w:lang w:val="it-IT"/>
        </w:rPr>
      </w:pPr>
      <w:r>
        <w:rPr>
          <w:lang w:val="it-IT"/>
        </w:rPr>
        <w:t xml:space="preserve">I </w:t>
      </w:r>
      <w:r w:rsidR="00796B54">
        <w:rPr>
          <w:lang w:val="it-IT"/>
        </w:rPr>
        <w:t xml:space="preserve">modelli </w:t>
      </w:r>
      <w:r w:rsidR="003B29CF">
        <w:rPr>
          <w:lang w:val="it-IT"/>
        </w:rPr>
        <w:t>scientifici</w:t>
      </w:r>
      <w:r w:rsidR="00EC303C">
        <w:rPr>
          <w:rStyle w:val="FootnoteReference"/>
          <w:lang w:val="it-IT"/>
        </w:rPr>
        <w:footnoteReference w:id="1"/>
      </w:r>
      <w:r w:rsidR="003B29CF">
        <w:rPr>
          <w:lang w:val="it-IT"/>
        </w:rPr>
        <w:t xml:space="preserve"> </w:t>
      </w:r>
      <w:r w:rsidR="00796B54">
        <w:rPr>
          <w:lang w:val="it-IT"/>
        </w:rPr>
        <w:t xml:space="preserve">ancora non falsificati dalle misure </w:t>
      </w:r>
      <w:r w:rsidR="00CA64B6">
        <w:rPr>
          <w:lang w:val="it-IT"/>
        </w:rPr>
        <w:t xml:space="preserve">sperimentali </w:t>
      </w:r>
      <w:r>
        <w:rPr>
          <w:lang w:val="it-IT"/>
        </w:rPr>
        <w:t>sono caratterizzati da una</w:t>
      </w:r>
    </w:p>
    <w:p w14:paraId="321844DF" w14:textId="36A8DCD7" w:rsidR="00796B54" w:rsidRDefault="00006493" w:rsidP="001708D9">
      <w:pPr>
        <w:jc w:val="both"/>
        <w:rPr>
          <w:lang w:val="it-IT"/>
        </w:rPr>
      </w:pPr>
      <w:r w:rsidRPr="00CA64B6">
        <w:rPr>
          <w:i/>
          <w:iCs/>
          <w:lang w:val="it-IT"/>
        </w:rPr>
        <w:t>capacità predittiv</w:t>
      </w:r>
      <w:r>
        <w:rPr>
          <w:i/>
          <w:iCs/>
          <w:lang w:val="it-IT"/>
        </w:rPr>
        <w:t>a</w:t>
      </w:r>
      <w:r>
        <w:rPr>
          <w:lang w:val="it-IT"/>
        </w:rPr>
        <w:t xml:space="preserve"> ben più elevata di quella ottenuta dalle conoscenze empiriche</w:t>
      </w:r>
      <w:r w:rsidR="007E6124">
        <w:rPr>
          <w:lang w:val="it-IT"/>
        </w:rPr>
        <w:t>,</w:t>
      </w:r>
      <w:r>
        <w:rPr>
          <w:lang w:val="it-IT"/>
        </w:rPr>
        <w:t xml:space="preserve"> e consentono applicazioni pratiche non realizzabili altrimenti. </w:t>
      </w:r>
      <w:r w:rsidR="003B29CF">
        <w:rPr>
          <w:lang w:val="it-IT"/>
        </w:rPr>
        <w:t xml:space="preserve">Le teorie </w:t>
      </w:r>
      <w:r w:rsidR="00221A43">
        <w:rPr>
          <w:lang w:val="it-IT"/>
        </w:rPr>
        <w:t>scientific</w:t>
      </w:r>
      <w:r w:rsidR="003B29CF">
        <w:rPr>
          <w:lang w:val="it-IT"/>
        </w:rPr>
        <w:t>he</w:t>
      </w:r>
      <w:r w:rsidR="00221A43">
        <w:rPr>
          <w:lang w:val="it-IT"/>
        </w:rPr>
        <w:t xml:space="preserve"> </w:t>
      </w:r>
      <w:r w:rsidR="00796B54">
        <w:rPr>
          <w:lang w:val="it-IT"/>
        </w:rPr>
        <w:t xml:space="preserve">hanno </w:t>
      </w:r>
      <w:r w:rsidR="00221A43">
        <w:rPr>
          <w:lang w:val="it-IT"/>
        </w:rPr>
        <w:t xml:space="preserve">poi spesso </w:t>
      </w:r>
      <w:r w:rsidR="00796B54">
        <w:rPr>
          <w:lang w:val="it-IT"/>
        </w:rPr>
        <w:t xml:space="preserve">la proprietà di generalizzare </w:t>
      </w:r>
      <w:r w:rsidR="003B29CF">
        <w:rPr>
          <w:lang w:val="it-IT"/>
        </w:rPr>
        <w:t xml:space="preserve">ed unificare </w:t>
      </w:r>
      <w:r w:rsidR="00796B54">
        <w:rPr>
          <w:lang w:val="it-IT"/>
        </w:rPr>
        <w:t>la descrizione di fenomeni apparentemente scollegati, si pensi alla caduta di una mela dall’albero e al moto di rivoluzione della terra attorno al sole.</w:t>
      </w:r>
      <w:r w:rsidR="00221A43">
        <w:rPr>
          <w:lang w:val="it-IT"/>
        </w:rPr>
        <w:t xml:space="preserve"> In tal senso, la conoscenza che ne consegue</w:t>
      </w:r>
      <w:r w:rsidR="0028244A">
        <w:rPr>
          <w:lang w:val="it-IT"/>
        </w:rPr>
        <w:t xml:space="preserve"> può dirsi di un livello più alto, può essere definita </w:t>
      </w:r>
      <w:r w:rsidR="0028244A" w:rsidRPr="0028244A">
        <w:rPr>
          <w:i/>
          <w:iCs/>
          <w:lang w:val="it-IT"/>
        </w:rPr>
        <w:t>comprensione</w:t>
      </w:r>
      <w:r w:rsidR="0028244A">
        <w:rPr>
          <w:lang w:val="it-IT"/>
        </w:rPr>
        <w:t xml:space="preserve">. </w:t>
      </w:r>
    </w:p>
    <w:p w14:paraId="2792FEDD" w14:textId="77777777" w:rsidR="005D2103" w:rsidRDefault="005D2103" w:rsidP="001708D9">
      <w:pPr>
        <w:jc w:val="both"/>
        <w:rPr>
          <w:lang w:val="it-IT"/>
        </w:rPr>
      </w:pPr>
    </w:p>
    <w:p w14:paraId="658FF9CC" w14:textId="5F6EFB06" w:rsidR="005D2103" w:rsidRDefault="005D2103" w:rsidP="001708D9">
      <w:pPr>
        <w:jc w:val="both"/>
        <w:rPr>
          <w:lang w:val="it-IT"/>
        </w:rPr>
      </w:pPr>
    </w:p>
    <w:p w14:paraId="51AA9F9A" w14:textId="29584B90" w:rsidR="005D2103" w:rsidRPr="005D2103" w:rsidRDefault="008C1535" w:rsidP="001708D9">
      <w:pPr>
        <w:jc w:val="both"/>
        <w:rPr>
          <w:b/>
          <w:bCs/>
          <w:lang w:val="it-IT"/>
        </w:rPr>
      </w:pPr>
      <w:r>
        <w:rPr>
          <w:b/>
          <w:bCs/>
          <w:lang w:val="it-IT"/>
        </w:rPr>
        <w:t xml:space="preserve">2. </w:t>
      </w:r>
      <w:r w:rsidR="005D2103" w:rsidRPr="005D2103">
        <w:rPr>
          <w:b/>
          <w:bCs/>
          <w:lang w:val="it-IT"/>
        </w:rPr>
        <w:t xml:space="preserve">La Fisica </w:t>
      </w:r>
      <w:r w:rsidR="00CE59FA">
        <w:rPr>
          <w:b/>
          <w:bCs/>
          <w:lang w:val="it-IT"/>
        </w:rPr>
        <w:t xml:space="preserve">Fondamentale </w:t>
      </w:r>
      <w:r w:rsidR="005D2103" w:rsidRPr="005D2103">
        <w:rPr>
          <w:b/>
          <w:bCs/>
          <w:lang w:val="it-IT"/>
        </w:rPr>
        <w:t xml:space="preserve">come esempio di </w:t>
      </w:r>
      <w:proofErr w:type="spellStart"/>
      <w:r w:rsidR="005D2103" w:rsidRPr="005D2103">
        <w:rPr>
          <w:b/>
          <w:bCs/>
          <w:lang w:val="it-IT"/>
        </w:rPr>
        <w:t>predittività</w:t>
      </w:r>
      <w:proofErr w:type="spellEnd"/>
      <w:r w:rsidR="005D2103" w:rsidRPr="005D2103">
        <w:rPr>
          <w:b/>
          <w:bCs/>
          <w:lang w:val="it-IT"/>
        </w:rPr>
        <w:t xml:space="preserve"> e comprensione</w:t>
      </w:r>
    </w:p>
    <w:p w14:paraId="3FA0EEF2" w14:textId="43E8B668" w:rsidR="005D2103" w:rsidRDefault="005D2103" w:rsidP="001708D9">
      <w:pPr>
        <w:jc w:val="both"/>
        <w:rPr>
          <w:lang w:val="it-IT"/>
        </w:rPr>
      </w:pPr>
      <w:r>
        <w:rPr>
          <w:lang w:val="it-IT"/>
        </w:rPr>
        <w:t xml:space="preserve"> </w:t>
      </w:r>
    </w:p>
    <w:p w14:paraId="38C3FF1A" w14:textId="0DC95407" w:rsidR="00F52631" w:rsidRDefault="001E4584" w:rsidP="001708D9">
      <w:pPr>
        <w:jc w:val="both"/>
        <w:rPr>
          <w:lang w:val="it-IT"/>
        </w:rPr>
      </w:pPr>
      <w:r>
        <w:rPr>
          <w:lang w:val="it-IT"/>
        </w:rPr>
        <w:t xml:space="preserve">Tra le </w:t>
      </w:r>
      <w:r w:rsidR="00731C72">
        <w:rPr>
          <w:lang w:val="it-IT"/>
        </w:rPr>
        <w:t xml:space="preserve">varie </w:t>
      </w:r>
      <w:r>
        <w:rPr>
          <w:lang w:val="it-IT"/>
        </w:rPr>
        <w:t xml:space="preserve">discipline, la Fisica è tra quelle che più fedelmente incarnano il metodo scientifico. </w:t>
      </w:r>
      <w:r w:rsidR="006E2630">
        <w:rPr>
          <w:lang w:val="it-IT"/>
        </w:rPr>
        <w:t>Qui e nel seguito ne consideriamo</w:t>
      </w:r>
      <w:r w:rsidR="00A438B1">
        <w:rPr>
          <w:lang w:val="it-IT"/>
        </w:rPr>
        <w:t xml:space="preserve"> l’ambito </w:t>
      </w:r>
      <w:r>
        <w:rPr>
          <w:lang w:val="it-IT"/>
        </w:rPr>
        <w:t xml:space="preserve">più </w:t>
      </w:r>
      <w:r w:rsidR="00A438B1">
        <w:rPr>
          <w:lang w:val="it-IT"/>
        </w:rPr>
        <w:t>rappresentativo,</w:t>
      </w:r>
      <w:r>
        <w:rPr>
          <w:lang w:val="it-IT"/>
        </w:rPr>
        <w:t xml:space="preserve"> </w:t>
      </w:r>
      <w:r w:rsidR="00A438B1">
        <w:rPr>
          <w:lang w:val="it-IT"/>
        </w:rPr>
        <w:t xml:space="preserve">ovvero </w:t>
      </w:r>
      <w:r>
        <w:rPr>
          <w:lang w:val="it-IT"/>
        </w:rPr>
        <w:t xml:space="preserve">la Fisica </w:t>
      </w:r>
      <w:r w:rsidR="00547831">
        <w:rPr>
          <w:lang w:val="it-IT"/>
        </w:rPr>
        <w:t xml:space="preserve">Fondamentale, che ha come oggetto di studio i costituenti fondamentali della materia e le </w:t>
      </w:r>
      <w:r w:rsidR="005D2103">
        <w:rPr>
          <w:lang w:val="it-IT"/>
        </w:rPr>
        <w:t xml:space="preserve">forze elementari che ne </w:t>
      </w:r>
      <w:r w:rsidR="007E6124">
        <w:rPr>
          <w:lang w:val="it-IT"/>
        </w:rPr>
        <w:t>determinano</w:t>
      </w:r>
      <w:r w:rsidR="005D2103">
        <w:rPr>
          <w:lang w:val="it-IT"/>
        </w:rPr>
        <w:t xml:space="preserve"> le </w:t>
      </w:r>
      <w:r w:rsidR="00547831">
        <w:rPr>
          <w:lang w:val="it-IT"/>
        </w:rPr>
        <w:t>interazioni</w:t>
      </w:r>
      <w:r w:rsidR="005D2103">
        <w:rPr>
          <w:lang w:val="it-IT"/>
        </w:rPr>
        <w:t>. In un tempo relativamente breve</w:t>
      </w:r>
      <w:r w:rsidR="00A438B1">
        <w:rPr>
          <w:lang w:val="it-IT"/>
        </w:rPr>
        <w:t xml:space="preserve"> (circa un secolo rispetto alle migliaia di anni di storia dell’uomo)</w:t>
      </w:r>
      <w:r w:rsidR="005D2103">
        <w:rPr>
          <w:lang w:val="it-IT"/>
        </w:rPr>
        <w:t xml:space="preserve"> si è arrivati alla formulazione di un modello</w:t>
      </w:r>
      <w:r w:rsidR="00A438B1">
        <w:rPr>
          <w:lang w:val="it-IT"/>
        </w:rPr>
        <w:t xml:space="preserve"> matematico</w:t>
      </w:r>
      <w:r w:rsidR="005D2103">
        <w:rPr>
          <w:lang w:val="it-IT"/>
        </w:rPr>
        <w:t>, chiamato “Modello Standard”</w:t>
      </w:r>
      <w:r w:rsidR="00A438B1">
        <w:rPr>
          <w:lang w:val="it-IT"/>
        </w:rPr>
        <w:t xml:space="preserve"> </w:t>
      </w:r>
      <w:r w:rsidR="00B17232">
        <w:rPr>
          <w:lang w:val="it-IT"/>
        </w:rPr>
        <w:t>(MS) che inquadra tre delle quattro interazioni fondamentali a tutt’oggi note</w:t>
      </w:r>
      <w:r w:rsidR="00B17232">
        <w:rPr>
          <w:rStyle w:val="FootnoteReference"/>
          <w:lang w:val="it-IT"/>
        </w:rPr>
        <w:footnoteReference w:id="2"/>
      </w:r>
      <w:r w:rsidR="00A660B2">
        <w:rPr>
          <w:lang w:val="it-IT"/>
        </w:rPr>
        <w:t xml:space="preserve">. </w:t>
      </w:r>
      <w:r w:rsidR="00A660B2" w:rsidRPr="00CA64B6">
        <w:rPr>
          <w:lang w:val="it-IT"/>
        </w:rPr>
        <w:t>L</w:t>
      </w:r>
      <w:r w:rsidR="00731C72" w:rsidRPr="00CA64B6">
        <w:rPr>
          <w:lang w:val="it-IT"/>
        </w:rPr>
        <w:t>’</w:t>
      </w:r>
      <w:r w:rsidR="00A438B1" w:rsidRPr="00CA64B6">
        <w:rPr>
          <w:lang w:val="it-IT"/>
        </w:rPr>
        <w:t>accuratezza</w:t>
      </w:r>
      <w:r w:rsidR="00A438B1">
        <w:rPr>
          <w:lang w:val="it-IT"/>
        </w:rPr>
        <w:t xml:space="preserve"> con cui i fenomeni </w:t>
      </w:r>
      <w:r w:rsidR="00731C72">
        <w:rPr>
          <w:lang w:val="it-IT"/>
        </w:rPr>
        <w:t xml:space="preserve">vengono </w:t>
      </w:r>
      <w:r w:rsidR="00A438B1">
        <w:rPr>
          <w:lang w:val="it-IT"/>
        </w:rPr>
        <w:t>descritti</w:t>
      </w:r>
      <w:r w:rsidR="00A660B2">
        <w:rPr>
          <w:lang w:val="it-IT"/>
        </w:rPr>
        <w:t xml:space="preserve"> </w:t>
      </w:r>
      <w:r w:rsidR="00A438B1">
        <w:rPr>
          <w:lang w:val="it-IT"/>
        </w:rPr>
        <w:t xml:space="preserve">non ha </w:t>
      </w:r>
      <w:r w:rsidR="009D3C71">
        <w:rPr>
          <w:lang w:val="it-IT"/>
        </w:rPr>
        <w:t>uguali</w:t>
      </w:r>
      <w:r w:rsidR="00A438B1">
        <w:rPr>
          <w:lang w:val="it-IT"/>
        </w:rPr>
        <w:t xml:space="preserve"> in alcuna altra disciplina scientifica</w:t>
      </w:r>
      <w:r w:rsidR="00A660B2">
        <w:rPr>
          <w:lang w:val="it-IT"/>
        </w:rPr>
        <w:t>:</w:t>
      </w:r>
      <w:r w:rsidR="00731C72">
        <w:rPr>
          <w:lang w:val="it-IT"/>
        </w:rPr>
        <w:t xml:space="preserve"> </w:t>
      </w:r>
      <w:r w:rsidR="003B29CF">
        <w:rPr>
          <w:lang w:val="it-IT"/>
        </w:rPr>
        <w:t>s</w:t>
      </w:r>
      <w:r w:rsidR="00731C72">
        <w:rPr>
          <w:lang w:val="it-IT"/>
        </w:rPr>
        <w:t xml:space="preserve">ono </w:t>
      </w:r>
      <w:r w:rsidR="003B29CF">
        <w:rPr>
          <w:lang w:val="it-IT"/>
        </w:rPr>
        <w:t xml:space="preserve">infatti </w:t>
      </w:r>
      <w:r w:rsidR="00731C72">
        <w:rPr>
          <w:lang w:val="it-IT"/>
        </w:rPr>
        <w:t xml:space="preserve">molti i casi in cui il modello teorico riesce a fare delle predizioni con accuratezza molto migliore della parte </w:t>
      </w:r>
      <w:r w:rsidR="00BE382D">
        <w:rPr>
          <w:lang w:val="it-IT"/>
        </w:rPr>
        <w:t>per</w:t>
      </w:r>
      <w:r w:rsidR="00731C72">
        <w:rPr>
          <w:lang w:val="it-IT"/>
        </w:rPr>
        <w:t xml:space="preserve"> miliardo </w:t>
      </w:r>
      <w:r w:rsidR="009D3C71">
        <w:rPr>
          <w:lang w:val="it-IT"/>
        </w:rPr>
        <w:t>(</w:t>
      </w:r>
      <w:r w:rsidR="00731C72">
        <w:rPr>
          <w:lang w:val="it-IT"/>
        </w:rPr>
        <w:t xml:space="preserve">ad esempio il </w:t>
      </w:r>
      <w:r w:rsidR="00A660B2">
        <w:rPr>
          <w:lang w:val="it-IT"/>
        </w:rPr>
        <w:t xml:space="preserve">valore del </w:t>
      </w:r>
      <w:r w:rsidR="00731C72">
        <w:rPr>
          <w:lang w:val="it-IT"/>
        </w:rPr>
        <w:t>momento giromagnetico dell’elettrone o i rapporti di decadimento di diverse particelle instabili</w:t>
      </w:r>
      <w:r w:rsidR="009D3C71">
        <w:rPr>
          <w:lang w:val="it-IT"/>
        </w:rPr>
        <w:t>)</w:t>
      </w:r>
      <w:r w:rsidR="00731C72">
        <w:rPr>
          <w:lang w:val="it-IT"/>
        </w:rPr>
        <w:t xml:space="preserve">. </w:t>
      </w:r>
      <w:r w:rsidR="007E6124">
        <w:rPr>
          <w:lang w:val="it-IT"/>
        </w:rPr>
        <w:t>Da ciò deriva</w:t>
      </w:r>
      <w:r w:rsidR="00A660B2">
        <w:rPr>
          <w:lang w:val="it-IT"/>
        </w:rPr>
        <w:t xml:space="preserve"> la</w:t>
      </w:r>
      <w:r w:rsidR="007E6124">
        <w:rPr>
          <w:lang w:val="it-IT"/>
        </w:rPr>
        <w:t xml:space="preserve"> grande</w:t>
      </w:r>
      <w:r w:rsidR="00A660B2">
        <w:rPr>
          <w:lang w:val="it-IT"/>
        </w:rPr>
        <w:t xml:space="preserve"> </w:t>
      </w:r>
      <w:r w:rsidR="00A660B2" w:rsidRPr="00015E97">
        <w:rPr>
          <w:i/>
          <w:iCs/>
          <w:lang w:val="it-IT"/>
        </w:rPr>
        <w:t>capacità predittiva</w:t>
      </w:r>
      <w:r w:rsidR="00A660B2">
        <w:rPr>
          <w:lang w:val="it-IT"/>
        </w:rPr>
        <w:t xml:space="preserve"> del Modello Standard: a</w:t>
      </w:r>
      <w:r w:rsidR="00731C72">
        <w:rPr>
          <w:lang w:val="it-IT"/>
        </w:rPr>
        <w:t xml:space="preserve">d oggi sono state effettuate migliaia di misure di precisione riguardanti i fenomeni elementari </w:t>
      </w:r>
      <w:r w:rsidR="00F52631">
        <w:rPr>
          <w:lang w:val="it-IT"/>
        </w:rPr>
        <w:t>e</w:t>
      </w:r>
      <w:r w:rsidR="00731C72">
        <w:rPr>
          <w:lang w:val="it-IT"/>
        </w:rPr>
        <w:t xml:space="preserve"> nessun</w:t>
      </w:r>
      <w:r w:rsidR="00A660B2">
        <w:rPr>
          <w:lang w:val="it-IT"/>
        </w:rPr>
        <w:t>a</w:t>
      </w:r>
      <w:r w:rsidR="00731C72">
        <w:rPr>
          <w:lang w:val="it-IT"/>
        </w:rPr>
        <w:t xml:space="preserve"> </w:t>
      </w:r>
      <w:r w:rsidR="00F52631">
        <w:rPr>
          <w:lang w:val="it-IT"/>
        </w:rPr>
        <w:t xml:space="preserve">è stata </w:t>
      </w:r>
      <w:r w:rsidR="00F52631">
        <w:rPr>
          <w:lang w:val="it-IT"/>
        </w:rPr>
        <w:lastRenderedPageBreak/>
        <w:t xml:space="preserve">confermata </w:t>
      </w:r>
      <w:r w:rsidR="00731C72">
        <w:rPr>
          <w:lang w:val="it-IT"/>
        </w:rPr>
        <w:t>in disaccordo con le predizioni del</w:t>
      </w:r>
      <w:r w:rsidR="00A660B2">
        <w:rPr>
          <w:lang w:val="it-IT"/>
        </w:rPr>
        <w:t>la teoria</w:t>
      </w:r>
      <w:r w:rsidR="00F52631">
        <w:rPr>
          <w:lang w:val="it-IT"/>
        </w:rPr>
        <w:t>; ciò a fronte di un numero di parametri liberi molto limitato</w:t>
      </w:r>
      <w:r w:rsidR="007E6124">
        <w:rPr>
          <w:lang w:val="it-IT"/>
        </w:rPr>
        <w:t xml:space="preserve"> (</w:t>
      </w:r>
      <w:r w:rsidR="00F52631">
        <w:rPr>
          <w:lang w:val="it-IT"/>
        </w:rPr>
        <w:t>26</w:t>
      </w:r>
      <w:r w:rsidR="007E6124">
        <w:rPr>
          <w:lang w:val="it-IT"/>
        </w:rPr>
        <w:t>)</w:t>
      </w:r>
      <w:r w:rsidR="00F52631">
        <w:rPr>
          <w:lang w:val="it-IT"/>
        </w:rPr>
        <w:t xml:space="preserve">. Anche dal punto di vista matematico, il Modello Standard è solido e consistente, non vi sono infatti vincoli </w:t>
      </w:r>
      <w:r w:rsidR="009D3C71">
        <w:rPr>
          <w:lang w:val="it-IT"/>
        </w:rPr>
        <w:t xml:space="preserve">formali </w:t>
      </w:r>
      <w:r w:rsidR="00F52631">
        <w:rPr>
          <w:lang w:val="it-IT"/>
        </w:rPr>
        <w:t xml:space="preserve">che ne limitino </w:t>
      </w:r>
      <w:r w:rsidR="009D3C71">
        <w:rPr>
          <w:lang w:val="it-IT"/>
        </w:rPr>
        <w:t>il campo di validità.</w:t>
      </w:r>
      <w:r w:rsidR="00F52631">
        <w:rPr>
          <w:lang w:val="it-IT"/>
        </w:rPr>
        <w:t xml:space="preserve"> </w:t>
      </w:r>
    </w:p>
    <w:p w14:paraId="09DB8205" w14:textId="0D0B2DCE" w:rsidR="00F52631" w:rsidRDefault="00F52631" w:rsidP="001708D9">
      <w:pPr>
        <w:jc w:val="both"/>
        <w:rPr>
          <w:lang w:val="it-IT"/>
        </w:rPr>
      </w:pPr>
      <w:r>
        <w:rPr>
          <w:lang w:val="it-IT"/>
        </w:rPr>
        <w:t>Nonostante siano molt</w:t>
      </w:r>
      <w:r w:rsidR="00A72C65">
        <w:rPr>
          <w:lang w:val="it-IT"/>
        </w:rPr>
        <w:t xml:space="preserve">e le questioni fondamentali </w:t>
      </w:r>
      <w:r>
        <w:rPr>
          <w:lang w:val="it-IT"/>
        </w:rPr>
        <w:t>non inquadrat</w:t>
      </w:r>
      <w:r w:rsidR="00A72C65">
        <w:rPr>
          <w:lang w:val="it-IT"/>
        </w:rPr>
        <w:t>e</w:t>
      </w:r>
      <w:r>
        <w:rPr>
          <w:lang w:val="it-IT"/>
        </w:rPr>
        <w:t xml:space="preserve"> nel modello</w:t>
      </w:r>
      <w:r w:rsidR="009D3C71">
        <w:rPr>
          <w:lang w:val="it-IT"/>
        </w:rPr>
        <w:t xml:space="preserve"> (la natura microscopica della materia oscura, l’interazione gravitazionale, </w:t>
      </w:r>
      <w:r w:rsidR="003E30E9" w:rsidRPr="003E30E9">
        <w:rPr>
          <w:lang w:val="it-IT"/>
        </w:rPr>
        <w:t>la massa non nulla dei neutrini,</w:t>
      </w:r>
      <w:r w:rsidR="003E30E9">
        <w:rPr>
          <w:lang w:val="it-IT"/>
        </w:rPr>
        <w:t xml:space="preserve"> etc.</w:t>
      </w:r>
      <w:r w:rsidR="009D3C71">
        <w:rPr>
          <w:lang w:val="it-IT"/>
        </w:rPr>
        <w:t>)</w:t>
      </w:r>
      <w:r>
        <w:rPr>
          <w:lang w:val="it-IT"/>
        </w:rPr>
        <w:t xml:space="preserve">, si può senza esitazione affermare che il </w:t>
      </w:r>
      <w:r w:rsidR="00B17232">
        <w:rPr>
          <w:lang w:val="it-IT"/>
        </w:rPr>
        <w:t>MS</w:t>
      </w:r>
      <w:r>
        <w:rPr>
          <w:lang w:val="it-IT"/>
        </w:rPr>
        <w:t xml:space="preserve"> sia una delle teori</w:t>
      </w:r>
      <w:r w:rsidR="009D3C71">
        <w:rPr>
          <w:lang w:val="it-IT"/>
        </w:rPr>
        <w:t>e</w:t>
      </w:r>
      <w:r>
        <w:rPr>
          <w:lang w:val="it-IT"/>
        </w:rPr>
        <w:t xml:space="preserve"> scientifiche più di successo.</w:t>
      </w:r>
      <w:r w:rsidR="00015E97">
        <w:rPr>
          <w:lang w:val="it-IT"/>
        </w:rPr>
        <w:t xml:space="preserve"> Con altrettanta confidenza si può concludere che </w:t>
      </w:r>
      <w:r w:rsidR="00CE59FA">
        <w:rPr>
          <w:lang w:val="it-IT"/>
        </w:rPr>
        <w:t xml:space="preserve">l’attuale </w:t>
      </w:r>
      <w:r w:rsidR="00015E97">
        <w:rPr>
          <w:lang w:val="it-IT"/>
        </w:rPr>
        <w:t xml:space="preserve">grado di </w:t>
      </w:r>
      <w:r w:rsidR="00015E97" w:rsidRPr="00CE59FA">
        <w:rPr>
          <w:i/>
          <w:iCs/>
          <w:lang w:val="it-IT"/>
        </w:rPr>
        <w:t>comprensione</w:t>
      </w:r>
      <w:r w:rsidR="00015E97">
        <w:rPr>
          <w:lang w:val="it-IT"/>
        </w:rPr>
        <w:t xml:space="preserve"> dei fenomeni elementari è molto elevato. </w:t>
      </w:r>
    </w:p>
    <w:p w14:paraId="37C78EC6" w14:textId="62859917" w:rsidR="00F52631" w:rsidRDefault="00A72C65" w:rsidP="001708D9">
      <w:pPr>
        <w:jc w:val="both"/>
        <w:rPr>
          <w:lang w:val="it-IT"/>
        </w:rPr>
      </w:pPr>
      <w:r>
        <w:rPr>
          <w:lang w:val="it-IT"/>
        </w:rPr>
        <w:t>I passi che hanno portato</w:t>
      </w:r>
      <w:r w:rsidR="00015E97">
        <w:rPr>
          <w:lang w:val="it-IT"/>
        </w:rPr>
        <w:t xml:space="preserve"> alla formulazione del </w:t>
      </w:r>
      <w:r w:rsidR="00B17232">
        <w:rPr>
          <w:lang w:val="it-IT"/>
        </w:rPr>
        <w:t>MS</w:t>
      </w:r>
      <w:r w:rsidR="00015E97">
        <w:rPr>
          <w:lang w:val="it-IT"/>
        </w:rPr>
        <w:t xml:space="preserve"> sono quelli tipici del circolo virtuoso che caratterizza il metodo sperimentale, ovvero il susseguirsi di ipotesi e relative predizioni confrontate con le osservazioni, con queste che a loro volta ispirano correzioni o aggiunte alla teoria.</w:t>
      </w:r>
      <w:r w:rsidR="00CE59FA">
        <w:rPr>
          <w:lang w:val="it-IT"/>
        </w:rPr>
        <w:t xml:space="preserve"> </w:t>
      </w:r>
    </w:p>
    <w:p w14:paraId="3CB87B94" w14:textId="798FB7B1" w:rsidR="00357168" w:rsidRDefault="00357168" w:rsidP="00357168">
      <w:pPr>
        <w:rPr>
          <w:lang w:val="it-IT"/>
        </w:rPr>
      </w:pPr>
    </w:p>
    <w:p w14:paraId="1987039B" w14:textId="77777777" w:rsidR="00357168" w:rsidRDefault="00357168" w:rsidP="00357168">
      <w:pPr>
        <w:rPr>
          <w:lang w:val="it-IT"/>
        </w:rPr>
      </w:pPr>
    </w:p>
    <w:p w14:paraId="289CA087" w14:textId="1FA64DD7" w:rsidR="00CE59FA" w:rsidRPr="005D2103" w:rsidRDefault="008C1535" w:rsidP="00CE59FA">
      <w:pPr>
        <w:jc w:val="both"/>
        <w:rPr>
          <w:b/>
          <w:bCs/>
          <w:lang w:val="it-IT"/>
        </w:rPr>
      </w:pPr>
      <w:r>
        <w:rPr>
          <w:b/>
          <w:bCs/>
          <w:lang w:val="it-IT"/>
        </w:rPr>
        <w:t xml:space="preserve">3. </w:t>
      </w:r>
      <w:r w:rsidR="00CE59FA">
        <w:rPr>
          <w:b/>
          <w:bCs/>
          <w:lang w:val="it-IT"/>
        </w:rPr>
        <w:t>I modelli teorici come antitesi della ricerca di correlazioni</w:t>
      </w:r>
    </w:p>
    <w:p w14:paraId="21CA6A0A" w14:textId="6D52C8D0" w:rsidR="00BE382D" w:rsidRDefault="00BE382D" w:rsidP="001708D9">
      <w:pPr>
        <w:jc w:val="both"/>
        <w:rPr>
          <w:lang w:val="it-IT"/>
        </w:rPr>
      </w:pPr>
    </w:p>
    <w:p w14:paraId="1BEEC2D5" w14:textId="2F157A86" w:rsidR="00BE382D" w:rsidRDefault="00BE382D" w:rsidP="001708D9">
      <w:pPr>
        <w:jc w:val="both"/>
        <w:rPr>
          <w:lang w:val="it-IT"/>
        </w:rPr>
      </w:pPr>
      <w:r>
        <w:rPr>
          <w:lang w:val="it-IT"/>
        </w:rPr>
        <w:t>Oltre al costante confronto con le misure sperimentali, il successo del Modello Standard è dovuto anche ai principi che hanno guidato la</w:t>
      </w:r>
      <w:r w:rsidR="00FE13EF">
        <w:rPr>
          <w:lang w:val="it-IT"/>
        </w:rPr>
        <w:t xml:space="preserve"> sua</w:t>
      </w:r>
      <w:r>
        <w:rPr>
          <w:lang w:val="it-IT"/>
        </w:rPr>
        <w:t xml:space="preserve"> formulazione matematica</w:t>
      </w:r>
      <w:r w:rsidR="00462C2F">
        <w:rPr>
          <w:lang w:val="it-IT"/>
        </w:rPr>
        <w:t xml:space="preserve">: </w:t>
      </w:r>
      <w:r w:rsidR="00FE13EF">
        <w:rPr>
          <w:lang w:val="it-IT"/>
        </w:rPr>
        <w:t xml:space="preserve">il modello deve riflettere proprietà generali dettate dal </w:t>
      </w:r>
      <w:r w:rsidR="005C3D02">
        <w:rPr>
          <w:lang w:val="it-IT"/>
        </w:rPr>
        <w:t xml:space="preserve">buon </w:t>
      </w:r>
      <w:r w:rsidR="006E2630">
        <w:rPr>
          <w:lang w:val="it-IT"/>
        </w:rPr>
        <w:t>senso,</w:t>
      </w:r>
      <w:r w:rsidR="00FE13EF">
        <w:rPr>
          <w:lang w:val="it-IT"/>
        </w:rPr>
        <w:t xml:space="preserve"> come l’indipendenza dalle caratteristiche dell’osservatore o il rispettare principi di simmetria</w:t>
      </w:r>
      <w:r w:rsidR="00243A19">
        <w:rPr>
          <w:lang w:val="it-IT"/>
        </w:rPr>
        <w:t>;</w:t>
      </w:r>
      <w:r w:rsidR="00243A19" w:rsidRPr="00243A19">
        <w:rPr>
          <w:lang w:val="it-IT"/>
        </w:rPr>
        <w:t xml:space="preserve"> </w:t>
      </w:r>
      <w:r w:rsidR="00243A19">
        <w:rPr>
          <w:lang w:val="it-IT"/>
        </w:rPr>
        <w:t xml:space="preserve">le </w:t>
      </w:r>
      <w:r w:rsidR="006E2630">
        <w:rPr>
          <w:lang w:val="it-IT"/>
        </w:rPr>
        <w:t>caratteristiche</w:t>
      </w:r>
      <w:r w:rsidR="00243A19">
        <w:rPr>
          <w:lang w:val="it-IT"/>
        </w:rPr>
        <w:t xml:space="preserve"> essenziali dei fenomeni descritti devono poi emergere evidenti, a ciò è legata la comprensione degli stessi.</w:t>
      </w:r>
    </w:p>
    <w:p w14:paraId="192DB503" w14:textId="11C21D2A" w:rsidR="00633DAA" w:rsidRDefault="00633DAA" w:rsidP="001708D9">
      <w:pPr>
        <w:jc w:val="both"/>
        <w:rPr>
          <w:lang w:val="it-IT"/>
        </w:rPr>
      </w:pPr>
      <w:r>
        <w:rPr>
          <w:lang w:val="it-IT"/>
        </w:rPr>
        <w:t xml:space="preserve">Tale approccio è caratteristico della Fisica in generale e viene applicato in contesti molto diversi tra loro, dalle dinamiche dell’Universo, allo studio dei sistemi biologici. Ciò dà ottimi risultati quando i sistemi studiati sono “semplici” (il </w:t>
      </w:r>
      <w:r w:rsidR="00B17232">
        <w:rPr>
          <w:lang w:val="it-IT"/>
        </w:rPr>
        <w:t>MS</w:t>
      </w:r>
      <w:r>
        <w:rPr>
          <w:lang w:val="it-IT"/>
        </w:rPr>
        <w:t xml:space="preserve"> </w:t>
      </w:r>
      <w:r w:rsidR="00243A19">
        <w:rPr>
          <w:lang w:val="it-IT"/>
        </w:rPr>
        <w:t xml:space="preserve">ad esempio </w:t>
      </w:r>
      <w:r>
        <w:rPr>
          <w:lang w:val="it-IT"/>
        </w:rPr>
        <w:t>descrive l’interazione tra due corpi</w:t>
      </w:r>
      <w:r w:rsidR="006E2630">
        <w:rPr>
          <w:lang w:val="it-IT"/>
        </w:rPr>
        <w:t xml:space="preserve"> puntiformi</w:t>
      </w:r>
      <w:r>
        <w:rPr>
          <w:lang w:val="it-IT"/>
        </w:rPr>
        <w:t xml:space="preserve">), mentre è più difficile inquadrare fenomeni </w:t>
      </w:r>
      <w:r w:rsidR="006E2630">
        <w:rPr>
          <w:lang w:val="it-IT"/>
        </w:rPr>
        <w:t>“</w:t>
      </w:r>
      <w:r>
        <w:rPr>
          <w:lang w:val="it-IT"/>
        </w:rPr>
        <w:t>complessi</w:t>
      </w:r>
      <w:r w:rsidR="006E2630">
        <w:rPr>
          <w:lang w:val="it-IT"/>
        </w:rPr>
        <w:t>”, quelli in cui i corpi interagenti sono moltissimi e la dinamica dipende criticamente dalle condizioni al contorno</w:t>
      </w:r>
      <w:r>
        <w:rPr>
          <w:lang w:val="it-IT"/>
        </w:rPr>
        <w:t xml:space="preserve">: </w:t>
      </w:r>
      <w:r w:rsidR="005C5E67">
        <w:rPr>
          <w:lang w:val="it-IT"/>
        </w:rPr>
        <w:t xml:space="preserve">ad esempio </w:t>
      </w:r>
      <w:r>
        <w:rPr>
          <w:lang w:val="it-IT"/>
        </w:rPr>
        <w:t xml:space="preserve">discipline come la Medicina </w:t>
      </w:r>
      <w:r w:rsidR="006E2630">
        <w:rPr>
          <w:lang w:val="it-IT"/>
        </w:rPr>
        <w:t xml:space="preserve">o la Biologia </w:t>
      </w:r>
      <w:r w:rsidR="00243A19">
        <w:rPr>
          <w:lang w:val="it-IT"/>
        </w:rPr>
        <w:t>sono molto lontane dallo</w:t>
      </w:r>
      <w:r>
        <w:rPr>
          <w:lang w:val="it-IT"/>
        </w:rPr>
        <w:t xml:space="preserve"> sviluppare un</w:t>
      </w:r>
      <w:r w:rsidR="00006493">
        <w:rPr>
          <w:lang w:val="it-IT"/>
        </w:rPr>
        <w:t xml:space="preserve"> insieme di leggi </w:t>
      </w:r>
      <w:r>
        <w:rPr>
          <w:lang w:val="it-IT"/>
        </w:rPr>
        <w:t>matematic</w:t>
      </w:r>
      <w:r w:rsidR="00006493">
        <w:rPr>
          <w:lang w:val="it-IT"/>
        </w:rPr>
        <w:t>he</w:t>
      </w:r>
      <w:r>
        <w:rPr>
          <w:lang w:val="it-IT"/>
        </w:rPr>
        <w:t xml:space="preserve"> che spieghi nel dettaglio il funzionamento de</w:t>
      </w:r>
      <w:r w:rsidR="00696F7C">
        <w:rPr>
          <w:lang w:val="it-IT"/>
        </w:rPr>
        <w:t>gli</w:t>
      </w:r>
      <w:r>
        <w:rPr>
          <w:lang w:val="it-IT"/>
        </w:rPr>
        <w:t xml:space="preserve"> </w:t>
      </w:r>
      <w:r w:rsidR="006E2630">
        <w:rPr>
          <w:lang w:val="it-IT"/>
        </w:rPr>
        <w:t>organismi viventi</w:t>
      </w:r>
      <w:r>
        <w:rPr>
          <w:lang w:val="it-IT"/>
        </w:rPr>
        <w:t>. Tuttavia</w:t>
      </w:r>
      <w:r w:rsidR="00141676">
        <w:rPr>
          <w:lang w:val="it-IT"/>
        </w:rPr>
        <w:t>,</w:t>
      </w:r>
      <w:r>
        <w:rPr>
          <w:lang w:val="it-IT"/>
        </w:rPr>
        <w:t xml:space="preserve"> un modello quantitativo che faccia delle previsioni falsificabili rimane </w:t>
      </w:r>
      <w:r w:rsidR="00462C2F">
        <w:rPr>
          <w:lang w:val="it-IT"/>
        </w:rPr>
        <w:t>l’obbiettivo principale dell’approccio scientifico ai problemi</w:t>
      </w:r>
      <w:r>
        <w:rPr>
          <w:lang w:val="it-IT"/>
        </w:rPr>
        <w:t>.</w:t>
      </w:r>
    </w:p>
    <w:p w14:paraId="18149103" w14:textId="25DD83E6" w:rsidR="00141676" w:rsidRDefault="00006493" w:rsidP="001708D9">
      <w:pPr>
        <w:jc w:val="both"/>
        <w:rPr>
          <w:lang w:val="it-IT"/>
        </w:rPr>
      </w:pPr>
      <w:r>
        <w:rPr>
          <w:lang w:val="it-IT"/>
        </w:rPr>
        <w:t>L’alternativa allo sviluppo teorico di un modello matematico</w:t>
      </w:r>
      <w:r w:rsidR="00141676">
        <w:rPr>
          <w:lang w:val="it-IT"/>
        </w:rPr>
        <w:t xml:space="preserve"> </w:t>
      </w:r>
      <w:r>
        <w:rPr>
          <w:lang w:val="it-IT"/>
        </w:rPr>
        <w:t xml:space="preserve">è la </w:t>
      </w:r>
      <w:r w:rsidR="00141676">
        <w:rPr>
          <w:lang w:val="it-IT"/>
        </w:rPr>
        <w:t>ricerca di correlazioni</w:t>
      </w:r>
      <w:r w:rsidR="00357168">
        <w:rPr>
          <w:lang w:val="it-IT"/>
        </w:rPr>
        <w:t>: per cercare di capire i meccanismi che regolano un dato fenomeno, si fa affidamento ad eventi che sembrano correlati, assumendo che tale correlazione sia frutto di una relazione di causa ed effetto.</w:t>
      </w:r>
      <w:r w:rsidR="00141676">
        <w:rPr>
          <w:lang w:val="it-IT"/>
        </w:rPr>
        <w:t xml:space="preserve"> Se è vero però che una relazione di causa-effetto implica una correlazione, non è </w:t>
      </w:r>
      <w:r w:rsidR="00357168">
        <w:rPr>
          <w:lang w:val="it-IT"/>
        </w:rPr>
        <w:t xml:space="preserve">sempre </w:t>
      </w:r>
      <w:r w:rsidR="00141676">
        <w:rPr>
          <w:lang w:val="it-IT"/>
        </w:rPr>
        <w:t xml:space="preserve">vero il contrario; ovvero correlazione non implica causalità. </w:t>
      </w:r>
      <w:r w:rsidR="00243A19">
        <w:rPr>
          <w:lang w:val="it-IT"/>
        </w:rPr>
        <w:t xml:space="preserve">Esempi di </w:t>
      </w:r>
      <w:r w:rsidR="00141676">
        <w:rPr>
          <w:lang w:val="it-IT"/>
        </w:rPr>
        <w:t xml:space="preserve">correlazioni spurie </w:t>
      </w:r>
      <w:r w:rsidR="00243A19">
        <w:rPr>
          <w:lang w:val="it-IT"/>
        </w:rPr>
        <w:t xml:space="preserve">(ovvero non </w:t>
      </w:r>
      <w:r w:rsidR="00357168">
        <w:rPr>
          <w:lang w:val="it-IT"/>
        </w:rPr>
        <w:t>causali</w:t>
      </w:r>
      <w:r w:rsidR="00243A19">
        <w:rPr>
          <w:lang w:val="it-IT"/>
        </w:rPr>
        <w:t xml:space="preserve">) </w:t>
      </w:r>
      <w:r w:rsidR="00141676">
        <w:rPr>
          <w:lang w:val="it-IT"/>
        </w:rPr>
        <w:t xml:space="preserve">sono </w:t>
      </w:r>
      <w:r w:rsidR="00243A19">
        <w:rPr>
          <w:lang w:val="it-IT"/>
        </w:rPr>
        <w:t>ovunque</w:t>
      </w:r>
      <w:r w:rsidR="00840276">
        <w:rPr>
          <w:lang w:val="it-IT"/>
        </w:rPr>
        <w:t xml:space="preserve">; </w:t>
      </w:r>
      <w:r w:rsidR="00CA64B6" w:rsidRPr="00CA64B6">
        <w:t xml:space="preserve">Tyler Vigen </w:t>
      </w:r>
      <w:r w:rsidR="00CA64B6" w:rsidRPr="00CA64B6">
        <w:rPr>
          <w:lang w:val="it-IT"/>
        </w:rPr>
        <w:t>rac</w:t>
      </w:r>
      <w:r w:rsidR="00CA64B6">
        <w:rPr>
          <w:lang w:val="it-IT"/>
        </w:rPr>
        <w:t xml:space="preserve">coglie in </w:t>
      </w:r>
      <w:r w:rsidR="00840276">
        <w:rPr>
          <w:lang w:val="it-IT"/>
        </w:rPr>
        <w:t>u</w:t>
      </w:r>
      <w:r w:rsidR="00141676">
        <w:rPr>
          <w:lang w:val="it-IT"/>
        </w:rPr>
        <w:t xml:space="preserve">n sito </w:t>
      </w:r>
      <w:r w:rsidR="00243A19">
        <w:rPr>
          <w:lang w:val="it-IT"/>
        </w:rPr>
        <w:t xml:space="preserve">diventato </w:t>
      </w:r>
      <w:r w:rsidR="00840276">
        <w:rPr>
          <w:lang w:val="it-IT"/>
        </w:rPr>
        <w:t>oramai famoso</w:t>
      </w:r>
      <w:r w:rsidR="00243A19">
        <w:rPr>
          <w:lang w:val="it-IT"/>
        </w:rPr>
        <w:t>,</w:t>
      </w:r>
      <w:r w:rsidR="004F0FE0">
        <w:rPr>
          <w:lang w:val="it-IT"/>
        </w:rPr>
        <w:t xml:space="preserve"> </w:t>
      </w:r>
      <w:sdt>
        <w:sdtPr>
          <w:rPr>
            <w:lang w:val="it-IT"/>
          </w:rPr>
          <w:id w:val="-1750185975"/>
          <w:citation/>
        </w:sdtPr>
        <w:sdtEndPr/>
        <w:sdtContent>
          <w:r w:rsidR="004F0FE0">
            <w:rPr>
              <w:lang w:val="it-IT"/>
            </w:rPr>
            <w:fldChar w:fldCharType="begin"/>
          </w:r>
          <w:r w:rsidR="004F0FE0" w:rsidRPr="004F0FE0">
            <w:rPr>
              <w:lang w:val="it-IT"/>
            </w:rPr>
            <w:instrText xml:space="preserve"> CITATION Vig11 \l 1033 </w:instrText>
          </w:r>
          <w:r w:rsidR="004F0FE0">
            <w:rPr>
              <w:lang w:val="it-IT"/>
            </w:rPr>
            <w:fldChar w:fldCharType="separate"/>
          </w:r>
          <w:r w:rsidR="0000517B" w:rsidRPr="0000517B">
            <w:rPr>
              <w:noProof/>
              <w:lang w:val="it-IT"/>
            </w:rPr>
            <w:t>(Vigen, 2011)</w:t>
          </w:r>
          <w:r w:rsidR="004F0FE0">
            <w:rPr>
              <w:lang w:val="it-IT"/>
            </w:rPr>
            <w:fldChar w:fldCharType="end"/>
          </w:r>
        </w:sdtContent>
      </w:sdt>
      <w:r w:rsidR="00243A19">
        <w:rPr>
          <w:lang w:val="it-IT"/>
        </w:rPr>
        <w:t xml:space="preserve">, svariati </w:t>
      </w:r>
      <w:r w:rsidR="00141676">
        <w:rPr>
          <w:lang w:val="it-IT"/>
        </w:rPr>
        <w:t xml:space="preserve">esempi paradossali di tali correlazioni, in </w:t>
      </w:r>
      <w:r w:rsidR="00357168">
        <w:rPr>
          <w:lang w:val="it-IT"/>
        </w:rPr>
        <w:t>F</w:t>
      </w:r>
      <w:r w:rsidR="00243A19">
        <w:rPr>
          <w:lang w:val="it-IT"/>
        </w:rPr>
        <w:t>igura</w:t>
      </w:r>
      <w:r w:rsidR="00141676">
        <w:rPr>
          <w:lang w:val="it-IT"/>
        </w:rPr>
        <w:t xml:space="preserve"> 1</w:t>
      </w:r>
      <w:r w:rsidR="00243A19">
        <w:rPr>
          <w:lang w:val="it-IT"/>
        </w:rPr>
        <w:t xml:space="preserve"> ne vengono </w:t>
      </w:r>
      <w:r w:rsidR="005C5E67">
        <w:rPr>
          <w:lang w:val="it-IT"/>
        </w:rPr>
        <w:t>riportati</w:t>
      </w:r>
      <w:r w:rsidR="00243A19">
        <w:rPr>
          <w:lang w:val="it-IT"/>
        </w:rPr>
        <w:t xml:space="preserve"> un paio</w:t>
      </w:r>
      <w:r w:rsidR="00141676">
        <w:rPr>
          <w:lang w:val="it-IT"/>
        </w:rPr>
        <w:t>.</w:t>
      </w:r>
    </w:p>
    <w:p w14:paraId="5E30E4B6" w14:textId="5B5A0DF5" w:rsidR="00CA64B6" w:rsidRDefault="00357168" w:rsidP="001708D9">
      <w:pPr>
        <w:jc w:val="both"/>
        <w:rPr>
          <w:lang w:val="it-IT"/>
        </w:rPr>
      </w:pPr>
      <w:r>
        <w:rPr>
          <w:lang w:val="it-IT"/>
        </w:rPr>
        <w:t>Le conoscenze empiriche</w:t>
      </w:r>
      <w:r w:rsidR="00D46D45">
        <w:rPr>
          <w:lang w:val="it-IT"/>
        </w:rPr>
        <w:t xml:space="preserve"> </w:t>
      </w:r>
      <w:r>
        <w:rPr>
          <w:lang w:val="it-IT"/>
        </w:rPr>
        <w:t>che ci consento</w:t>
      </w:r>
      <w:r w:rsidR="00CA64B6">
        <w:rPr>
          <w:lang w:val="it-IT"/>
        </w:rPr>
        <w:t>no</w:t>
      </w:r>
      <w:r>
        <w:rPr>
          <w:lang w:val="it-IT"/>
        </w:rPr>
        <w:t xml:space="preserve"> di interagire con l’ambiente si fondano sul</w:t>
      </w:r>
      <w:r w:rsidR="00D46D45">
        <w:rPr>
          <w:lang w:val="it-IT"/>
        </w:rPr>
        <w:t>la constatazione di correlazioni</w:t>
      </w:r>
      <w:r>
        <w:rPr>
          <w:lang w:val="it-IT"/>
        </w:rPr>
        <w:t>, apprese nel tempo grazie alle nostre esperienze</w:t>
      </w:r>
      <w:r w:rsidR="00D46D45">
        <w:rPr>
          <w:lang w:val="it-IT"/>
        </w:rPr>
        <w:t xml:space="preserve">: non tocchiamo una pentola sul fuoco a prescindere dalle nostre conoscenze di termodinamica, così come </w:t>
      </w:r>
      <w:r w:rsidR="00CA64B6">
        <w:rPr>
          <w:lang w:val="it-IT"/>
        </w:rPr>
        <w:t xml:space="preserve">chi tira </w:t>
      </w:r>
      <w:r w:rsidR="00D46D45">
        <w:rPr>
          <w:lang w:val="it-IT"/>
        </w:rPr>
        <w:t xml:space="preserve">a canestro </w:t>
      </w:r>
      <w:r w:rsidR="00CA64B6">
        <w:rPr>
          <w:lang w:val="it-IT"/>
        </w:rPr>
        <w:t xml:space="preserve">lo fa senza </w:t>
      </w:r>
      <w:r w:rsidR="00D46D45">
        <w:rPr>
          <w:lang w:val="it-IT"/>
        </w:rPr>
        <w:t>risolve</w:t>
      </w:r>
      <w:r w:rsidR="00CA64B6">
        <w:rPr>
          <w:lang w:val="it-IT"/>
        </w:rPr>
        <w:t>re</w:t>
      </w:r>
      <w:r w:rsidR="00D46D45">
        <w:rPr>
          <w:lang w:val="it-IT"/>
        </w:rPr>
        <w:t xml:space="preserve"> le equazioni di balistica della palla. </w:t>
      </w:r>
      <w:r w:rsidR="00CA64B6">
        <w:rPr>
          <w:lang w:val="it-IT"/>
        </w:rPr>
        <w:t xml:space="preserve">La fiducia che ciascuno di noi ha nella propria esperienza ci espone tuttavia </w:t>
      </w:r>
      <w:r w:rsidR="00D46D45">
        <w:rPr>
          <w:lang w:val="it-IT"/>
        </w:rPr>
        <w:t>al</w:t>
      </w:r>
      <w:r w:rsidR="00CA64B6">
        <w:rPr>
          <w:lang w:val="it-IT"/>
        </w:rPr>
        <w:t xml:space="preserve"> rischio di </w:t>
      </w:r>
      <w:r w:rsidR="00D46D45">
        <w:rPr>
          <w:lang w:val="it-IT"/>
        </w:rPr>
        <w:t xml:space="preserve">assumere </w:t>
      </w:r>
      <w:r w:rsidR="00DE4340">
        <w:rPr>
          <w:lang w:val="it-IT"/>
        </w:rPr>
        <w:t xml:space="preserve">causali </w:t>
      </w:r>
      <w:r w:rsidR="00D46D45">
        <w:rPr>
          <w:lang w:val="it-IT"/>
        </w:rPr>
        <w:t xml:space="preserve">correlazioni che in realtà </w:t>
      </w:r>
      <w:r w:rsidR="00DE4340">
        <w:rPr>
          <w:lang w:val="it-IT"/>
        </w:rPr>
        <w:t xml:space="preserve">non </w:t>
      </w:r>
      <w:r w:rsidR="00D46D45">
        <w:rPr>
          <w:lang w:val="it-IT"/>
        </w:rPr>
        <w:t xml:space="preserve">lo sono. </w:t>
      </w:r>
      <w:r w:rsidR="00CA64B6">
        <w:rPr>
          <w:lang w:val="it-IT"/>
        </w:rPr>
        <w:t>Per capirne le ragioni, consideriamo l</w:t>
      </w:r>
      <w:r w:rsidR="00D46D45">
        <w:rPr>
          <w:lang w:val="it-IT"/>
        </w:rPr>
        <w:t xml:space="preserve">’approccio </w:t>
      </w:r>
      <w:proofErr w:type="spellStart"/>
      <w:r w:rsidR="00D46D45">
        <w:rPr>
          <w:lang w:val="it-IT"/>
        </w:rPr>
        <w:t>bayesiano</w:t>
      </w:r>
      <w:proofErr w:type="spellEnd"/>
      <w:r w:rsidR="00D46D45">
        <w:rPr>
          <w:lang w:val="it-IT"/>
        </w:rPr>
        <w:t xml:space="preserve"> alla statistica</w:t>
      </w:r>
      <w:r w:rsidR="0027042B">
        <w:rPr>
          <w:lang w:val="it-IT"/>
        </w:rPr>
        <w:t xml:space="preserve">: </w:t>
      </w:r>
    </w:p>
    <w:p w14:paraId="18437697" w14:textId="0EF4B87D" w:rsidR="00CA64B6" w:rsidRDefault="00CA64B6" w:rsidP="001708D9">
      <w:pPr>
        <w:jc w:val="both"/>
        <w:rPr>
          <w:lang w:val="it-IT"/>
        </w:rPr>
      </w:pPr>
    </w:p>
    <w:p w14:paraId="2B797CFF" w14:textId="6F216E05" w:rsidR="00CA64B6" w:rsidRPr="00CA64B6" w:rsidRDefault="007214D8" w:rsidP="007214D8">
      <w:pPr>
        <w:jc w:val="center"/>
        <w:rPr>
          <w:rFonts w:eastAsiaTheme="minorEastAsia"/>
          <w:lang w:val="it-IT"/>
        </w:rPr>
      </w:pPr>
      <w:r>
        <w:rPr>
          <w:rFonts w:eastAsiaTheme="minorEastAsia"/>
          <w:noProof/>
          <w:lang w:val="it-IT"/>
        </w:rPr>
        <w:drawing>
          <wp:inline distT="0" distB="0" distL="0" distR="0" wp14:anchorId="70869BF1" wp14:editId="45B0167B">
            <wp:extent cx="3570833" cy="601341"/>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rmul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40103" cy="613006"/>
                    </a:xfrm>
                    <a:prstGeom prst="rect">
                      <a:avLst/>
                    </a:prstGeom>
                  </pic:spPr>
                </pic:pic>
              </a:graphicData>
            </a:graphic>
          </wp:inline>
        </w:drawing>
      </w:r>
    </w:p>
    <w:p w14:paraId="1B572EB9" w14:textId="77777777" w:rsidR="00CA64B6" w:rsidRDefault="00CA64B6" w:rsidP="001708D9">
      <w:pPr>
        <w:jc w:val="both"/>
        <w:rPr>
          <w:lang w:val="it-IT"/>
        </w:rPr>
      </w:pPr>
    </w:p>
    <w:p w14:paraId="16FC268B" w14:textId="79DACA41" w:rsidR="00CA64B6" w:rsidRDefault="00CA64B6" w:rsidP="001708D9">
      <w:pPr>
        <w:jc w:val="both"/>
        <w:rPr>
          <w:lang w:val="it-IT"/>
        </w:rPr>
      </w:pPr>
      <w:r>
        <w:rPr>
          <w:lang w:val="it-IT"/>
        </w:rPr>
        <w:lastRenderedPageBreak/>
        <w:t xml:space="preserve">dove si evidenzia come il nostro grado di confidenza in merito all’affidabilità di un certo modello </w:t>
      </w:r>
      <w:r w:rsidR="005F4A10">
        <w:rPr>
          <w:lang w:val="it-IT"/>
        </w:rPr>
        <w:t>(“</w:t>
      </w:r>
      <w:proofErr w:type="spellStart"/>
      <w:r w:rsidR="005F4A10">
        <w:rPr>
          <w:lang w:val="it-IT"/>
        </w:rPr>
        <w:t>posterior</w:t>
      </w:r>
      <w:proofErr w:type="spellEnd"/>
      <w:r w:rsidR="005F4A10">
        <w:rPr>
          <w:lang w:val="it-IT"/>
        </w:rPr>
        <w:t xml:space="preserve"> </w:t>
      </w:r>
      <w:proofErr w:type="spellStart"/>
      <w:r w:rsidR="005F4A10">
        <w:rPr>
          <w:lang w:val="it-IT"/>
        </w:rPr>
        <w:t>probability</w:t>
      </w:r>
      <w:proofErr w:type="spellEnd"/>
      <w:r w:rsidR="005F4A10">
        <w:rPr>
          <w:lang w:val="it-IT"/>
        </w:rPr>
        <w:t xml:space="preserve">”) </w:t>
      </w:r>
      <w:r>
        <w:rPr>
          <w:lang w:val="it-IT"/>
        </w:rPr>
        <w:t>dipende si da quanto bene i dati siano in accordo con le previsioni del modello (“</w:t>
      </w:r>
      <w:proofErr w:type="spellStart"/>
      <w:r>
        <w:rPr>
          <w:lang w:val="it-IT"/>
        </w:rPr>
        <w:t>likelihood</w:t>
      </w:r>
      <w:proofErr w:type="spellEnd"/>
      <w:r>
        <w:rPr>
          <w:lang w:val="it-IT"/>
        </w:rPr>
        <w:t>”), ma anche dal preconcetto soggettivo che abbiamo riguardo al modello stesso (“</w:t>
      </w:r>
      <w:proofErr w:type="spellStart"/>
      <w:r>
        <w:rPr>
          <w:lang w:val="it-IT"/>
        </w:rPr>
        <w:t>prior</w:t>
      </w:r>
      <w:proofErr w:type="spellEnd"/>
      <w:r>
        <w:rPr>
          <w:lang w:val="it-IT"/>
        </w:rPr>
        <w:t xml:space="preserve"> </w:t>
      </w:r>
      <w:proofErr w:type="spellStart"/>
      <w:r>
        <w:rPr>
          <w:lang w:val="it-IT"/>
        </w:rPr>
        <w:t>probability</w:t>
      </w:r>
      <w:proofErr w:type="spellEnd"/>
      <w:r>
        <w:rPr>
          <w:lang w:val="it-IT"/>
        </w:rPr>
        <w:t>”).</w:t>
      </w:r>
    </w:p>
    <w:p w14:paraId="3220667D" w14:textId="598E1F5D" w:rsidR="0027042B" w:rsidRDefault="00CA64B6" w:rsidP="001708D9">
      <w:pPr>
        <w:jc w:val="both"/>
        <w:rPr>
          <w:lang w:val="it-IT"/>
        </w:rPr>
      </w:pPr>
      <w:r>
        <w:rPr>
          <w:lang w:val="it-IT"/>
        </w:rPr>
        <w:t>G</w:t>
      </w:r>
      <w:r w:rsidR="0027042B">
        <w:rPr>
          <w:lang w:val="it-IT"/>
        </w:rPr>
        <w:t>li esempi di figura 1 risultano paradossali, perché</w:t>
      </w:r>
      <w:r>
        <w:rPr>
          <w:lang w:val="it-IT"/>
        </w:rPr>
        <w:t>,</w:t>
      </w:r>
      <w:r w:rsidR="0027042B">
        <w:rPr>
          <w:lang w:val="it-IT"/>
        </w:rPr>
        <w:t xml:space="preserve"> </w:t>
      </w:r>
      <w:r>
        <w:rPr>
          <w:lang w:val="it-IT"/>
        </w:rPr>
        <w:t xml:space="preserve">considerando </w:t>
      </w:r>
      <w:r w:rsidR="0067237A">
        <w:rPr>
          <w:lang w:val="it-IT"/>
        </w:rPr>
        <w:t xml:space="preserve">ad esempio </w:t>
      </w:r>
      <w:r>
        <w:rPr>
          <w:lang w:val="it-IT"/>
        </w:rPr>
        <w:t xml:space="preserve">il primo dei due, </w:t>
      </w:r>
      <w:r w:rsidR="0027042B">
        <w:rPr>
          <w:lang w:val="it-IT"/>
        </w:rPr>
        <w:t>la probabilità che assegniamo a priori ad un modello in cui la spesa statunitense in scienza, spazio e tecnologia sia causalmente correlata al numero di suicidi per impiccagione è essenzialmente nulla; perciò anche dopo aver osservato i dati</w:t>
      </w:r>
      <w:r w:rsidR="005F4A10">
        <w:rPr>
          <w:lang w:val="it-IT"/>
        </w:rPr>
        <w:t>,</w:t>
      </w:r>
      <w:r w:rsidR="0027042B">
        <w:rPr>
          <w:lang w:val="it-IT"/>
        </w:rPr>
        <w:t xml:space="preserve"> tale probabilità, propo</w:t>
      </w:r>
      <w:r w:rsidR="00DE4340">
        <w:rPr>
          <w:lang w:val="it-IT"/>
        </w:rPr>
        <w:t>r</w:t>
      </w:r>
      <w:r w:rsidR="0027042B">
        <w:rPr>
          <w:lang w:val="it-IT"/>
        </w:rPr>
        <w:t xml:space="preserve">zionale al prodotto di </w:t>
      </w:r>
      <w:proofErr w:type="spellStart"/>
      <w:r w:rsidR="0027042B">
        <w:rPr>
          <w:lang w:val="it-IT"/>
        </w:rPr>
        <w:t>prior</w:t>
      </w:r>
      <w:proofErr w:type="spellEnd"/>
      <w:r w:rsidR="0027042B">
        <w:rPr>
          <w:lang w:val="it-IT"/>
        </w:rPr>
        <w:t xml:space="preserve"> e </w:t>
      </w:r>
      <w:proofErr w:type="spellStart"/>
      <w:r w:rsidR="0027042B">
        <w:rPr>
          <w:lang w:val="it-IT"/>
        </w:rPr>
        <w:t>likelihood</w:t>
      </w:r>
      <w:proofErr w:type="spellEnd"/>
      <w:r w:rsidR="0027042B">
        <w:rPr>
          <w:lang w:val="it-IT"/>
        </w:rPr>
        <w:t>, rimane molto bassa.</w:t>
      </w:r>
      <w:r>
        <w:rPr>
          <w:lang w:val="it-IT"/>
        </w:rPr>
        <w:t xml:space="preserve"> Il problema sorge quando in merito ad un certo fenomeno la nostra </w:t>
      </w:r>
      <w:proofErr w:type="spellStart"/>
      <w:r>
        <w:rPr>
          <w:lang w:val="it-IT"/>
        </w:rPr>
        <w:t>prior</w:t>
      </w:r>
      <w:proofErr w:type="spellEnd"/>
      <w:r>
        <w:rPr>
          <w:lang w:val="it-IT"/>
        </w:rPr>
        <w:t xml:space="preserve"> è “piatta”, ovvero non abbiamo informazioni ab-origine o preconcetti: in quei casi una </w:t>
      </w:r>
      <w:proofErr w:type="spellStart"/>
      <w:r>
        <w:rPr>
          <w:lang w:val="it-IT"/>
        </w:rPr>
        <w:t>likelihood</w:t>
      </w:r>
      <w:proofErr w:type="spellEnd"/>
      <w:r>
        <w:rPr>
          <w:lang w:val="it-IT"/>
        </w:rPr>
        <w:t xml:space="preserve"> che esibisce una correlazione ci porta a credere che tale correlazione non sia casuale. Per mettersi al riparo serve dunque avere dei preconcetti corretti, ovvero una solida conoscenza dei fenomeni, cosa che risulta impossibile per tutti i fenomeni con cui potremmo doverci confrontare.</w:t>
      </w:r>
    </w:p>
    <w:p w14:paraId="2B837957" w14:textId="77777777" w:rsidR="00CA64B6" w:rsidRDefault="00CA64B6" w:rsidP="001708D9">
      <w:pPr>
        <w:jc w:val="both"/>
        <w:rPr>
          <w:lang w:val="it-IT"/>
        </w:rPr>
      </w:pPr>
    </w:p>
    <w:p w14:paraId="435C0AF3" w14:textId="77777777" w:rsidR="00357168" w:rsidRDefault="00357168" w:rsidP="00357168">
      <w:pPr>
        <w:keepNext/>
        <w:jc w:val="center"/>
      </w:pPr>
      <w:r>
        <w:rPr>
          <w:noProof/>
          <w:lang w:val="it-IT"/>
        </w:rPr>
        <w:drawing>
          <wp:inline distT="0" distB="0" distL="0" distR="0" wp14:anchorId="5AFFF283" wp14:editId="16D7CEA5">
            <wp:extent cx="5269571" cy="3973794"/>
            <wp:effectExtent l="0" t="0" r="1270" b="190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17614" cy="4085434"/>
                    </a:xfrm>
                    <a:prstGeom prst="rect">
                      <a:avLst/>
                    </a:prstGeom>
                  </pic:spPr>
                </pic:pic>
              </a:graphicData>
            </a:graphic>
          </wp:inline>
        </w:drawing>
      </w:r>
    </w:p>
    <w:p w14:paraId="4AE16112" w14:textId="7046C4A5" w:rsidR="00357168" w:rsidRDefault="00357168" w:rsidP="00357168">
      <w:pPr>
        <w:pStyle w:val="Caption"/>
        <w:jc w:val="center"/>
        <w:rPr>
          <w:rFonts w:ascii="Times New Roman" w:hAnsi="Times New Roman" w:cs="Times New Roman"/>
          <w:lang w:val="it-IT"/>
        </w:rPr>
      </w:pPr>
      <w:r>
        <w:t xml:space="preserve">Figura </w:t>
      </w:r>
      <w:r w:rsidR="00781888">
        <w:fldChar w:fldCharType="begin"/>
      </w:r>
      <w:r w:rsidR="00781888">
        <w:instrText xml:space="preserve"> SEQ Figura \* ARABIC </w:instrText>
      </w:r>
      <w:r w:rsidR="00781888">
        <w:fldChar w:fldCharType="separate"/>
      </w:r>
      <w:r w:rsidR="007B4EAC">
        <w:rPr>
          <w:noProof/>
        </w:rPr>
        <w:t>1</w:t>
      </w:r>
      <w:r w:rsidR="00781888">
        <w:rPr>
          <w:noProof/>
        </w:rPr>
        <w:fldChar w:fldCharType="end"/>
      </w:r>
      <w:r w:rsidRPr="00235EA4">
        <w:t>: esempi di correlazioni paradossali, dal sito edito da Tyler Vigen (ref)</w:t>
      </w:r>
    </w:p>
    <w:p w14:paraId="1A780CEC" w14:textId="6B627794" w:rsidR="00EF3DC9" w:rsidRDefault="00EF3DC9" w:rsidP="001708D9">
      <w:pPr>
        <w:jc w:val="both"/>
        <w:rPr>
          <w:lang w:val="it-IT"/>
        </w:rPr>
      </w:pPr>
      <w:r>
        <w:rPr>
          <w:lang w:val="it-IT"/>
        </w:rPr>
        <w:t>Oltre a correlazioni accidentali, altrettanto problematico è il caso in cui i dati non rendono manifesta una relazione di causa-effetto in realtà presente nel fenomeno osservato. Ciò si verifica quando la raccolta dei dati è condizionata da “rumore”</w:t>
      </w:r>
      <w:r w:rsidR="00EC303C">
        <w:rPr>
          <w:lang w:val="it-IT"/>
        </w:rPr>
        <w:t>,</w:t>
      </w:r>
      <w:r>
        <w:rPr>
          <w:lang w:val="it-IT"/>
        </w:rPr>
        <w:t xml:space="preserve"> o</w:t>
      </w:r>
      <w:r w:rsidR="00D32019">
        <w:rPr>
          <w:lang w:val="it-IT"/>
        </w:rPr>
        <w:t>vvero quando la significanza statistica del campione analizzat</w:t>
      </w:r>
      <w:r w:rsidR="00357168">
        <w:rPr>
          <w:lang w:val="it-IT"/>
        </w:rPr>
        <w:t>o</w:t>
      </w:r>
      <w:r w:rsidR="00D32019">
        <w:rPr>
          <w:lang w:val="it-IT"/>
        </w:rPr>
        <w:t xml:space="preserve"> è piccola o la risoluzione dello strumento utilizzato per la misura non è sufficiente. In generale dedurre dai dati il modello matematico sottostante è un problema estremamente complesso, se non addirittura difficile da porre in termini statistici.</w:t>
      </w:r>
      <w:r w:rsidR="005057BF">
        <w:rPr>
          <w:lang w:val="it-IT"/>
        </w:rPr>
        <w:t xml:space="preserve"> </w:t>
      </w:r>
      <w:r w:rsidR="00357168" w:rsidRPr="00357168">
        <w:rPr>
          <w:lang w:val="it-IT"/>
        </w:rPr>
        <w:t xml:space="preserve">Randall </w:t>
      </w:r>
      <w:proofErr w:type="spellStart"/>
      <w:r w:rsidR="00357168" w:rsidRPr="00357168">
        <w:rPr>
          <w:lang w:val="it-IT"/>
        </w:rPr>
        <w:t>Munroe</w:t>
      </w:r>
      <w:proofErr w:type="spellEnd"/>
      <w:r w:rsidR="00CA64B6">
        <w:rPr>
          <w:lang w:val="it-IT"/>
        </w:rPr>
        <w:t xml:space="preserve">, </w:t>
      </w:r>
      <w:r w:rsidR="005057BF">
        <w:rPr>
          <w:lang w:val="it-IT"/>
        </w:rPr>
        <w:t xml:space="preserve">l’autore </w:t>
      </w:r>
      <w:r w:rsidR="00CA64B6">
        <w:rPr>
          <w:lang w:val="it-IT"/>
        </w:rPr>
        <w:t>dei fumetti</w:t>
      </w:r>
      <w:r w:rsidR="005057BF">
        <w:rPr>
          <w:lang w:val="it-IT"/>
        </w:rPr>
        <w:t xml:space="preserve"> satiric</w:t>
      </w:r>
      <w:r w:rsidR="00CA64B6">
        <w:rPr>
          <w:lang w:val="it-IT"/>
        </w:rPr>
        <w:t>i-scientifici</w:t>
      </w:r>
      <w:r w:rsidR="005057BF">
        <w:rPr>
          <w:lang w:val="it-IT"/>
        </w:rPr>
        <w:t xml:space="preserve"> XKCD</w:t>
      </w:r>
      <w:r w:rsidR="00CB50EE">
        <w:rPr>
          <w:lang w:val="it-IT"/>
        </w:rPr>
        <w:t xml:space="preserve"> </w:t>
      </w:r>
      <w:sdt>
        <w:sdtPr>
          <w:rPr>
            <w:lang w:val="it-IT"/>
          </w:rPr>
          <w:id w:val="868882155"/>
          <w:citation/>
        </w:sdtPr>
        <w:sdtEndPr/>
        <w:sdtContent>
          <w:r w:rsidR="00CB50EE">
            <w:rPr>
              <w:lang w:val="it-IT"/>
            </w:rPr>
            <w:fldChar w:fldCharType="begin"/>
          </w:r>
          <w:r w:rsidR="00CB50EE" w:rsidRPr="00CB50EE">
            <w:rPr>
              <w:lang w:val="it-IT"/>
            </w:rPr>
            <w:instrText xml:space="preserve"> CITATION Mun \l 1033 </w:instrText>
          </w:r>
          <w:r w:rsidR="00CB50EE">
            <w:rPr>
              <w:lang w:val="it-IT"/>
            </w:rPr>
            <w:fldChar w:fldCharType="separate"/>
          </w:r>
          <w:r w:rsidR="0000517B" w:rsidRPr="0000517B">
            <w:rPr>
              <w:noProof/>
              <w:lang w:val="it-IT"/>
            </w:rPr>
            <w:t>(Munroe, 2015)</w:t>
          </w:r>
          <w:r w:rsidR="00CB50EE">
            <w:rPr>
              <w:lang w:val="it-IT"/>
            </w:rPr>
            <w:fldChar w:fldCharType="end"/>
          </w:r>
        </w:sdtContent>
      </w:sdt>
      <w:r w:rsidR="00357168">
        <w:rPr>
          <w:lang w:val="it-IT"/>
        </w:rPr>
        <w:t>,</w:t>
      </w:r>
      <w:r w:rsidR="005057BF">
        <w:rPr>
          <w:lang w:val="it-IT"/>
        </w:rPr>
        <w:t xml:space="preserve"> </w:t>
      </w:r>
      <w:r w:rsidR="00CA64B6">
        <w:rPr>
          <w:lang w:val="it-IT"/>
        </w:rPr>
        <w:t xml:space="preserve">nella striscia in Figura </w:t>
      </w:r>
      <w:r w:rsidR="00006493">
        <w:rPr>
          <w:lang w:val="it-IT"/>
        </w:rPr>
        <w:t>2, esemplifica</w:t>
      </w:r>
      <w:r w:rsidR="005057BF">
        <w:rPr>
          <w:lang w:val="it-IT"/>
        </w:rPr>
        <w:t xml:space="preserve"> questo problema con ironia ma nel suo essenziale.</w:t>
      </w:r>
    </w:p>
    <w:p w14:paraId="7B1A6331" w14:textId="3E5C450A" w:rsidR="00EF3DC9" w:rsidRDefault="00EF3DC9" w:rsidP="001708D9">
      <w:pPr>
        <w:jc w:val="both"/>
        <w:rPr>
          <w:lang w:val="it-IT"/>
        </w:rPr>
      </w:pPr>
    </w:p>
    <w:p w14:paraId="510B1F02" w14:textId="49978CAD" w:rsidR="001705C0" w:rsidRDefault="001705C0" w:rsidP="001705C0">
      <w:pPr>
        <w:keepNext/>
        <w:jc w:val="center"/>
      </w:pPr>
      <w:r w:rsidRPr="00EF3DC9">
        <w:lastRenderedPageBreak/>
        <w:fldChar w:fldCharType="begin"/>
      </w:r>
      <w:r w:rsidRPr="00EF3DC9">
        <w:instrText xml:space="preserve"> INCLUDEPICTURE "/var/folders/4q/q4tyddls0ds_7twrbpk_n2qc0000gn/T/com.microsoft.Word/WebArchiveCopyPasteTempFiles/curve_fitting.png" \* MERGEFORMATINET </w:instrText>
      </w:r>
      <w:r w:rsidRPr="00EF3DC9">
        <w:fldChar w:fldCharType="separate"/>
      </w:r>
      <w:r w:rsidRPr="00EF3DC9">
        <w:rPr>
          <w:noProof/>
        </w:rPr>
        <w:drawing>
          <wp:inline distT="0" distB="0" distL="0" distR="0" wp14:anchorId="55FC9F64" wp14:editId="51C4520F">
            <wp:extent cx="3445328" cy="4322774"/>
            <wp:effectExtent l="0" t="0" r="0" b="0"/>
            <wp:docPr id="3" name="Picture 3" descr="Curve-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rve-Fitti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143" t="1734" r="1759" b="1930"/>
                    <a:stretch/>
                  </pic:blipFill>
                  <pic:spPr bwMode="auto">
                    <a:xfrm>
                      <a:off x="0" y="0"/>
                      <a:ext cx="3534341" cy="4434457"/>
                    </a:xfrm>
                    <a:prstGeom prst="rect">
                      <a:avLst/>
                    </a:prstGeom>
                    <a:noFill/>
                    <a:ln>
                      <a:noFill/>
                    </a:ln>
                    <a:extLst>
                      <a:ext uri="{53640926-AAD7-44D8-BBD7-CCE9431645EC}">
                        <a14:shadowObscured xmlns:a14="http://schemas.microsoft.com/office/drawing/2010/main"/>
                      </a:ext>
                    </a:extLst>
                  </pic:spPr>
                </pic:pic>
              </a:graphicData>
            </a:graphic>
          </wp:inline>
        </w:drawing>
      </w:r>
      <w:r w:rsidRPr="00EF3DC9">
        <w:rPr>
          <w:lang w:val="it-IT"/>
        </w:rPr>
        <w:fldChar w:fldCharType="end"/>
      </w:r>
    </w:p>
    <w:p w14:paraId="4782BDC2" w14:textId="6980E31B" w:rsidR="00EF3DC9" w:rsidRPr="00EF3DC9" w:rsidRDefault="001705C0" w:rsidP="001705C0">
      <w:pPr>
        <w:pStyle w:val="Caption"/>
        <w:jc w:val="center"/>
        <w:rPr>
          <w:rFonts w:ascii="Times New Roman" w:hAnsi="Times New Roman" w:cs="Times New Roman"/>
        </w:rPr>
      </w:pPr>
      <w:r>
        <w:t xml:space="preserve">Figura </w:t>
      </w:r>
      <w:r>
        <w:fldChar w:fldCharType="begin"/>
      </w:r>
      <w:r>
        <w:instrText xml:space="preserve"> SEQ Figura \* ARABIC </w:instrText>
      </w:r>
      <w:r>
        <w:fldChar w:fldCharType="separate"/>
      </w:r>
      <w:r w:rsidR="007B4EAC">
        <w:rPr>
          <w:noProof/>
        </w:rPr>
        <w:t>2</w:t>
      </w:r>
      <w:r>
        <w:fldChar w:fldCharType="end"/>
      </w:r>
      <w:r w:rsidRPr="001705C0">
        <w:rPr>
          <w:lang w:val="it-IT"/>
        </w:rPr>
        <w:t>: esempi delle varie opzioni che si hanno quando si cerca di estrarre un modello da dati "rumorosi", da XKCD</w:t>
      </w:r>
    </w:p>
    <w:p w14:paraId="74D15C62" w14:textId="77777777" w:rsidR="00EF3DC9" w:rsidRDefault="00EF3DC9" w:rsidP="001708D9">
      <w:pPr>
        <w:jc w:val="both"/>
        <w:rPr>
          <w:lang w:val="it-IT"/>
        </w:rPr>
      </w:pPr>
    </w:p>
    <w:p w14:paraId="44A78F4A" w14:textId="73CF2111" w:rsidR="00CA64B6" w:rsidRDefault="00CA64B6" w:rsidP="00CA64B6">
      <w:pPr>
        <w:jc w:val="both"/>
        <w:rPr>
          <w:lang w:val="it-IT"/>
        </w:rPr>
      </w:pPr>
      <w:r>
        <w:rPr>
          <w:lang w:val="it-IT"/>
        </w:rPr>
        <w:t>Quali delle curve in figura -ognuna rappresentante un possibile modello- descrive (“fitta”</w:t>
      </w:r>
      <w:r w:rsidR="005F4A10">
        <w:rPr>
          <w:lang w:val="it-IT"/>
        </w:rPr>
        <w:t>, per usare un inglesismo</w:t>
      </w:r>
      <w:r>
        <w:rPr>
          <w:lang w:val="it-IT"/>
        </w:rPr>
        <w:t xml:space="preserve">) meglio la distribuzione dei dati? Come </w:t>
      </w:r>
      <w:r w:rsidR="00006493">
        <w:rPr>
          <w:lang w:val="it-IT"/>
        </w:rPr>
        <w:t>evidenziato</w:t>
      </w:r>
      <w:r>
        <w:rPr>
          <w:lang w:val="it-IT"/>
        </w:rPr>
        <w:t xml:space="preserve"> nella striscia, la scelta del modello non è univoca e può portare a conclusioni completamente opposte!</w:t>
      </w:r>
    </w:p>
    <w:p w14:paraId="69A458DB" w14:textId="77777777" w:rsidR="00006493" w:rsidRDefault="00006493" w:rsidP="00CA64B6">
      <w:pPr>
        <w:jc w:val="both"/>
        <w:rPr>
          <w:lang w:val="it-IT"/>
        </w:rPr>
      </w:pPr>
    </w:p>
    <w:p w14:paraId="1C62AD75" w14:textId="380BA6B4" w:rsidR="00EC303C" w:rsidRDefault="00EC303C" w:rsidP="001708D9">
      <w:pPr>
        <w:jc w:val="both"/>
        <w:rPr>
          <w:lang w:val="it-IT"/>
        </w:rPr>
      </w:pPr>
      <w:r>
        <w:rPr>
          <w:lang w:val="it-IT"/>
        </w:rPr>
        <w:t>Quanto appena</w:t>
      </w:r>
      <w:r w:rsidR="005057BF">
        <w:rPr>
          <w:lang w:val="it-IT"/>
        </w:rPr>
        <w:t xml:space="preserve"> discusso</w:t>
      </w:r>
      <w:r>
        <w:rPr>
          <w:lang w:val="it-IT"/>
        </w:rPr>
        <w:t xml:space="preserve"> rende </w:t>
      </w:r>
      <w:r w:rsidR="005057BF">
        <w:rPr>
          <w:lang w:val="it-IT"/>
        </w:rPr>
        <w:t xml:space="preserve">evidente quanto arduo sia estrarre informazioni dai dati senza un modello teorico che faccia da guida. </w:t>
      </w:r>
      <w:r>
        <w:rPr>
          <w:lang w:val="it-IT"/>
        </w:rPr>
        <w:t>L’</w:t>
      </w:r>
      <w:r w:rsidR="0035204F">
        <w:rPr>
          <w:lang w:val="it-IT"/>
        </w:rPr>
        <w:t xml:space="preserve">approccio </w:t>
      </w:r>
      <w:r w:rsidR="005057BF">
        <w:rPr>
          <w:lang w:val="it-IT"/>
        </w:rPr>
        <w:t xml:space="preserve">che </w:t>
      </w:r>
      <w:r>
        <w:rPr>
          <w:lang w:val="it-IT"/>
        </w:rPr>
        <w:t>risulta perciò</w:t>
      </w:r>
      <w:r w:rsidR="005057BF">
        <w:rPr>
          <w:lang w:val="it-IT"/>
        </w:rPr>
        <w:t xml:space="preserve"> </w:t>
      </w:r>
      <w:r>
        <w:rPr>
          <w:lang w:val="it-IT"/>
        </w:rPr>
        <w:t xml:space="preserve">più </w:t>
      </w:r>
      <w:r w:rsidR="0035204F">
        <w:rPr>
          <w:lang w:val="it-IT"/>
        </w:rPr>
        <w:t xml:space="preserve">efficiente nello sviluppo della conoscenza </w:t>
      </w:r>
      <w:r>
        <w:rPr>
          <w:lang w:val="it-IT"/>
        </w:rPr>
        <w:t xml:space="preserve">consiste nel </w:t>
      </w:r>
      <w:r w:rsidR="0035204F">
        <w:rPr>
          <w:lang w:val="it-IT"/>
        </w:rPr>
        <w:t>cercare un legame di causa-effetto solo dove tale legame viene predetto da un modello teorico ben giustificato</w:t>
      </w:r>
      <w:r>
        <w:rPr>
          <w:lang w:val="it-IT"/>
        </w:rPr>
        <w:t xml:space="preserve">, in sostanza dove la </w:t>
      </w:r>
      <w:proofErr w:type="spellStart"/>
      <w:r>
        <w:rPr>
          <w:lang w:val="it-IT"/>
        </w:rPr>
        <w:t>prior</w:t>
      </w:r>
      <w:proofErr w:type="spellEnd"/>
      <w:r>
        <w:rPr>
          <w:lang w:val="it-IT"/>
        </w:rPr>
        <w:t xml:space="preserve"> </w:t>
      </w:r>
      <w:proofErr w:type="spellStart"/>
      <w:r>
        <w:rPr>
          <w:lang w:val="it-IT"/>
        </w:rPr>
        <w:t>bayesiana</w:t>
      </w:r>
      <w:proofErr w:type="spellEnd"/>
      <w:r>
        <w:rPr>
          <w:lang w:val="it-IT"/>
        </w:rPr>
        <w:t xml:space="preserve"> ha valori non troppo distanti dall’unità.</w:t>
      </w:r>
      <w:r w:rsidR="005666C9">
        <w:rPr>
          <w:lang w:val="it-IT"/>
        </w:rPr>
        <w:t xml:space="preserve"> </w:t>
      </w:r>
      <w:r w:rsidR="00357168">
        <w:rPr>
          <w:lang w:val="it-IT"/>
        </w:rPr>
        <w:t>In tali condizioni, l</w:t>
      </w:r>
      <w:r>
        <w:rPr>
          <w:lang w:val="it-IT"/>
        </w:rPr>
        <w:t>a teoria suggerisce quali siano le misure da compiere, quali dati analizzare e sotto quali ipotesi, innescando appunto il circolo virtuoso proprio del metodo scientifico.</w:t>
      </w:r>
    </w:p>
    <w:p w14:paraId="4D40FB88" w14:textId="417037B8" w:rsidR="00EC303C" w:rsidRDefault="00EC303C" w:rsidP="001708D9">
      <w:pPr>
        <w:jc w:val="both"/>
        <w:rPr>
          <w:lang w:val="it-IT"/>
        </w:rPr>
      </w:pPr>
      <w:r>
        <w:rPr>
          <w:lang w:val="it-IT"/>
        </w:rPr>
        <w:t xml:space="preserve">Quando si arriva ad ottenere un modello teorico che descrive in maniera generalizzata sotto uno schema comune varie tipologie di fenomeni, si ha la sensazione che di tali fenomeni sia stata colta l’essenza; in effetti una definizione empirica di </w:t>
      </w:r>
      <w:r w:rsidRPr="00EC303C">
        <w:rPr>
          <w:i/>
          <w:iCs/>
          <w:lang w:val="it-IT"/>
        </w:rPr>
        <w:t>comprensione</w:t>
      </w:r>
      <w:r>
        <w:rPr>
          <w:lang w:val="it-IT"/>
        </w:rPr>
        <w:t xml:space="preserve"> potrebbe essere </w:t>
      </w:r>
      <w:r w:rsidR="00A67CD2">
        <w:rPr>
          <w:lang w:val="it-IT"/>
        </w:rPr>
        <w:t xml:space="preserve">proprio </w:t>
      </w:r>
      <w:r>
        <w:rPr>
          <w:lang w:val="it-IT"/>
        </w:rPr>
        <w:t>questa.</w:t>
      </w:r>
    </w:p>
    <w:p w14:paraId="4E947E26" w14:textId="0EA0BB45" w:rsidR="00EC303C" w:rsidRDefault="00EC303C" w:rsidP="001708D9">
      <w:pPr>
        <w:jc w:val="both"/>
        <w:rPr>
          <w:lang w:val="it-IT"/>
        </w:rPr>
      </w:pPr>
      <w:r>
        <w:rPr>
          <w:lang w:val="it-IT"/>
        </w:rPr>
        <w:t>La comprensione dei fenomeni, oltre ad essere di per sé</w:t>
      </w:r>
      <w:r w:rsidR="005702F9">
        <w:rPr>
          <w:lang w:val="it-IT"/>
        </w:rPr>
        <w:t xml:space="preserve"> un’innata pulsione dell’uomo</w:t>
      </w:r>
      <w:r>
        <w:rPr>
          <w:lang w:val="it-IT"/>
        </w:rPr>
        <w:t xml:space="preserve">, </w:t>
      </w:r>
      <w:r w:rsidR="005702F9">
        <w:rPr>
          <w:lang w:val="it-IT"/>
        </w:rPr>
        <w:t xml:space="preserve">è di fondamentale importanza per la società, rendendo possibile </w:t>
      </w:r>
      <w:r>
        <w:rPr>
          <w:lang w:val="it-IT"/>
        </w:rPr>
        <w:t xml:space="preserve">un efficiente sviluppo tecnologico. Le capacità </w:t>
      </w:r>
      <w:r w:rsidRPr="00EC303C">
        <w:rPr>
          <w:i/>
          <w:iCs/>
          <w:lang w:val="it-IT"/>
        </w:rPr>
        <w:t>predittive</w:t>
      </w:r>
      <w:r>
        <w:rPr>
          <w:lang w:val="it-IT"/>
        </w:rPr>
        <w:t xml:space="preserve"> di un modello teorico infatti consentono di sfruttare </w:t>
      </w:r>
      <w:r w:rsidR="005702F9">
        <w:rPr>
          <w:lang w:val="it-IT"/>
        </w:rPr>
        <w:t>i fenomeni a proprio vantaggio; le predizioni del modello possono cioè essere “ingegnerizza</w:t>
      </w:r>
      <w:r w:rsidR="00CA64B6">
        <w:rPr>
          <w:lang w:val="it-IT"/>
        </w:rPr>
        <w:t>t</w:t>
      </w:r>
      <w:r w:rsidR="005702F9">
        <w:rPr>
          <w:lang w:val="it-IT"/>
        </w:rPr>
        <w:t>e”. Il progresso straordinario che l’umanità sta vivendo dal diciannovesimo secolo è reso possibile</w:t>
      </w:r>
      <w:r w:rsidR="00CA64B6">
        <w:rPr>
          <w:lang w:val="it-IT"/>
        </w:rPr>
        <w:t xml:space="preserve"> solamente grazie alle conoscenze prodotte dall’applicazione del metodo scientifico.</w:t>
      </w:r>
    </w:p>
    <w:p w14:paraId="2D83A4FF" w14:textId="510F2666" w:rsidR="00EC303C" w:rsidRDefault="00EC303C" w:rsidP="001708D9">
      <w:pPr>
        <w:jc w:val="both"/>
        <w:rPr>
          <w:lang w:val="it-IT"/>
        </w:rPr>
      </w:pPr>
      <w:r>
        <w:rPr>
          <w:lang w:val="it-IT"/>
        </w:rPr>
        <w:t xml:space="preserve"> </w:t>
      </w:r>
    </w:p>
    <w:p w14:paraId="512FDEF8" w14:textId="77777777" w:rsidR="007538A8" w:rsidRDefault="007538A8" w:rsidP="001708D9">
      <w:pPr>
        <w:jc w:val="both"/>
        <w:rPr>
          <w:lang w:val="it-IT"/>
        </w:rPr>
      </w:pPr>
    </w:p>
    <w:p w14:paraId="7BA62519" w14:textId="6106BD89" w:rsidR="00310106" w:rsidRPr="005D2103" w:rsidRDefault="008C1535" w:rsidP="00310106">
      <w:pPr>
        <w:jc w:val="both"/>
        <w:rPr>
          <w:b/>
          <w:bCs/>
          <w:lang w:val="it-IT"/>
        </w:rPr>
      </w:pPr>
      <w:r>
        <w:rPr>
          <w:b/>
          <w:bCs/>
          <w:lang w:val="it-IT"/>
        </w:rPr>
        <w:lastRenderedPageBreak/>
        <w:t xml:space="preserve">4. </w:t>
      </w:r>
      <w:r w:rsidR="00310106">
        <w:rPr>
          <w:b/>
          <w:bCs/>
          <w:lang w:val="it-IT"/>
        </w:rPr>
        <w:t>L</w:t>
      </w:r>
      <w:r w:rsidR="00A50571">
        <w:rPr>
          <w:b/>
          <w:bCs/>
          <w:lang w:val="it-IT"/>
        </w:rPr>
        <w:t xml:space="preserve">a deriva </w:t>
      </w:r>
      <w:r w:rsidR="00CF3085">
        <w:rPr>
          <w:b/>
          <w:bCs/>
          <w:lang w:val="it-IT"/>
        </w:rPr>
        <w:t>della Fisica Fondamentale: dalla bellezza all</w:t>
      </w:r>
      <w:r w:rsidR="00A50571">
        <w:rPr>
          <w:b/>
          <w:bCs/>
          <w:lang w:val="it-IT"/>
        </w:rPr>
        <w:t xml:space="preserve">a perdita di </w:t>
      </w:r>
      <w:proofErr w:type="spellStart"/>
      <w:r w:rsidR="00A50571">
        <w:rPr>
          <w:b/>
          <w:bCs/>
          <w:lang w:val="it-IT"/>
        </w:rPr>
        <w:t>predittività</w:t>
      </w:r>
      <w:proofErr w:type="spellEnd"/>
      <w:r w:rsidR="00A50571">
        <w:rPr>
          <w:b/>
          <w:bCs/>
          <w:lang w:val="it-IT"/>
        </w:rPr>
        <w:t xml:space="preserve"> </w:t>
      </w:r>
    </w:p>
    <w:p w14:paraId="76739EE8" w14:textId="77777777" w:rsidR="007538A8" w:rsidRDefault="007538A8" w:rsidP="001708D9">
      <w:pPr>
        <w:jc w:val="both"/>
        <w:rPr>
          <w:lang w:val="it-IT"/>
        </w:rPr>
      </w:pPr>
    </w:p>
    <w:p w14:paraId="78981FA8" w14:textId="494D9375" w:rsidR="00CA64B6" w:rsidRDefault="00CA64B6" w:rsidP="001708D9">
      <w:pPr>
        <w:jc w:val="both"/>
        <w:rPr>
          <w:lang w:val="it-IT"/>
        </w:rPr>
      </w:pPr>
      <w:r>
        <w:rPr>
          <w:lang w:val="it-IT"/>
        </w:rPr>
        <w:t xml:space="preserve">Nel paragrafo precedente abbiamo discusso il ruolo essenziale dei modelli </w:t>
      </w:r>
      <w:r w:rsidR="00687A4D">
        <w:rPr>
          <w:lang w:val="it-IT"/>
        </w:rPr>
        <w:t>teorici</w:t>
      </w:r>
      <w:r>
        <w:rPr>
          <w:lang w:val="it-IT"/>
        </w:rPr>
        <w:t xml:space="preserve"> nello sviluppo della conoscenza e nel progresso tecnologico. Torniamo ora a prendere in considerazione il caso della Fisica Fondamentale, il cui soggetto di studio ha senz’altro condizionato l’approccio utilizzato per sviluppare i relativi modelli: è del tutto lecito infatti assumere che i fenomeni fondamentali della Natura siano regolati da leggi non involute o inutilmente complicate, ma che anzi risultino in qualche misura semplici ed eleganti. Ciò ha trovato pieno riscontro nel Modello Standard, una teoria governata dalle fondamenta da principi di simmetria. Un caso ancora più eclatante è la teoria della relatività generale che descrive la forza di gravità ed il tessuto spazio-temporale dell’universo. Tale teoria ha solamente due parametri liberi, la velocità della luce e la costante di Newton</w:t>
      </w:r>
      <w:r>
        <w:rPr>
          <w:rStyle w:val="FootnoteReference"/>
          <w:lang w:val="it-IT"/>
        </w:rPr>
        <w:footnoteReference w:id="3"/>
      </w:r>
      <w:r>
        <w:rPr>
          <w:lang w:val="it-IT"/>
        </w:rPr>
        <w:t>, ed ha al tempo stesso una capacità predittiva straordinaria</w:t>
      </w:r>
      <w:r w:rsidR="00687A4D">
        <w:rPr>
          <w:lang w:val="it-IT"/>
        </w:rPr>
        <w:t xml:space="preserve">, sia in ambito </w:t>
      </w:r>
      <w:r w:rsidR="005F4A10">
        <w:rPr>
          <w:lang w:val="it-IT"/>
        </w:rPr>
        <w:t>scientifico</w:t>
      </w:r>
      <w:r w:rsidR="00687A4D">
        <w:rPr>
          <w:lang w:val="it-IT"/>
        </w:rPr>
        <w:t xml:space="preserve"> (dalle onde gravitazionali ai buchi neri) che applicativo (GPS). I</w:t>
      </w:r>
      <w:r>
        <w:rPr>
          <w:lang w:val="it-IT"/>
        </w:rPr>
        <w:t>l suo sviluppo non ha essenzialmente richiesto input sperimentale, erano infatti famosi i “</w:t>
      </w:r>
      <w:proofErr w:type="spellStart"/>
      <w:r w:rsidRPr="00CA64B6">
        <w:rPr>
          <w:lang w:val="it-IT"/>
        </w:rPr>
        <w:t>Gedankenexperiment</w:t>
      </w:r>
      <w:proofErr w:type="spellEnd"/>
      <w:r>
        <w:rPr>
          <w:lang w:val="it-IT"/>
        </w:rPr>
        <w:t xml:space="preserve">” </w:t>
      </w:r>
      <w:r w:rsidR="00687A4D">
        <w:rPr>
          <w:lang w:val="it-IT"/>
        </w:rPr>
        <w:t>di cui</w:t>
      </w:r>
      <w:r>
        <w:rPr>
          <w:lang w:val="it-IT"/>
        </w:rPr>
        <w:t xml:space="preserve"> Einstein </w:t>
      </w:r>
      <w:r w:rsidR="00687A4D">
        <w:rPr>
          <w:lang w:val="it-IT"/>
        </w:rPr>
        <w:t>faceva uso per argomentare le assunzioni alla base della teoria, si pensi in particolare all’equivalenza tra un corpo sulla terra e ad un altro in un razzo in accelerazione nello spazio profondo (principio di equivalenza).</w:t>
      </w:r>
    </w:p>
    <w:p w14:paraId="3765EE72" w14:textId="03C8171B" w:rsidR="00C53B2B" w:rsidRDefault="00687A4D" w:rsidP="001708D9">
      <w:pPr>
        <w:jc w:val="both"/>
        <w:rPr>
          <w:lang w:val="it-IT"/>
        </w:rPr>
      </w:pPr>
      <w:r>
        <w:rPr>
          <w:lang w:val="it-IT"/>
        </w:rPr>
        <w:t>Il successo di questi sviluppi teorici ha portato ad avere grande confidenza sulle capacità dell’uomo di cogliere l’essenza delle Leggi Fondamentali. Negli anni si è fatta strada la convinzione che il nostro innato senso d</w:t>
      </w:r>
      <w:r w:rsidR="00C53B2B">
        <w:rPr>
          <w:lang w:val="it-IT"/>
        </w:rPr>
        <w:t>i</w:t>
      </w:r>
      <w:r>
        <w:rPr>
          <w:lang w:val="it-IT"/>
        </w:rPr>
        <w:t xml:space="preserve"> “</w:t>
      </w:r>
      <w:r w:rsidRPr="00687A4D">
        <w:rPr>
          <w:i/>
          <w:iCs/>
          <w:lang w:val="it-IT"/>
        </w:rPr>
        <w:t>bell</w:t>
      </w:r>
      <w:r w:rsidR="00C53B2B">
        <w:rPr>
          <w:i/>
          <w:iCs/>
          <w:lang w:val="it-IT"/>
        </w:rPr>
        <w:t>ezza</w:t>
      </w:r>
      <w:r>
        <w:rPr>
          <w:lang w:val="it-IT"/>
        </w:rPr>
        <w:t xml:space="preserve">” possa con efficacia farci da guida per scoprire l’intimo della Natura. </w:t>
      </w:r>
      <w:r w:rsidR="00C53B2B">
        <w:rPr>
          <w:lang w:val="it-IT"/>
        </w:rPr>
        <w:t xml:space="preserve">Tale convinzione ha fatto presa sulla comunità scientifica, ma si è imposta anche nella cultura popolare e nella percezione che la società ha della Fisica; molti sono i libri divulgativi </w:t>
      </w:r>
      <w:r w:rsidR="0067237A">
        <w:rPr>
          <w:lang w:val="it-IT"/>
        </w:rPr>
        <w:t xml:space="preserve">di </w:t>
      </w:r>
      <w:r w:rsidR="00C53B2B">
        <w:rPr>
          <w:lang w:val="it-IT"/>
        </w:rPr>
        <w:t>successo che hanno passato questo messaggio, si possono citare ad esempio best-seller come “L’universo elegante” di Brian Green o “La Teoria del tutto” di Stephen Hawking:</w:t>
      </w:r>
    </w:p>
    <w:p w14:paraId="2EF78702" w14:textId="6FA712BE" w:rsidR="00C53B2B" w:rsidRDefault="00C53B2B" w:rsidP="001708D9">
      <w:pPr>
        <w:jc w:val="both"/>
        <w:rPr>
          <w:lang w:val="it-IT"/>
        </w:rPr>
      </w:pPr>
    </w:p>
    <w:p w14:paraId="2E8EB0CD" w14:textId="22C6C382" w:rsidR="00C53B2B" w:rsidRPr="007672D1" w:rsidRDefault="00C53B2B" w:rsidP="00A67CD2">
      <w:pPr>
        <w:ind w:left="284"/>
        <w:jc w:val="both"/>
        <w:rPr>
          <w:lang w:val="en-US"/>
        </w:rPr>
      </w:pPr>
      <w:r w:rsidRPr="007672D1">
        <w:rPr>
          <w:i/>
          <w:iCs/>
          <w:color w:val="181818"/>
          <w:shd w:val="clear" w:color="auto" w:fill="FFFFFF"/>
        </w:rPr>
        <w:t>“Physicists have come to realize that mathematics, when used with sufficient care, is a proven pathway to truth.”</w:t>
      </w:r>
      <w:r w:rsidRPr="007672D1">
        <w:rPr>
          <w:rStyle w:val="apple-converted-space"/>
          <w:color w:val="181818"/>
          <w:shd w:val="clear" w:color="auto" w:fill="FFFFFF"/>
        </w:rPr>
        <w:t> </w:t>
      </w:r>
      <w:sdt>
        <w:sdtPr>
          <w:rPr>
            <w:rStyle w:val="apple-converted-space"/>
            <w:color w:val="181818"/>
            <w:shd w:val="clear" w:color="auto" w:fill="FFFFFF"/>
          </w:rPr>
          <w:id w:val="-1078435796"/>
          <w:citation/>
        </w:sdtPr>
        <w:sdtEndPr>
          <w:rPr>
            <w:rStyle w:val="apple-converted-space"/>
          </w:rPr>
        </w:sdtEndPr>
        <w:sdtContent>
          <w:r w:rsidR="00CB50EE">
            <w:rPr>
              <w:rStyle w:val="apple-converted-space"/>
              <w:color w:val="181818"/>
              <w:shd w:val="clear" w:color="auto" w:fill="FFFFFF"/>
            </w:rPr>
            <w:fldChar w:fldCharType="begin"/>
          </w:r>
          <w:r w:rsidR="00CB50EE">
            <w:rPr>
              <w:color w:val="181818"/>
              <w:lang w:val="en-US"/>
            </w:rPr>
            <w:instrText xml:space="preserve"> CITATION Gre03 \l 1033 </w:instrText>
          </w:r>
          <w:r w:rsidR="00CB50EE">
            <w:rPr>
              <w:rStyle w:val="apple-converted-space"/>
              <w:color w:val="181818"/>
              <w:shd w:val="clear" w:color="auto" w:fill="FFFFFF"/>
            </w:rPr>
            <w:fldChar w:fldCharType="separate"/>
          </w:r>
          <w:r w:rsidR="0000517B" w:rsidRPr="0000517B">
            <w:rPr>
              <w:noProof/>
              <w:color w:val="181818"/>
              <w:lang w:val="en-US"/>
            </w:rPr>
            <w:t>(Green, 2003)</w:t>
          </w:r>
          <w:r w:rsidR="00CB50EE">
            <w:rPr>
              <w:rStyle w:val="apple-converted-space"/>
              <w:color w:val="181818"/>
              <w:shd w:val="clear" w:color="auto" w:fill="FFFFFF"/>
            </w:rPr>
            <w:fldChar w:fldCharType="end"/>
          </w:r>
        </w:sdtContent>
      </w:sdt>
    </w:p>
    <w:p w14:paraId="7786EB2C" w14:textId="24358F68" w:rsidR="00C53B2B" w:rsidRPr="007672D1" w:rsidRDefault="00C53B2B" w:rsidP="00A67CD2">
      <w:pPr>
        <w:ind w:left="284"/>
        <w:jc w:val="both"/>
      </w:pPr>
    </w:p>
    <w:p w14:paraId="6560D32F" w14:textId="5B388668" w:rsidR="00C53B2B" w:rsidRPr="008C1535" w:rsidRDefault="00C53B2B" w:rsidP="00A67CD2">
      <w:pPr>
        <w:ind w:left="284"/>
        <w:jc w:val="both"/>
        <w:rPr>
          <w:lang w:val="it-IT"/>
        </w:rPr>
      </w:pPr>
      <w:r w:rsidRPr="007672D1">
        <w:rPr>
          <w:i/>
          <w:iCs/>
          <w:color w:val="181818"/>
          <w:shd w:val="clear" w:color="auto" w:fill="FFFFFF"/>
        </w:rPr>
        <w:t>“My goal is simple. It is a complete understanding of the universe, why it is as it is and why it exists at all.”</w:t>
      </w:r>
      <w:r w:rsidRPr="007672D1">
        <w:rPr>
          <w:rStyle w:val="apple-converted-space"/>
          <w:color w:val="181818"/>
          <w:shd w:val="clear" w:color="auto" w:fill="FFFFFF"/>
        </w:rPr>
        <w:t> </w:t>
      </w:r>
      <w:r w:rsidR="007672D1" w:rsidRPr="007672D1">
        <w:rPr>
          <w:color w:val="181818"/>
          <w:lang w:val="en-US"/>
        </w:rPr>
        <w:t xml:space="preserve"> </w:t>
      </w:r>
      <w:sdt>
        <w:sdtPr>
          <w:rPr>
            <w:color w:val="181818"/>
            <w:lang w:val="en-US"/>
          </w:rPr>
          <w:id w:val="-535196397"/>
          <w:citation/>
        </w:sdtPr>
        <w:sdtEndPr/>
        <w:sdtContent>
          <w:r w:rsidR="00CB50EE">
            <w:rPr>
              <w:color w:val="181818"/>
              <w:lang w:val="en-US"/>
            </w:rPr>
            <w:fldChar w:fldCharType="begin"/>
          </w:r>
          <w:r w:rsidR="00CB50EE">
            <w:rPr>
              <w:color w:val="181818"/>
              <w:lang w:val="en-US"/>
            </w:rPr>
            <w:instrText xml:space="preserve"> CITATION Haw02 \l 1033 </w:instrText>
          </w:r>
          <w:r w:rsidR="00CB50EE">
            <w:rPr>
              <w:color w:val="181818"/>
              <w:lang w:val="en-US"/>
            </w:rPr>
            <w:fldChar w:fldCharType="separate"/>
          </w:r>
          <w:r w:rsidR="0000517B" w:rsidRPr="003E30E9">
            <w:rPr>
              <w:noProof/>
              <w:color w:val="181818"/>
              <w:lang w:val="it-IT"/>
            </w:rPr>
            <w:t>(Hawking, 2002)</w:t>
          </w:r>
          <w:r w:rsidR="00CB50EE">
            <w:rPr>
              <w:color w:val="181818"/>
              <w:lang w:val="en-US"/>
            </w:rPr>
            <w:fldChar w:fldCharType="end"/>
          </w:r>
        </w:sdtContent>
      </w:sdt>
    </w:p>
    <w:p w14:paraId="35CB4061" w14:textId="77777777" w:rsidR="00C53B2B" w:rsidRPr="00C53B2B" w:rsidRDefault="00C53B2B" w:rsidP="001708D9">
      <w:pPr>
        <w:jc w:val="both"/>
      </w:pPr>
    </w:p>
    <w:p w14:paraId="3A760A65" w14:textId="7A311C20" w:rsidR="00C53B2B" w:rsidRDefault="00687A4D" w:rsidP="001708D9">
      <w:pPr>
        <w:jc w:val="both"/>
        <w:rPr>
          <w:lang w:val="it-IT"/>
        </w:rPr>
      </w:pPr>
      <w:r>
        <w:rPr>
          <w:lang w:val="it-IT"/>
        </w:rPr>
        <w:t xml:space="preserve">Se da un lato tali considerazioni risultano esaltanti, </w:t>
      </w:r>
      <w:r w:rsidR="00442620">
        <w:rPr>
          <w:lang w:val="it-IT"/>
        </w:rPr>
        <w:t xml:space="preserve">infondendo una fiducia straordinaria sulle capacità intellettive dell’uomo, </w:t>
      </w:r>
      <w:r>
        <w:rPr>
          <w:lang w:val="it-IT"/>
        </w:rPr>
        <w:t>dall’altro ci espongono al rischio di una pericolosa deriva</w:t>
      </w:r>
      <w:r w:rsidR="00C53B2B">
        <w:rPr>
          <w:lang w:val="it-IT"/>
        </w:rPr>
        <w:t xml:space="preserve">, ovvero di </w:t>
      </w:r>
      <w:r w:rsidR="008C1535">
        <w:rPr>
          <w:lang w:val="it-IT"/>
        </w:rPr>
        <w:t>concentrarsi troppo su questioni estetiche, sottovalutando</w:t>
      </w:r>
      <w:r w:rsidR="00C53B2B">
        <w:rPr>
          <w:lang w:val="it-IT"/>
        </w:rPr>
        <w:t xml:space="preserve"> </w:t>
      </w:r>
      <w:r w:rsidR="008C1535">
        <w:rPr>
          <w:lang w:val="it-IT"/>
        </w:rPr>
        <w:t>il ruolo del</w:t>
      </w:r>
      <w:r w:rsidR="00C53B2B">
        <w:rPr>
          <w:lang w:val="it-IT"/>
        </w:rPr>
        <w:t>le misure sperimentali</w:t>
      </w:r>
      <w:r w:rsidR="00442620">
        <w:rPr>
          <w:lang w:val="it-IT"/>
        </w:rPr>
        <w:t>.</w:t>
      </w:r>
    </w:p>
    <w:p w14:paraId="46DBA072" w14:textId="312A4A9F" w:rsidR="00A67CD2" w:rsidRDefault="008C1535" w:rsidP="001708D9">
      <w:pPr>
        <w:jc w:val="both"/>
        <w:rPr>
          <w:lang w:val="it-IT"/>
        </w:rPr>
      </w:pPr>
      <w:r>
        <w:rPr>
          <w:lang w:val="it-IT"/>
        </w:rPr>
        <w:t xml:space="preserve">Nel seguito vengono </w:t>
      </w:r>
      <w:r w:rsidR="00EE5F07">
        <w:rPr>
          <w:lang w:val="it-IT"/>
        </w:rPr>
        <w:t>discussi</w:t>
      </w:r>
      <w:r>
        <w:rPr>
          <w:lang w:val="it-IT"/>
        </w:rPr>
        <w:t xml:space="preserve"> i casi</w:t>
      </w:r>
      <w:r w:rsidR="00EE5F07">
        <w:rPr>
          <w:lang w:val="it-IT"/>
        </w:rPr>
        <w:t xml:space="preserve"> più rappresentativi della moderna Fisica Fondamentale, l’esplorazione agli acceleratori di particelle dei fenomeni microscopici ed i tentativi di formulare una teoria quantistica della gravità.</w:t>
      </w:r>
    </w:p>
    <w:p w14:paraId="354A40C3" w14:textId="18587943" w:rsidR="008C1535" w:rsidRDefault="008C1535" w:rsidP="001708D9">
      <w:pPr>
        <w:jc w:val="both"/>
        <w:rPr>
          <w:lang w:val="it-IT"/>
        </w:rPr>
      </w:pPr>
    </w:p>
    <w:p w14:paraId="1530C45A" w14:textId="0CB3BDF0" w:rsidR="00EE5F07" w:rsidRDefault="00EE5F07" w:rsidP="001708D9">
      <w:pPr>
        <w:jc w:val="both"/>
        <w:rPr>
          <w:b/>
          <w:bCs/>
          <w:lang w:val="it-IT"/>
        </w:rPr>
      </w:pPr>
      <w:r>
        <w:rPr>
          <w:b/>
          <w:bCs/>
          <w:lang w:val="it-IT"/>
        </w:rPr>
        <w:t>4.1 Ricerche di estensioni del Modello Standard a LHC</w:t>
      </w:r>
    </w:p>
    <w:p w14:paraId="065F2FA7" w14:textId="77777777" w:rsidR="00EE5F07" w:rsidRDefault="00EE5F07" w:rsidP="001708D9">
      <w:pPr>
        <w:jc w:val="both"/>
        <w:rPr>
          <w:lang w:val="it-IT"/>
        </w:rPr>
      </w:pPr>
    </w:p>
    <w:p w14:paraId="49458115" w14:textId="777B2E02" w:rsidR="00A67CD2" w:rsidRDefault="00EE5F07" w:rsidP="001708D9">
      <w:pPr>
        <w:jc w:val="both"/>
        <w:rPr>
          <w:lang w:val="it-IT"/>
        </w:rPr>
      </w:pPr>
      <w:r>
        <w:rPr>
          <w:lang w:val="it-IT"/>
        </w:rPr>
        <w:t>L’acceleratore LHC del CERN</w:t>
      </w:r>
      <w:r w:rsidRPr="00EE5F07">
        <w:rPr>
          <w:lang w:val="it-IT"/>
        </w:rPr>
        <w:t xml:space="preserve"> </w:t>
      </w:r>
      <w:r>
        <w:rPr>
          <w:lang w:val="it-IT"/>
        </w:rPr>
        <w:t xml:space="preserve">è attualmente lo strumento più potente per l’esplorazione del mondo microscopico. In operazione dal 2010, ha avuto fin da subito un grande successo scientifico (e mediatico), </w:t>
      </w:r>
      <w:r w:rsidR="006401C3">
        <w:rPr>
          <w:lang w:val="it-IT"/>
        </w:rPr>
        <w:t xml:space="preserve">esperimenti di LHC </w:t>
      </w:r>
      <w:r>
        <w:rPr>
          <w:lang w:val="it-IT"/>
        </w:rPr>
        <w:t xml:space="preserve">infatti </w:t>
      </w:r>
      <w:r w:rsidR="006401C3">
        <w:rPr>
          <w:lang w:val="it-IT"/>
        </w:rPr>
        <w:t xml:space="preserve">sono stati i responsabili della scoperta del bosone di </w:t>
      </w:r>
      <w:proofErr w:type="spellStart"/>
      <w:r w:rsidR="006401C3">
        <w:rPr>
          <w:lang w:val="it-IT"/>
        </w:rPr>
        <w:t>Higgs</w:t>
      </w:r>
      <w:proofErr w:type="spellEnd"/>
      <w:r w:rsidR="006401C3">
        <w:rPr>
          <w:lang w:val="it-IT"/>
        </w:rPr>
        <w:t xml:space="preserve">, l’elemento essenziale del Modello Standard predetto negli anni Settanta ma </w:t>
      </w:r>
      <w:r w:rsidR="006401C3">
        <w:rPr>
          <w:lang w:val="it-IT"/>
        </w:rPr>
        <w:lastRenderedPageBreak/>
        <w:t>di cui si è avut</w:t>
      </w:r>
      <w:r w:rsidR="005F4A10">
        <w:rPr>
          <w:lang w:val="it-IT"/>
        </w:rPr>
        <w:t>a</w:t>
      </w:r>
      <w:r w:rsidR="006401C3">
        <w:rPr>
          <w:lang w:val="it-IT"/>
        </w:rPr>
        <w:t xml:space="preserve"> conferma per la prima volta appunto solo nel 2012. </w:t>
      </w:r>
      <w:r>
        <w:rPr>
          <w:lang w:val="it-IT"/>
        </w:rPr>
        <w:t>Con</w:t>
      </w:r>
      <w:r w:rsidR="006401C3">
        <w:rPr>
          <w:lang w:val="it-IT"/>
        </w:rPr>
        <w:t xml:space="preserve"> la conferma dell’esistenza del bosone di </w:t>
      </w:r>
      <w:proofErr w:type="spellStart"/>
      <w:r w:rsidR="006401C3">
        <w:rPr>
          <w:lang w:val="it-IT"/>
        </w:rPr>
        <w:t>Higgs</w:t>
      </w:r>
      <w:proofErr w:type="spellEnd"/>
      <w:r w:rsidR="006401C3">
        <w:rPr>
          <w:lang w:val="it-IT"/>
        </w:rPr>
        <w:t xml:space="preserve">, il </w:t>
      </w:r>
      <w:r w:rsidR="00B17232">
        <w:rPr>
          <w:lang w:val="it-IT"/>
        </w:rPr>
        <w:t>MS</w:t>
      </w:r>
      <w:r w:rsidR="006401C3">
        <w:rPr>
          <w:lang w:val="it-IT"/>
        </w:rPr>
        <w:t xml:space="preserve"> risulta una teoria matematicamente consistente, priva di limiti di validità intrinseci. La particella di </w:t>
      </w:r>
      <w:proofErr w:type="spellStart"/>
      <w:r w:rsidR="006401C3">
        <w:rPr>
          <w:lang w:val="it-IT"/>
        </w:rPr>
        <w:t>Higgs</w:t>
      </w:r>
      <w:proofErr w:type="spellEnd"/>
      <w:r w:rsidR="006401C3">
        <w:rPr>
          <w:lang w:val="it-IT"/>
        </w:rPr>
        <w:t xml:space="preserve"> stessa però fa sospettare l’incompletezza del modello, in particolare il valore della sua massa rende quest’ultimo non “naturale”</w:t>
      </w:r>
      <w:r w:rsidR="007D783C">
        <w:rPr>
          <w:lang w:val="it-IT"/>
        </w:rPr>
        <w:t>, una questione nota come problema di gerarchia</w:t>
      </w:r>
      <w:r w:rsidR="006401C3">
        <w:rPr>
          <w:lang w:val="it-IT"/>
        </w:rPr>
        <w:t xml:space="preserve">. Il valore misurato della massa del bosone di </w:t>
      </w:r>
      <w:proofErr w:type="spellStart"/>
      <w:r w:rsidR="006401C3">
        <w:rPr>
          <w:lang w:val="it-IT"/>
        </w:rPr>
        <w:t>Higgs</w:t>
      </w:r>
      <w:proofErr w:type="spellEnd"/>
      <w:r w:rsidR="006401C3">
        <w:rPr>
          <w:lang w:val="it-IT"/>
        </w:rPr>
        <w:t xml:space="preserve"> (ovvero la sua energia a riposo) richiederebbe un aggiustamento ritenuto eccessivamente fine se la validità delle previsioni del </w:t>
      </w:r>
      <w:r w:rsidR="00B17232">
        <w:rPr>
          <w:lang w:val="it-IT"/>
        </w:rPr>
        <w:t>MS</w:t>
      </w:r>
      <w:r w:rsidR="006401C3">
        <w:rPr>
          <w:lang w:val="it-IT"/>
        </w:rPr>
        <w:t xml:space="preserve"> si estendesse a scale di energia molto più alte. Di per sé, tale aggiustamento fine non inficia né la consistenza né la </w:t>
      </w:r>
      <w:proofErr w:type="spellStart"/>
      <w:r w:rsidR="006401C3">
        <w:rPr>
          <w:lang w:val="it-IT"/>
        </w:rPr>
        <w:t>predittività</w:t>
      </w:r>
      <w:proofErr w:type="spellEnd"/>
      <w:r>
        <w:rPr>
          <w:lang w:val="it-IT"/>
        </w:rPr>
        <w:t xml:space="preserve"> del modello</w:t>
      </w:r>
      <w:r w:rsidR="006401C3">
        <w:rPr>
          <w:lang w:val="it-IT"/>
        </w:rPr>
        <w:t>, ma, appunto principi di “bellezza” o “naturalezza”, sping</w:t>
      </w:r>
      <w:r>
        <w:rPr>
          <w:lang w:val="it-IT"/>
        </w:rPr>
        <w:t>ono</w:t>
      </w:r>
      <w:r w:rsidR="006401C3">
        <w:rPr>
          <w:lang w:val="it-IT"/>
        </w:rPr>
        <w:t xml:space="preserve"> a credere che deviazioni dalle predizioni del </w:t>
      </w:r>
      <w:r w:rsidR="00B17232">
        <w:rPr>
          <w:lang w:val="it-IT"/>
        </w:rPr>
        <w:t>MS</w:t>
      </w:r>
      <w:r w:rsidR="006401C3">
        <w:rPr>
          <w:lang w:val="it-IT"/>
        </w:rPr>
        <w:t xml:space="preserve"> debbano manifestarsi già a scale di energia prossime a quella della particella di </w:t>
      </w:r>
      <w:proofErr w:type="spellStart"/>
      <w:r w:rsidR="006401C3">
        <w:rPr>
          <w:lang w:val="it-IT"/>
        </w:rPr>
        <w:t>Higgs</w:t>
      </w:r>
      <w:proofErr w:type="spellEnd"/>
      <w:r w:rsidR="006401C3">
        <w:rPr>
          <w:lang w:val="it-IT"/>
        </w:rPr>
        <w:t xml:space="preserve">. In particolare, tali fenomeni non inquadrati dal </w:t>
      </w:r>
      <w:r w:rsidR="00B17232">
        <w:rPr>
          <w:lang w:val="it-IT"/>
        </w:rPr>
        <w:t>MS</w:t>
      </w:r>
      <w:r w:rsidR="006401C3">
        <w:rPr>
          <w:lang w:val="it-IT"/>
        </w:rPr>
        <w:t xml:space="preserve"> dovrebbero essere prodotti da LHC.</w:t>
      </w:r>
    </w:p>
    <w:p w14:paraId="06D5110E" w14:textId="7C90BC59" w:rsidR="006401C3" w:rsidRDefault="006401C3" w:rsidP="001708D9">
      <w:pPr>
        <w:jc w:val="both"/>
        <w:rPr>
          <w:lang w:val="it-IT"/>
        </w:rPr>
      </w:pPr>
      <w:r>
        <w:rPr>
          <w:lang w:val="it-IT"/>
        </w:rPr>
        <w:t xml:space="preserve">Sono stati formulati molti modelli teorici che estendono il </w:t>
      </w:r>
      <w:r w:rsidR="00B17232">
        <w:rPr>
          <w:lang w:val="it-IT"/>
        </w:rPr>
        <w:t>MS</w:t>
      </w:r>
      <w:r>
        <w:rPr>
          <w:lang w:val="it-IT"/>
        </w:rPr>
        <w:t xml:space="preserve">, tutti sviluppati </w:t>
      </w:r>
      <w:r w:rsidR="007D783C">
        <w:rPr>
          <w:lang w:val="it-IT"/>
        </w:rPr>
        <w:t>per risolvere il problema di gerarchia</w:t>
      </w:r>
      <w:r w:rsidR="00B17232">
        <w:rPr>
          <w:lang w:val="it-IT"/>
        </w:rPr>
        <w:t xml:space="preserve">. Una classe di modelli, la Supersimmetria (SUSY), </w:t>
      </w:r>
      <w:r w:rsidR="005F4A10">
        <w:rPr>
          <w:lang w:val="it-IT"/>
        </w:rPr>
        <w:t xml:space="preserve">era </w:t>
      </w:r>
      <w:r w:rsidR="00B17232">
        <w:rPr>
          <w:lang w:val="it-IT"/>
        </w:rPr>
        <w:t xml:space="preserve">in particolare ritenuta particolarmente promettente: oltre infatti a fornire una spiegazione naturale per il valore della massa della particella di </w:t>
      </w:r>
      <w:proofErr w:type="spellStart"/>
      <w:r w:rsidR="00B17232">
        <w:rPr>
          <w:lang w:val="it-IT"/>
        </w:rPr>
        <w:t>Higgs</w:t>
      </w:r>
      <w:proofErr w:type="spellEnd"/>
      <w:r w:rsidR="00B17232">
        <w:rPr>
          <w:lang w:val="it-IT"/>
        </w:rPr>
        <w:t>, la Supersimmetria implica l’uni</w:t>
      </w:r>
      <w:r w:rsidR="003E30E9">
        <w:rPr>
          <w:lang w:val="it-IT"/>
        </w:rPr>
        <w:t>ficazione</w:t>
      </w:r>
      <w:r w:rsidR="00B17232">
        <w:rPr>
          <w:lang w:val="it-IT"/>
        </w:rPr>
        <w:t xml:space="preserve"> delle tre interazioni fondamentali del MS (ovvero il raggiungimento </w:t>
      </w:r>
      <w:r w:rsidR="005F4A10">
        <w:rPr>
          <w:lang w:val="it-IT"/>
        </w:rPr>
        <w:t xml:space="preserve">ad alte energie </w:t>
      </w:r>
      <w:r w:rsidR="00B17232">
        <w:rPr>
          <w:lang w:val="it-IT"/>
        </w:rPr>
        <w:t xml:space="preserve">di un valore comune delle costanti di accoppiamento caratteristiche delle tre forze) e fornisce anche un candidato alla interpretazione microscopica della Materia Oscura. La </w:t>
      </w:r>
      <w:proofErr w:type="spellStart"/>
      <w:r w:rsidR="00B17232">
        <w:rPr>
          <w:lang w:val="it-IT"/>
        </w:rPr>
        <w:t>prior</w:t>
      </w:r>
      <w:proofErr w:type="spellEnd"/>
      <w:r w:rsidR="00B17232">
        <w:rPr>
          <w:lang w:val="it-IT"/>
        </w:rPr>
        <w:t xml:space="preserve"> </w:t>
      </w:r>
      <w:proofErr w:type="spellStart"/>
      <w:r w:rsidR="00B17232">
        <w:rPr>
          <w:lang w:val="it-IT"/>
        </w:rPr>
        <w:t>bayesiana</w:t>
      </w:r>
      <w:proofErr w:type="spellEnd"/>
      <w:r w:rsidR="00B17232">
        <w:rPr>
          <w:lang w:val="it-IT"/>
        </w:rPr>
        <w:t xml:space="preserve"> per SUSY era a dire il vero molto vicina ad uno, gran parte della comunità era essenzialmente certa che si sarebbe osservata a LHC</w:t>
      </w:r>
      <w:r w:rsidR="00B17232">
        <w:rPr>
          <w:rStyle w:val="FootnoteReference"/>
          <w:lang w:val="it-IT"/>
        </w:rPr>
        <w:footnoteReference w:id="4"/>
      </w:r>
      <w:r w:rsidR="00B17232">
        <w:rPr>
          <w:lang w:val="it-IT"/>
        </w:rPr>
        <w:t>.</w:t>
      </w:r>
      <w:r w:rsidR="00813A41">
        <w:rPr>
          <w:lang w:val="it-IT"/>
        </w:rPr>
        <w:t>. Purtroppo</w:t>
      </w:r>
      <w:r w:rsidR="005E2795">
        <w:rPr>
          <w:lang w:val="it-IT"/>
        </w:rPr>
        <w:t>,</w:t>
      </w:r>
      <w:r w:rsidR="00813A41">
        <w:rPr>
          <w:lang w:val="it-IT"/>
        </w:rPr>
        <w:t xml:space="preserve"> né la Supersimmetria né alcun altro modello alternativo sono stati confermati dagli esperimenti</w:t>
      </w:r>
      <w:r w:rsidR="0067237A">
        <w:rPr>
          <w:lang w:val="it-IT"/>
        </w:rPr>
        <w:t>.</w:t>
      </w:r>
      <w:r w:rsidR="00813A41">
        <w:rPr>
          <w:lang w:val="it-IT"/>
        </w:rPr>
        <w:t xml:space="preserve"> Alcuni dei risultati di tali ricerche sono mostrati in Figura 3.</w:t>
      </w:r>
    </w:p>
    <w:p w14:paraId="3A0610A5" w14:textId="77777777" w:rsidR="00A67CD2" w:rsidRDefault="00A67CD2" w:rsidP="001708D9">
      <w:pPr>
        <w:jc w:val="both"/>
        <w:rPr>
          <w:lang w:val="it-IT"/>
        </w:rPr>
      </w:pPr>
    </w:p>
    <w:p w14:paraId="2C230657" w14:textId="77777777" w:rsidR="00813A41" w:rsidRDefault="00B17232" w:rsidP="00813A41">
      <w:pPr>
        <w:keepNext/>
        <w:jc w:val="both"/>
      </w:pPr>
      <w:r>
        <w:rPr>
          <w:noProof/>
          <w:lang w:val="it-IT"/>
        </w:rPr>
        <w:drawing>
          <wp:inline distT="0" distB="0" distL="0" distR="0" wp14:anchorId="50C2561F" wp14:editId="02CBA2B6">
            <wp:extent cx="5863290" cy="3785787"/>
            <wp:effectExtent l="0" t="0" r="4445"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sclus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71771" cy="3791263"/>
                    </a:xfrm>
                    <a:prstGeom prst="rect">
                      <a:avLst/>
                    </a:prstGeom>
                  </pic:spPr>
                </pic:pic>
              </a:graphicData>
            </a:graphic>
          </wp:inline>
        </w:drawing>
      </w:r>
    </w:p>
    <w:p w14:paraId="02E29C0E" w14:textId="6071B05A" w:rsidR="00A67CD2" w:rsidRPr="00813A41" w:rsidRDefault="00813A41" w:rsidP="00813A41">
      <w:pPr>
        <w:pStyle w:val="Caption"/>
        <w:jc w:val="both"/>
        <w:rPr>
          <w:lang w:val="it-IT"/>
        </w:rPr>
      </w:pPr>
      <w:r w:rsidRPr="00813A41">
        <w:rPr>
          <w:lang w:val="it-IT"/>
        </w:rPr>
        <w:t xml:space="preserve">Figura </w:t>
      </w:r>
      <w:r w:rsidRPr="00813A41">
        <w:rPr>
          <w:lang w:val="it-IT"/>
        </w:rPr>
        <w:fldChar w:fldCharType="begin"/>
      </w:r>
      <w:r w:rsidRPr="00813A41">
        <w:rPr>
          <w:lang w:val="it-IT"/>
        </w:rPr>
        <w:instrText xml:space="preserve"> SEQ Figura \* ARABIC </w:instrText>
      </w:r>
      <w:r w:rsidRPr="00813A41">
        <w:rPr>
          <w:lang w:val="it-IT"/>
        </w:rPr>
        <w:fldChar w:fldCharType="separate"/>
      </w:r>
      <w:r w:rsidR="007B4EAC">
        <w:rPr>
          <w:noProof/>
          <w:lang w:val="it-IT"/>
        </w:rPr>
        <w:t>3</w:t>
      </w:r>
      <w:r w:rsidRPr="00813A41">
        <w:rPr>
          <w:lang w:val="it-IT"/>
        </w:rPr>
        <w:fldChar w:fldCharType="end"/>
      </w:r>
      <w:r w:rsidRPr="00813A41">
        <w:rPr>
          <w:lang w:val="it-IT"/>
        </w:rPr>
        <w:t>: alcuni dei risultati ottenuti dall'esperimento CMS a LHC sulle ricerche di modelli estensione del Modello Standard</w:t>
      </w:r>
    </w:p>
    <w:p w14:paraId="41635D53" w14:textId="5CBEB182" w:rsidR="00813A41" w:rsidRDefault="00813A41" w:rsidP="001708D9">
      <w:pPr>
        <w:jc w:val="both"/>
        <w:rPr>
          <w:lang w:val="it-IT"/>
        </w:rPr>
      </w:pPr>
      <w:r>
        <w:rPr>
          <w:lang w:val="it-IT"/>
        </w:rPr>
        <w:lastRenderedPageBreak/>
        <w:t xml:space="preserve">I dettagli della Figura 3 sono volutamente di difficile lettura, il messaggio che si vuole passare è un altro, si vogliono mettere in evidenza infatti quelli che sono i veri problemi che da quelle ricerche emergono. </w:t>
      </w:r>
      <w:r w:rsidR="005E2795">
        <w:rPr>
          <w:lang w:val="it-IT"/>
        </w:rPr>
        <w:t>Innanzitutto, i</w:t>
      </w:r>
      <w:r>
        <w:rPr>
          <w:lang w:val="it-IT"/>
        </w:rPr>
        <w:t xml:space="preserve"> risultati sono espressi come “limiti”, ovvero i modelli di per sé non sono falsificati, ma sono stati posti solamente dei </w:t>
      </w:r>
      <w:r w:rsidR="000F6423">
        <w:rPr>
          <w:lang w:val="it-IT"/>
        </w:rPr>
        <w:t>vincoli</w:t>
      </w:r>
      <w:r>
        <w:rPr>
          <w:lang w:val="it-IT"/>
        </w:rPr>
        <w:t xml:space="preserve"> sui rispettivi intervalli di validità: quasi tutti questi modelli hanno un grande numero di parametri liberi, giocando con i quali si può regolare la scala di energia alla quale</w:t>
      </w:r>
      <w:r w:rsidR="002D1C99">
        <w:rPr>
          <w:lang w:val="it-IT"/>
        </w:rPr>
        <w:t xml:space="preserve"> le</w:t>
      </w:r>
      <w:r>
        <w:rPr>
          <w:lang w:val="it-IT"/>
        </w:rPr>
        <w:t xml:space="preserve"> previsioni alternative al MS entrano in gioco. La falsificabilità di un modello è però legata alla sua qualità scientifica: un modello che non è possibile falsificare è inutile perché </w:t>
      </w:r>
      <w:r w:rsidRPr="00813A41">
        <w:rPr>
          <w:i/>
          <w:iCs/>
          <w:lang w:val="it-IT"/>
        </w:rPr>
        <w:t>non</w:t>
      </w:r>
      <w:r>
        <w:rPr>
          <w:i/>
          <w:iCs/>
          <w:lang w:val="it-IT"/>
        </w:rPr>
        <w:t xml:space="preserve"> </w:t>
      </w:r>
      <w:r w:rsidRPr="00813A41">
        <w:rPr>
          <w:i/>
          <w:iCs/>
          <w:lang w:val="it-IT"/>
        </w:rPr>
        <w:t>predittivo</w:t>
      </w:r>
      <w:r>
        <w:rPr>
          <w:lang w:val="it-IT"/>
        </w:rPr>
        <w:t xml:space="preserve"> e perché non porta ad una migliore </w:t>
      </w:r>
      <w:r w:rsidRPr="00813A41">
        <w:rPr>
          <w:i/>
          <w:iCs/>
          <w:lang w:val="it-IT"/>
        </w:rPr>
        <w:t>comprensione</w:t>
      </w:r>
      <w:r>
        <w:rPr>
          <w:lang w:val="it-IT"/>
        </w:rPr>
        <w:t xml:space="preserve"> dei fenomeni.</w:t>
      </w:r>
    </w:p>
    <w:p w14:paraId="42BAD43F" w14:textId="50172516" w:rsidR="00813A41" w:rsidRDefault="00813A41" w:rsidP="001708D9">
      <w:pPr>
        <w:jc w:val="both"/>
        <w:rPr>
          <w:lang w:val="it-IT"/>
        </w:rPr>
      </w:pPr>
      <w:r>
        <w:rPr>
          <w:lang w:val="it-IT"/>
        </w:rPr>
        <w:t xml:space="preserve">Dalla Figura 3 si intuisce </w:t>
      </w:r>
      <w:r w:rsidR="005E2795">
        <w:rPr>
          <w:lang w:val="it-IT"/>
        </w:rPr>
        <w:t>poi</w:t>
      </w:r>
      <w:r w:rsidR="0067237A">
        <w:rPr>
          <w:lang w:val="it-IT"/>
        </w:rPr>
        <w:t xml:space="preserve"> </w:t>
      </w:r>
      <w:r>
        <w:rPr>
          <w:lang w:val="it-IT"/>
        </w:rPr>
        <w:t>che i modelli alternativi al MS sono molti, la Supersimmetria stessa è declinabile in moltissime forme diverse. Il lavoro di verifica sperimentale è stato fatto secondo la prescrizione standard, ovvero, come menzionato nel capitolo precedente, facendosi guidare dal modello su</w:t>
      </w:r>
      <w:r w:rsidR="002D1C99">
        <w:rPr>
          <w:lang w:val="it-IT"/>
        </w:rPr>
        <w:t>lla</w:t>
      </w:r>
      <w:r>
        <w:rPr>
          <w:lang w:val="it-IT"/>
        </w:rPr>
        <w:t xml:space="preserve"> tipologia di dati da guardare e sulle modalità della loro analisi. </w:t>
      </w:r>
      <w:r w:rsidR="002D1C99">
        <w:rPr>
          <w:lang w:val="it-IT"/>
        </w:rPr>
        <w:t>Se tuttavia le alternative sono molte</w:t>
      </w:r>
      <w:r w:rsidR="005E2795">
        <w:rPr>
          <w:lang w:val="it-IT"/>
        </w:rPr>
        <w:t xml:space="preserve"> (troppe)</w:t>
      </w:r>
      <w:r w:rsidR="002D1C99">
        <w:rPr>
          <w:lang w:val="it-IT"/>
        </w:rPr>
        <w:t>, il pregiudizio (</w:t>
      </w:r>
      <w:proofErr w:type="spellStart"/>
      <w:r w:rsidR="002D1C99">
        <w:rPr>
          <w:lang w:val="it-IT"/>
        </w:rPr>
        <w:t>prior</w:t>
      </w:r>
      <w:proofErr w:type="spellEnd"/>
      <w:r w:rsidR="002D1C99">
        <w:rPr>
          <w:lang w:val="it-IT"/>
        </w:rPr>
        <w:t>) sui singoli modelli diminuisce e nella pratica la guida teorica perde di efficacia.</w:t>
      </w:r>
    </w:p>
    <w:p w14:paraId="7F8CB111" w14:textId="77777777" w:rsidR="0067237A" w:rsidRDefault="0067237A" w:rsidP="001708D9">
      <w:pPr>
        <w:jc w:val="both"/>
        <w:rPr>
          <w:lang w:val="it-IT"/>
        </w:rPr>
      </w:pPr>
    </w:p>
    <w:p w14:paraId="3A6B2F75" w14:textId="06F18D75" w:rsidR="002D1C99" w:rsidRDefault="002D1C99" w:rsidP="001708D9">
      <w:pPr>
        <w:jc w:val="both"/>
        <w:rPr>
          <w:lang w:val="it-IT"/>
        </w:rPr>
      </w:pPr>
      <w:r>
        <w:rPr>
          <w:lang w:val="it-IT"/>
        </w:rPr>
        <w:t xml:space="preserve">Lo stato dell’arte non lascia che due scenari possibili: o la validità del Modello Standard si estende ben oltre la scala di energia sondata da LHC (rendendo il problema di gerarchia un fatto prettamente estetico e dunque irrilevante) oppure il modello che correttamente estende </w:t>
      </w:r>
      <w:r w:rsidR="0067237A">
        <w:rPr>
          <w:lang w:val="it-IT"/>
        </w:rPr>
        <w:t>i</w:t>
      </w:r>
      <w:r>
        <w:rPr>
          <w:lang w:val="it-IT"/>
        </w:rPr>
        <w:t>l MS non è ancora stato trovato</w:t>
      </w:r>
      <w:r w:rsidR="0067237A">
        <w:rPr>
          <w:lang w:val="it-IT"/>
        </w:rPr>
        <w:t xml:space="preserve"> nei dati</w:t>
      </w:r>
      <w:r>
        <w:rPr>
          <w:lang w:val="it-IT"/>
        </w:rPr>
        <w:t>. Un episodio in particolare risulta illuminante per dimostrare quanto questo secondo scenario non sia da trascurare: nel 2015 i due principali esperimenti di LHC mostrarono entrambi una deviazione dalle predizioni del MS nell</w:t>
      </w:r>
      <w:r w:rsidR="0067237A">
        <w:rPr>
          <w:lang w:val="it-IT"/>
        </w:rPr>
        <w:t>a stessa regione</w:t>
      </w:r>
      <w:r>
        <w:rPr>
          <w:lang w:val="it-IT"/>
        </w:rPr>
        <w:t xml:space="preserve"> dello spazio delle fasi, ovvero </w:t>
      </w:r>
      <w:r w:rsidR="0067237A">
        <w:rPr>
          <w:lang w:val="it-IT"/>
        </w:rPr>
        <w:t>qualcosa</w:t>
      </w:r>
      <w:r>
        <w:rPr>
          <w:lang w:val="it-IT"/>
        </w:rPr>
        <w:t xml:space="preserve"> che poteva essere interpretato come un segnale di nuova fisica. L’analisi dei dati era considerata solida, essendo del tutto analoga a quella utilizzata per scoprire il Bosone di </w:t>
      </w:r>
      <w:proofErr w:type="spellStart"/>
      <w:r>
        <w:rPr>
          <w:lang w:val="it-IT"/>
        </w:rPr>
        <w:t>Higgs</w:t>
      </w:r>
      <w:proofErr w:type="spellEnd"/>
      <w:r>
        <w:rPr>
          <w:lang w:val="it-IT"/>
        </w:rPr>
        <w:t xml:space="preserve"> 3 anni prima (ricerca di un picco nello spettro di massa invariante di una coppia di fotoni). I risultati delle due analisi sono confrontabili nei grafici di Figura 4</w:t>
      </w:r>
      <w:r w:rsidR="00F61C0C">
        <w:rPr>
          <w:lang w:val="it-IT"/>
        </w:rPr>
        <w:t>.</w:t>
      </w:r>
    </w:p>
    <w:p w14:paraId="2871F32D" w14:textId="77777777" w:rsidR="0067237A" w:rsidRDefault="0067237A" w:rsidP="001708D9">
      <w:pPr>
        <w:jc w:val="both"/>
        <w:rPr>
          <w:lang w:val="it-IT"/>
        </w:rPr>
      </w:pPr>
    </w:p>
    <w:p w14:paraId="5FAC6434" w14:textId="77777777" w:rsidR="00341600" w:rsidRDefault="0067237A" w:rsidP="00341600">
      <w:pPr>
        <w:keepNext/>
        <w:jc w:val="both"/>
      </w:pPr>
      <w:r>
        <w:rPr>
          <w:noProof/>
          <w:lang w:val="it-IT"/>
        </w:rPr>
        <w:drawing>
          <wp:inline distT="0" distB="0" distL="0" distR="0" wp14:anchorId="2B1A1920" wp14:editId="6CB7FFE0">
            <wp:extent cx="5727700" cy="2598420"/>
            <wp:effectExtent l="0" t="0" r="0" b="508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photon.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2598420"/>
                    </a:xfrm>
                    <a:prstGeom prst="rect">
                      <a:avLst/>
                    </a:prstGeom>
                  </pic:spPr>
                </pic:pic>
              </a:graphicData>
            </a:graphic>
          </wp:inline>
        </w:drawing>
      </w:r>
    </w:p>
    <w:p w14:paraId="5DB720E1" w14:textId="751BF7CB" w:rsidR="002D1C99" w:rsidRPr="00341600" w:rsidRDefault="00341600" w:rsidP="00341600">
      <w:pPr>
        <w:pStyle w:val="Caption"/>
        <w:jc w:val="both"/>
        <w:rPr>
          <w:lang w:val="it-IT"/>
        </w:rPr>
      </w:pPr>
      <w:r w:rsidRPr="00341600">
        <w:rPr>
          <w:lang w:val="it-IT"/>
        </w:rPr>
        <w:t xml:space="preserve">Figura </w:t>
      </w:r>
      <w:r w:rsidRPr="00341600">
        <w:rPr>
          <w:lang w:val="it-IT"/>
        </w:rPr>
        <w:fldChar w:fldCharType="begin"/>
      </w:r>
      <w:r w:rsidRPr="00341600">
        <w:rPr>
          <w:lang w:val="it-IT"/>
        </w:rPr>
        <w:instrText xml:space="preserve"> SEQ Figura \* ARABIC </w:instrText>
      </w:r>
      <w:r w:rsidRPr="00341600">
        <w:rPr>
          <w:lang w:val="it-IT"/>
        </w:rPr>
        <w:fldChar w:fldCharType="separate"/>
      </w:r>
      <w:r w:rsidR="007B4EAC">
        <w:rPr>
          <w:noProof/>
          <w:lang w:val="it-IT"/>
        </w:rPr>
        <w:t>4</w:t>
      </w:r>
      <w:r w:rsidRPr="00341600">
        <w:rPr>
          <w:lang w:val="it-IT"/>
        </w:rPr>
        <w:fldChar w:fldCharType="end"/>
      </w:r>
      <w:r w:rsidRPr="00341600">
        <w:rPr>
          <w:lang w:val="it-IT"/>
        </w:rPr>
        <w:t xml:space="preserve">: esempi di segnali nello spettro di massa di una coppia di fotoni. A </w:t>
      </w:r>
      <w:proofErr w:type="spellStart"/>
      <w:r w:rsidRPr="00341600">
        <w:rPr>
          <w:lang w:val="it-IT"/>
        </w:rPr>
        <w:t>sx</w:t>
      </w:r>
      <w:proofErr w:type="spellEnd"/>
      <w:r w:rsidRPr="00341600">
        <w:rPr>
          <w:lang w:val="it-IT"/>
        </w:rPr>
        <w:t xml:space="preserve"> la fluttuazione osservata nel</w:t>
      </w:r>
      <w:r>
        <w:rPr>
          <w:lang w:val="it-IT"/>
        </w:rPr>
        <w:t xml:space="preserve"> 2015, a dx una delle evidenze che ha portato alla scoperta del Bosone di </w:t>
      </w:r>
      <w:proofErr w:type="spellStart"/>
      <w:r>
        <w:rPr>
          <w:lang w:val="it-IT"/>
        </w:rPr>
        <w:t>Higgs</w:t>
      </w:r>
      <w:proofErr w:type="spellEnd"/>
      <w:r>
        <w:rPr>
          <w:lang w:val="it-IT"/>
        </w:rPr>
        <w:t xml:space="preserve"> nel 2012.</w:t>
      </w:r>
    </w:p>
    <w:p w14:paraId="770972C0" w14:textId="6E33381D" w:rsidR="002D1C99" w:rsidRDefault="002D1C99" w:rsidP="001708D9">
      <w:pPr>
        <w:jc w:val="both"/>
        <w:rPr>
          <w:lang w:val="it-IT"/>
        </w:rPr>
      </w:pPr>
      <w:r>
        <w:rPr>
          <w:lang w:val="it-IT"/>
        </w:rPr>
        <w:t>La reazione dei membri delle collaborazioni sperimentali è stata tiepida, per non dire scettica, non per possibili dubbi sulla qualità dell’analisi</w:t>
      </w:r>
      <w:r w:rsidR="000A5239">
        <w:rPr>
          <w:lang w:val="it-IT"/>
        </w:rPr>
        <w:t>,</w:t>
      </w:r>
      <w:r>
        <w:rPr>
          <w:lang w:val="it-IT"/>
        </w:rPr>
        <w:t xml:space="preserve"> ma perché non era noto alcun modello teorico che prevedesse un nuovo segnale di quel tipo (</w:t>
      </w:r>
      <w:r w:rsidR="0067237A">
        <w:rPr>
          <w:lang w:val="it-IT"/>
        </w:rPr>
        <w:t>la mancanza di</w:t>
      </w:r>
      <w:r>
        <w:rPr>
          <w:lang w:val="it-IT"/>
        </w:rPr>
        <w:t xml:space="preserve"> guida teorica ha implicato giustamente una </w:t>
      </w:r>
      <w:proofErr w:type="spellStart"/>
      <w:r>
        <w:rPr>
          <w:lang w:val="it-IT"/>
        </w:rPr>
        <w:t>prior</w:t>
      </w:r>
      <w:proofErr w:type="spellEnd"/>
      <w:r>
        <w:rPr>
          <w:lang w:val="it-IT"/>
        </w:rPr>
        <w:t xml:space="preserve"> collettiva piatta). </w:t>
      </w:r>
      <w:r w:rsidR="0067237A">
        <w:rPr>
          <w:lang w:val="it-IT"/>
        </w:rPr>
        <w:t xml:space="preserve">La comunità di fisici teorici (gli esperti nella formulazione di modelli) ha invece reagito con grandissimo entusiasmo, producendo in </w:t>
      </w:r>
      <w:r w:rsidR="0067237A">
        <w:rPr>
          <w:lang w:val="it-IT"/>
        </w:rPr>
        <w:lastRenderedPageBreak/>
        <w:t>brevissimo tempo una vasta gamma di nuovi modelli che inquadrassero tale segnale</w:t>
      </w:r>
      <w:r w:rsidR="00363FE4">
        <w:rPr>
          <w:lang w:val="it-IT"/>
        </w:rPr>
        <w:t xml:space="preserve"> </w:t>
      </w:r>
      <w:sdt>
        <w:sdtPr>
          <w:rPr>
            <w:lang w:val="it-IT"/>
          </w:rPr>
          <w:id w:val="1824232169"/>
          <w:citation/>
        </w:sdtPr>
        <w:sdtEndPr/>
        <w:sdtContent>
          <w:r w:rsidR="00363FE4">
            <w:rPr>
              <w:lang w:val="it-IT"/>
            </w:rPr>
            <w:fldChar w:fldCharType="begin"/>
          </w:r>
          <w:r w:rsidR="00363FE4" w:rsidRPr="00363FE4">
            <w:rPr>
              <w:lang w:val="it-IT"/>
            </w:rPr>
            <w:instrText xml:space="preserve"> CITATION Bac16 \l 1033 </w:instrText>
          </w:r>
          <w:r w:rsidR="00363FE4">
            <w:rPr>
              <w:lang w:val="it-IT"/>
            </w:rPr>
            <w:fldChar w:fldCharType="separate"/>
          </w:r>
          <w:r w:rsidR="0000517B" w:rsidRPr="0000517B">
            <w:rPr>
              <w:noProof/>
              <w:lang w:val="it-IT"/>
            </w:rPr>
            <w:t>(Backovic, 2016)</w:t>
          </w:r>
          <w:r w:rsidR="00363FE4">
            <w:rPr>
              <w:lang w:val="it-IT"/>
            </w:rPr>
            <w:fldChar w:fldCharType="end"/>
          </w:r>
        </w:sdtContent>
      </w:sdt>
      <w:r w:rsidR="0067237A">
        <w:rPr>
          <w:lang w:val="it-IT"/>
        </w:rPr>
        <w:t xml:space="preserve">. Ciò </w:t>
      </w:r>
      <w:r w:rsidR="00F61C0C">
        <w:rPr>
          <w:lang w:val="it-IT"/>
        </w:rPr>
        <w:t>h</w:t>
      </w:r>
      <w:r w:rsidR="0067237A">
        <w:rPr>
          <w:lang w:val="it-IT"/>
        </w:rPr>
        <w:t>a dimostrato come le pure numerose teorie estensione del MS finora formulate, siano lontane dall’esaurire tutte le possibilità!</w:t>
      </w:r>
    </w:p>
    <w:p w14:paraId="5B3CEBE7" w14:textId="41DDCF0F" w:rsidR="0067237A" w:rsidRDefault="0067237A" w:rsidP="001708D9">
      <w:pPr>
        <w:jc w:val="both"/>
        <w:rPr>
          <w:lang w:val="it-IT"/>
        </w:rPr>
      </w:pPr>
      <w:r>
        <w:rPr>
          <w:lang w:val="it-IT"/>
        </w:rPr>
        <w:t xml:space="preserve">Ad </w:t>
      </w:r>
      <w:proofErr w:type="spellStart"/>
      <w:r>
        <w:rPr>
          <w:lang w:val="it-IT"/>
        </w:rPr>
        <w:t>onor</w:t>
      </w:r>
      <w:proofErr w:type="spellEnd"/>
      <w:r>
        <w:rPr>
          <w:lang w:val="it-IT"/>
        </w:rPr>
        <w:t xml:space="preserve"> di cronaca, il segnale si dimostrò in seguito una fluttuazione statistica. A tutt’oggi questa rimane una delle pochissime analisi condotte dagli esperimenti senza una iniziale guida teorica.</w:t>
      </w:r>
    </w:p>
    <w:p w14:paraId="38E29BCD" w14:textId="7315D677" w:rsidR="002D1C99" w:rsidRDefault="002D1C99" w:rsidP="001708D9">
      <w:pPr>
        <w:jc w:val="both"/>
        <w:rPr>
          <w:lang w:val="it-IT"/>
        </w:rPr>
      </w:pPr>
      <w:r>
        <w:rPr>
          <w:lang w:val="it-IT"/>
        </w:rPr>
        <w:t xml:space="preserve">  </w:t>
      </w:r>
    </w:p>
    <w:p w14:paraId="2F200EEA" w14:textId="081710F0" w:rsidR="003B17C9" w:rsidRDefault="003B17C9" w:rsidP="003B17C9">
      <w:pPr>
        <w:jc w:val="both"/>
        <w:rPr>
          <w:b/>
          <w:bCs/>
          <w:lang w:val="it-IT"/>
        </w:rPr>
      </w:pPr>
      <w:r>
        <w:rPr>
          <w:b/>
          <w:bCs/>
          <w:lang w:val="it-IT"/>
        </w:rPr>
        <w:t>4.</w:t>
      </w:r>
      <w:r w:rsidR="005E05A6">
        <w:rPr>
          <w:b/>
          <w:bCs/>
          <w:lang w:val="it-IT"/>
        </w:rPr>
        <w:t>2</w:t>
      </w:r>
      <w:r>
        <w:rPr>
          <w:b/>
          <w:bCs/>
          <w:lang w:val="it-IT"/>
        </w:rPr>
        <w:t xml:space="preserve"> La </w:t>
      </w:r>
      <w:r w:rsidR="005E2795">
        <w:rPr>
          <w:b/>
          <w:bCs/>
          <w:lang w:val="it-IT"/>
        </w:rPr>
        <w:t>Quantizzazione della Gravità</w:t>
      </w:r>
    </w:p>
    <w:p w14:paraId="27D19A7A" w14:textId="77777777" w:rsidR="003B17C9" w:rsidRDefault="003B17C9" w:rsidP="001708D9">
      <w:pPr>
        <w:jc w:val="both"/>
        <w:rPr>
          <w:lang w:val="it-IT"/>
        </w:rPr>
      </w:pPr>
    </w:p>
    <w:p w14:paraId="7581983E" w14:textId="32FB0A8B" w:rsidR="002D1C99" w:rsidRDefault="0067237A" w:rsidP="003E30E9">
      <w:pPr>
        <w:jc w:val="both"/>
        <w:rPr>
          <w:lang w:val="it-IT"/>
        </w:rPr>
      </w:pPr>
      <w:r>
        <w:rPr>
          <w:lang w:val="it-IT"/>
        </w:rPr>
        <w:t>Veniamo ora alla questione più controversa relativa agli sviluppi degli ultimi decenni della</w:t>
      </w:r>
      <w:r w:rsidR="00471F8D">
        <w:rPr>
          <w:lang w:val="it-IT"/>
        </w:rPr>
        <w:t xml:space="preserve"> </w:t>
      </w:r>
      <w:r>
        <w:rPr>
          <w:lang w:val="it-IT"/>
        </w:rPr>
        <w:t>Fisica Fondamentale. Nonostante siano entrambe due teorie di grandissimo successo, il Modello Standard e la Teoria della Relatività Generale (RG) non hanno alcun punto in comune. Questo è dovuto al fatto che le scale di energia proprie delle due teorie sono completamente diverse</w:t>
      </w:r>
      <w:r w:rsidR="003B17C9">
        <w:rPr>
          <w:lang w:val="it-IT"/>
        </w:rPr>
        <w:t xml:space="preserve">, la scala della RG (massa di </w:t>
      </w:r>
      <w:proofErr w:type="spellStart"/>
      <w:r w:rsidR="003B17C9">
        <w:rPr>
          <w:lang w:val="it-IT"/>
        </w:rPr>
        <w:t>Planck</w:t>
      </w:r>
      <w:proofErr w:type="spellEnd"/>
      <w:r w:rsidR="003B17C9">
        <w:rPr>
          <w:lang w:val="it-IT"/>
        </w:rPr>
        <w:t>, circa 10</w:t>
      </w:r>
      <w:r w:rsidR="003B17C9" w:rsidRPr="003B17C9">
        <w:rPr>
          <w:vertAlign w:val="superscript"/>
          <w:lang w:val="it-IT"/>
        </w:rPr>
        <w:t>19</w:t>
      </w:r>
      <w:r w:rsidR="003B17C9">
        <w:rPr>
          <w:lang w:val="it-IT"/>
        </w:rPr>
        <w:t xml:space="preserve"> </w:t>
      </w:r>
      <w:proofErr w:type="spellStart"/>
      <w:r w:rsidR="003B17C9">
        <w:rPr>
          <w:lang w:val="it-IT"/>
        </w:rPr>
        <w:t>GeV</w:t>
      </w:r>
      <w:proofErr w:type="spellEnd"/>
      <w:r w:rsidR="003B17C9">
        <w:rPr>
          <w:lang w:val="it-IT"/>
        </w:rPr>
        <w:t>/c</w:t>
      </w:r>
      <w:r w:rsidR="003B17C9">
        <w:rPr>
          <w:vertAlign w:val="superscript"/>
          <w:lang w:val="it-IT"/>
        </w:rPr>
        <w:t>2</w:t>
      </w:r>
      <w:r w:rsidR="003B17C9">
        <w:rPr>
          <w:lang w:val="it-IT"/>
        </w:rPr>
        <w:t xml:space="preserve">) è di molti ordini di grandezza </w:t>
      </w:r>
      <w:r w:rsidR="00471F8D">
        <w:rPr>
          <w:lang w:val="it-IT"/>
        </w:rPr>
        <w:t xml:space="preserve">superiore </w:t>
      </w:r>
      <w:r w:rsidR="003B17C9">
        <w:rPr>
          <w:lang w:val="it-IT"/>
        </w:rPr>
        <w:t xml:space="preserve">alla scala del MS. Ciò rende estremamente complicato inquadrare le </w:t>
      </w:r>
      <w:r w:rsidR="00964B94">
        <w:rPr>
          <w:lang w:val="it-IT"/>
        </w:rPr>
        <w:t>d</w:t>
      </w:r>
      <w:r w:rsidR="003B17C9">
        <w:rPr>
          <w:lang w:val="it-IT"/>
        </w:rPr>
        <w:t>ue teorie in una descrizione unificata. Allo stesso tempo è impensabile al momento realizzare un</w:t>
      </w:r>
      <w:r w:rsidR="00571DBB">
        <w:rPr>
          <w:lang w:val="it-IT"/>
        </w:rPr>
        <w:t xml:space="preserve"> esperimento </w:t>
      </w:r>
      <w:r w:rsidR="003B17C9">
        <w:rPr>
          <w:lang w:val="it-IT"/>
        </w:rPr>
        <w:t xml:space="preserve">per sondare </w:t>
      </w:r>
      <w:r w:rsidR="00571DBB">
        <w:rPr>
          <w:lang w:val="it-IT"/>
        </w:rPr>
        <w:t>direttamente</w:t>
      </w:r>
      <w:r w:rsidR="003B17C9">
        <w:rPr>
          <w:lang w:val="it-IT"/>
        </w:rPr>
        <w:t xml:space="preserve"> la scala di </w:t>
      </w:r>
      <w:proofErr w:type="spellStart"/>
      <w:r w:rsidR="003B17C9">
        <w:rPr>
          <w:lang w:val="it-IT"/>
        </w:rPr>
        <w:t>Planck</w:t>
      </w:r>
      <w:proofErr w:type="spellEnd"/>
      <w:r w:rsidR="003B17C9">
        <w:rPr>
          <w:lang w:val="it-IT"/>
        </w:rPr>
        <w:t>: l’attuale strumento più potente, LHC</w:t>
      </w:r>
      <w:r w:rsidR="003E30E9">
        <w:rPr>
          <w:lang w:val="it-IT"/>
        </w:rPr>
        <w:t xml:space="preserve"> </w:t>
      </w:r>
      <w:r w:rsidR="003E30E9" w:rsidRPr="003E30E9">
        <w:rPr>
          <w:lang w:val="it-IT"/>
        </w:rPr>
        <w:t>(che arriva a sondare i fenomeni</w:t>
      </w:r>
      <w:r w:rsidR="003E30E9">
        <w:rPr>
          <w:lang w:val="it-IT"/>
        </w:rPr>
        <w:t xml:space="preserve"> </w:t>
      </w:r>
      <w:r w:rsidR="003E30E9" w:rsidRPr="003E30E9">
        <w:rPr>
          <w:lang w:val="it-IT"/>
        </w:rPr>
        <w:t>fisici ad energie dell'ordine di 10</w:t>
      </w:r>
      <w:r w:rsidR="003E30E9" w:rsidRPr="003E30E9">
        <w:rPr>
          <w:vertAlign w:val="superscript"/>
          <w:lang w:val="it-IT"/>
        </w:rPr>
        <w:t>4</w:t>
      </w:r>
      <w:r w:rsidR="003E30E9" w:rsidRPr="003E30E9">
        <w:rPr>
          <w:lang w:val="it-IT"/>
        </w:rPr>
        <w:t xml:space="preserve"> </w:t>
      </w:r>
      <w:proofErr w:type="spellStart"/>
      <w:r w:rsidR="003E30E9" w:rsidRPr="003E30E9">
        <w:rPr>
          <w:lang w:val="it-IT"/>
        </w:rPr>
        <w:t>GeV</w:t>
      </w:r>
      <w:proofErr w:type="spellEnd"/>
      <w:r w:rsidR="003E30E9" w:rsidRPr="003E30E9">
        <w:rPr>
          <w:lang w:val="it-IT"/>
        </w:rPr>
        <w:t>)</w:t>
      </w:r>
      <w:r w:rsidR="003B17C9">
        <w:rPr>
          <w:lang w:val="it-IT"/>
        </w:rPr>
        <w:t>, è stato realizzato in non meno di 15 anni grazie all’impegno di migliaia di scienziati e con un investimento di diversi miliardi di dollari; a meno di rivoluzioni tecnologiche, non è ovvio quanto più in là si possa ancora estendere la frontiera dell’energia.</w:t>
      </w:r>
    </w:p>
    <w:p w14:paraId="59C2F247" w14:textId="673AFA85" w:rsidR="008C1535" w:rsidRDefault="003B17C9" w:rsidP="001708D9">
      <w:pPr>
        <w:jc w:val="both"/>
        <w:rPr>
          <w:lang w:val="it-IT"/>
        </w:rPr>
      </w:pPr>
      <w:r>
        <w:rPr>
          <w:lang w:val="it-IT"/>
        </w:rPr>
        <w:t xml:space="preserve">La questione però è della massima rilevanza, probabilmente la più importante della Fisica Fondamentale. È per questo che gli sforzi per formulare una teoria quantistica della </w:t>
      </w:r>
      <w:r w:rsidR="000A5239">
        <w:rPr>
          <w:lang w:val="it-IT"/>
        </w:rPr>
        <w:t>gravità</w:t>
      </w:r>
      <w:r>
        <w:rPr>
          <w:lang w:val="it-IT"/>
        </w:rPr>
        <w:t xml:space="preserve"> continuano senza perdere vigore da decine di anni. Lo schema </w:t>
      </w:r>
      <w:r w:rsidR="00471F8D">
        <w:rPr>
          <w:lang w:val="it-IT"/>
        </w:rPr>
        <w:t xml:space="preserve">ritenuto </w:t>
      </w:r>
      <w:r>
        <w:rPr>
          <w:lang w:val="it-IT"/>
        </w:rPr>
        <w:t>più promettente e più noto al pubblico è la Teoria delle Stringhe.</w:t>
      </w:r>
      <w:r w:rsidR="000F6423">
        <w:rPr>
          <w:lang w:val="it-IT"/>
        </w:rPr>
        <w:t xml:space="preserve"> </w:t>
      </w:r>
    </w:p>
    <w:p w14:paraId="194AAD7A" w14:textId="05CA3E4B" w:rsidR="000F6423" w:rsidRPr="003E30E9" w:rsidRDefault="000F6423" w:rsidP="001708D9">
      <w:pPr>
        <w:jc w:val="both"/>
        <w:rPr>
          <w:lang w:val="en-US"/>
        </w:rPr>
      </w:pPr>
      <w:r>
        <w:rPr>
          <w:lang w:val="it-IT"/>
        </w:rPr>
        <w:t xml:space="preserve">Fin dai primi sviluppi la difficoltà del fare predizioni confrontabili coi dati è risultata evidente; tuttavia i progressi della teoria, misurati in termini di consistenza matematica e, ancora una volta, di </w:t>
      </w:r>
      <w:r w:rsidR="00471F8D">
        <w:rPr>
          <w:lang w:val="it-IT"/>
        </w:rPr>
        <w:t>“</w:t>
      </w:r>
      <w:r>
        <w:rPr>
          <w:lang w:val="it-IT"/>
        </w:rPr>
        <w:t>bellezza</w:t>
      </w:r>
      <w:r w:rsidR="00471F8D">
        <w:rPr>
          <w:lang w:val="it-IT"/>
        </w:rPr>
        <w:t>”</w:t>
      </w:r>
      <w:r>
        <w:rPr>
          <w:lang w:val="it-IT"/>
        </w:rPr>
        <w:t xml:space="preserve">, hanno generato uno slancio che ancora oggi non si è spento. </w:t>
      </w:r>
      <w:r w:rsidRPr="003E30E9">
        <w:rPr>
          <w:lang w:val="en-US"/>
        </w:rPr>
        <w:t xml:space="preserve">Lee Smolin a </w:t>
      </w:r>
      <w:proofErr w:type="spellStart"/>
      <w:r w:rsidRPr="003E30E9">
        <w:rPr>
          <w:lang w:val="en-US"/>
        </w:rPr>
        <w:t>tal</w:t>
      </w:r>
      <w:proofErr w:type="spellEnd"/>
      <w:r w:rsidRPr="003E30E9">
        <w:rPr>
          <w:lang w:val="en-US"/>
        </w:rPr>
        <w:t xml:space="preserve"> </w:t>
      </w:r>
      <w:proofErr w:type="spellStart"/>
      <w:r w:rsidRPr="003E30E9">
        <w:rPr>
          <w:lang w:val="en-US"/>
        </w:rPr>
        <w:t>proposito</w:t>
      </w:r>
      <w:proofErr w:type="spellEnd"/>
      <w:r w:rsidRPr="003E30E9">
        <w:rPr>
          <w:lang w:val="en-US"/>
        </w:rPr>
        <w:t xml:space="preserve"> </w:t>
      </w:r>
      <w:proofErr w:type="spellStart"/>
      <w:r w:rsidRPr="003E30E9">
        <w:rPr>
          <w:lang w:val="en-US"/>
        </w:rPr>
        <w:t>racconta</w:t>
      </w:r>
      <w:proofErr w:type="spellEnd"/>
      <w:r w:rsidRPr="003E30E9">
        <w:rPr>
          <w:lang w:val="en-US"/>
        </w:rPr>
        <w:t>:</w:t>
      </w:r>
    </w:p>
    <w:p w14:paraId="6B38DF6F" w14:textId="7FE08B26" w:rsidR="003B17C9" w:rsidRPr="00471F8D" w:rsidRDefault="003B17C9" w:rsidP="001708D9">
      <w:pPr>
        <w:jc w:val="both"/>
        <w:rPr>
          <w:lang w:val="en-US"/>
        </w:rPr>
      </w:pPr>
    </w:p>
    <w:p w14:paraId="14A08AC6" w14:textId="18BB9B15" w:rsidR="003B17C9" w:rsidRPr="000F6423" w:rsidRDefault="003B17C9" w:rsidP="003B17C9">
      <w:r w:rsidRPr="000F6423">
        <w:rPr>
          <w:i/>
          <w:iCs/>
          <w:color w:val="181818"/>
          <w:shd w:val="clear" w:color="auto" w:fill="FFFFFF"/>
        </w:rPr>
        <w:t>“There was a sense that the one true theory had been discovered. Nothing else was important or worth thinking about. Seminars devoted to string theory sprang up at many of the major universities and research institutes. At Harvard, the string theory seminar was called the Postmodern Physics seminar.</w:t>
      </w:r>
      <w:r w:rsidRPr="000F6423">
        <w:rPr>
          <w:rStyle w:val="apple-converted-space"/>
          <w:i/>
          <w:iCs/>
          <w:color w:val="181818"/>
          <w:shd w:val="clear" w:color="auto" w:fill="FFFFFF"/>
        </w:rPr>
        <w:t> </w:t>
      </w:r>
      <w:r w:rsidRPr="000F6423">
        <w:rPr>
          <w:i/>
          <w:iCs/>
          <w:color w:val="181818"/>
          <w:shd w:val="clear" w:color="auto" w:fill="FFFFFF"/>
        </w:rPr>
        <w:t>This appellation was not meant ironically.”</w:t>
      </w:r>
      <w:r w:rsidRPr="000F6423">
        <w:rPr>
          <w:rStyle w:val="apple-converted-space"/>
          <w:color w:val="181818"/>
          <w:shd w:val="clear" w:color="auto" w:fill="FFFFFF"/>
        </w:rPr>
        <w:t> </w:t>
      </w:r>
      <w:r w:rsidR="000F6423" w:rsidRPr="00471F8D">
        <w:rPr>
          <w:color w:val="181818"/>
          <w:lang w:val="it-IT"/>
        </w:rPr>
        <w:t xml:space="preserve"> </w:t>
      </w:r>
      <w:sdt>
        <w:sdtPr>
          <w:rPr>
            <w:color w:val="181818"/>
            <w:lang w:val="it-IT"/>
          </w:rPr>
          <w:id w:val="652884595"/>
          <w:citation/>
        </w:sdtPr>
        <w:sdtEndPr/>
        <w:sdtContent>
          <w:r w:rsidR="00363FE4">
            <w:rPr>
              <w:color w:val="181818"/>
              <w:lang w:val="it-IT"/>
            </w:rPr>
            <w:fldChar w:fldCharType="begin"/>
          </w:r>
          <w:r w:rsidR="00363FE4" w:rsidRPr="003E30E9">
            <w:rPr>
              <w:color w:val="181818"/>
              <w:lang w:val="it-IT"/>
            </w:rPr>
            <w:instrText xml:space="preserve"> CITATION Smo06 \l 1033 </w:instrText>
          </w:r>
          <w:r w:rsidR="00363FE4">
            <w:rPr>
              <w:color w:val="181818"/>
              <w:lang w:val="it-IT"/>
            </w:rPr>
            <w:fldChar w:fldCharType="separate"/>
          </w:r>
          <w:r w:rsidR="0000517B" w:rsidRPr="003E30E9">
            <w:rPr>
              <w:noProof/>
              <w:color w:val="181818"/>
              <w:lang w:val="it-IT"/>
            </w:rPr>
            <w:t>(Smolin, 2006)</w:t>
          </w:r>
          <w:r w:rsidR="00363FE4">
            <w:rPr>
              <w:color w:val="181818"/>
              <w:lang w:val="it-IT"/>
            </w:rPr>
            <w:fldChar w:fldCharType="end"/>
          </w:r>
        </w:sdtContent>
      </w:sdt>
    </w:p>
    <w:p w14:paraId="64472B50" w14:textId="77777777" w:rsidR="003B17C9" w:rsidRPr="003B17C9" w:rsidRDefault="003B17C9" w:rsidP="001708D9">
      <w:pPr>
        <w:jc w:val="both"/>
      </w:pPr>
    </w:p>
    <w:p w14:paraId="723B4FE1" w14:textId="2706C55A" w:rsidR="003B17C9" w:rsidRDefault="000F6423" w:rsidP="001708D9">
      <w:pPr>
        <w:jc w:val="both"/>
        <w:rPr>
          <w:lang w:val="it-IT"/>
        </w:rPr>
      </w:pPr>
      <w:r w:rsidRPr="000F6423">
        <w:rPr>
          <w:lang w:val="it-IT"/>
        </w:rPr>
        <w:t>In totale antitesi con le conoscenze euristiche</w:t>
      </w:r>
      <w:r>
        <w:rPr>
          <w:lang w:val="it-IT"/>
        </w:rPr>
        <w:t xml:space="preserve"> acquisite sulla base dell’esperienza, la teoria delle stringhe o le sue alternative sono un esempio in cui la </w:t>
      </w:r>
      <w:proofErr w:type="spellStart"/>
      <w:r>
        <w:rPr>
          <w:lang w:val="it-IT"/>
        </w:rPr>
        <w:t>prior</w:t>
      </w:r>
      <w:proofErr w:type="spellEnd"/>
      <w:r>
        <w:rPr>
          <w:lang w:val="it-IT"/>
        </w:rPr>
        <w:t xml:space="preserve"> soggettiva</w:t>
      </w:r>
      <w:r w:rsidR="000A5239">
        <w:rPr>
          <w:lang w:val="it-IT"/>
        </w:rPr>
        <w:t xml:space="preserve"> su un modello</w:t>
      </w:r>
      <w:r>
        <w:rPr>
          <w:lang w:val="it-IT"/>
        </w:rPr>
        <w:t xml:space="preserve"> -costruita appunto sulla base di criteri di consistenza e bellezza matematica- conta più del termine di </w:t>
      </w:r>
      <w:proofErr w:type="spellStart"/>
      <w:r>
        <w:rPr>
          <w:lang w:val="it-IT"/>
        </w:rPr>
        <w:t>likelihood</w:t>
      </w:r>
      <w:proofErr w:type="spellEnd"/>
      <w:r>
        <w:rPr>
          <w:lang w:val="it-IT"/>
        </w:rPr>
        <w:t xml:space="preserve"> nel processo di definizione della </w:t>
      </w:r>
      <w:proofErr w:type="spellStart"/>
      <w:r>
        <w:rPr>
          <w:lang w:val="it-IT"/>
        </w:rPr>
        <w:t>posterior</w:t>
      </w:r>
      <w:proofErr w:type="spellEnd"/>
      <w:r>
        <w:rPr>
          <w:lang w:val="it-IT"/>
        </w:rPr>
        <w:t xml:space="preserve"> </w:t>
      </w:r>
      <w:proofErr w:type="spellStart"/>
      <w:r>
        <w:rPr>
          <w:lang w:val="it-IT"/>
        </w:rPr>
        <w:t>probability</w:t>
      </w:r>
      <w:proofErr w:type="spellEnd"/>
      <w:r>
        <w:rPr>
          <w:lang w:val="it-IT"/>
        </w:rPr>
        <w:t xml:space="preserve">, anzi tale termine, ovvero il confronto </w:t>
      </w:r>
      <w:r w:rsidR="000A5239">
        <w:rPr>
          <w:lang w:val="it-IT"/>
        </w:rPr>
        <w:t xml:space="preserve">del modello </w:t>
      </w:r>
      <w:r>
        <w:rPr>
          <w:lang w:val="it-IT"/>
        </w:rPr>
        <w:t>con i dati, viene completamente ignorato.</w:t>
      </w:r>
    </w:p>
    <w:p w14:paraId="02A1EC76" w14:textId="79EA79C6" w:rsidR="00471F8D" w:rsidRDefault="00471F8D" w:rsidP="00471F8D">
      <w:pPr>
        <w:jc w:val="both"/>
        <w:rPr>
          <w:lang w:val="it-IT"/>
        </w:rPr>
      </w:pPr>
      <w:r>
        <w:rPr>
          <w:lang w:val="it-IT"/>
        </w:rPr>
        <w:t>Paradossalmente, alla base di questa deriva c’è lo stesso tipo di implicazione logica fallace riportat</w:t>
      </w:r>
      <w:r w:rsidR="000A5239">
        <w:rPr>
          <w:lang w:val="it-IT"/>
        </w:rPr>
        <w:t>a</w:t>
      </w:r>
      <w:r>
        <w:rPr>
          <w:lang w:val="it-IT"/>
        </w:rPr>
        <w:t xml:space="preserve"> nel</w:t>
      </w:r>
      <w:r w:rsidR="00005A0E">
        <w:rPr>
          <w:lang w:val="it-IT"/>
        </w:rPr>
        <w:t>la sezione 3</w:t>
      </w:r>
      <w:r>
        <w:rPr>
          <w:lang w:val="it-IT"/>
        </w:rPr>
        <w:t>: se è plausibile che la teoria corretta sia bella, non è detto che una teoria bella sia vera. La bellezza è l’archetipo di attributo soggettivo: seppur sia possibile convenire sulla bellezza di una cosa, è certamente impossibile mettere tutti d’accordo su quale sia la più bella di tutte!</w:t>
      </w:r>
    </w:p>
    <w:p w14:paraId="579A2B1C" w14:textId="22E85526" w:rsidR="00471F8D" w:rsidRDefault="00471F8D" w:rsidP="00471F8D">
      <w:pPr>
        <w:jc w:val="both"/>
        <w:rPr>
          <w:lang w:val="it-IT"/>
        </w:rPr>
      </w:pPr>
      <w:r>
        <w:rPr>
          <w:lang w:val="it-IT"/>
        </w:rPr>
        <w:t>La teoria delle Stringhe ed in generale tutte le teorie finalizzate a riconciliare meccanica quantistica e relatività generale sono lungi dall’essere pratiche inutili, avendo prodotto innumerevoli sviluppi in Matematica e trovando applicazioni nei contesti più diversi</w:t>
      </w:r>
      <w:r w:rsidR="00341600">
        <w:rPr>
          <w:lang w:val="it-IT"/>
        </w:rPr>
        <w:t>, in particolare nella descrizione di stati della materia fortemente accoppiati.</w:t>
      </w:r>
      <w:r>
        <w:rPr>
          <w:lang w:val="it-IT"/>
        </w:rPr>
        <w:t xml:space="preserve"> </w:t>
      </w:r>
    </w:p>
    <w:p w14:paraId="24174303" w14:textId="4072FD7D" w:rsidR="000F6423" w:rsidRDefault="00341600" w:rsidP="001708D9">
      <w:pPr>
        <w:jc w:val="both"/>
        <w:rPr>
          <w:lang w:val="it-IT"/>
        </w:rPr>
      </w:pPr>
      <w:r>
        <w:rPr>
          <w:lang w:val="it-IT"/>
        </w:rPr>
        <w:lastRenderedPageBreak/>
        <w:t xml:space="preserve">Per quanto riguarda invece la vera finalità di questi studi, </w:t>
      </w:r>
      <w:r w:rsidR="000A5239">
        <w:rPr>
          <w:lang w:val="it-IT"/>
        </w:rPr>
        <w:t xml:space="preserve">come c’era da aspettarsi, </w:t>
      </w:r>
      <w:r>
        <w:rPr>
          <w:lang w:val="it-IT"/>
        </w:rPr>
        <w:t xml:space="preserve">i risultati non hanno rispettato le aspettative (né </w:t>
      </w:r>
      <w:r w:rsidR="00571DBB">
        <w:rPr>
          <w:lang w:val="it-IT"/>
        </w:rPr>
        <w:t xml:space="preserve">giustificato </w:t>
      </w:r>
      <w:r>
        <w:rPr>
          <w:lang w:val="it-IT"/>
        </w:rPr>
        <w:t>gli investimenti in termini di capitale umano e finanziario)</w:t>
      </w:r>
      <w:r w:rsidR="000F6423">
        <w:rPr>
          <w:lang w:val="it-IT"/>
        </w:rPr>
        <w:t xml:space="preserve">: il metodo scientifico è nei fatti non più applicato; </w:t>
      </w:r>
      <w:r w:rsidR="00F61C0C">
        <w:rPr>
          <w:lang w:val="it-IT"/>
        </w:rPr>
        <w:t xml:space="preserve">la teoria </w:t>
      </w:r>
      <w:r w:rsidR="000F6423">
        <w:rPr>
          <w:lang w:val="it-IT"/>
        </w:rPr>
        <w:t xml:space="preserve">perde ogni capacità predittiva; la comprensione dei fenomeni </w:t>
      </w:r>
      <w:r>
        <w:rPr>
          <w:lang w:val="it-IT"/>
        </w:rPr>
        <w:t xml:space="preserve">fondamentali </w:t>
      </w:r>
      <w:r w:rsidR="000F6423">
        <w:rPr>
          <w:lang w:val="it-IT"/>
        </w:rPr>
        <w:t>diventa una mera illusione.</w:t>
      </w:r>
    </w:p>
    <w:p w14:paraId="7781C187" w14:textId="49FC9030" w:rsidR="000F6423" w:rsidRDefault="000F6423" w:rsidP="001708D9">
      <w:pPr>
        <w:jc w:val="both"/>
        <w:rPr>
          <w:lang w:val="it-IT"/>
        </w:rPr>
      </w:pPr>
      <w:r>
        <w:rPr>
          <w:lang w:val="it-IT"/>
        </w:rPr>
        <w:t>Basare gli sviluppi di una teoria unicamente sul gusto personale senza avere un confronto con i dati è</w:t>
      </w:r>
      <w:r w:rsidR="00341600">
        <w:rPr>
          <w:lang w:val="it-IT"/>
        </w:rPr>
        <w:t xml:space="preserve"> risultato non proficuo</w:t>
      </w:r>
      <w:r>
        <w:rPr>
          <w:lang w:val="it-IT"/>
        </w:rPr>
        <w:t xml:space="preserve">. </w:t>
      </w:r>
      <w:r w:rsidR="00341600">
        <w:rPr>
          <w:lang w:val="it-IT"/>
        </w:rPr>
        <w:t xml:space="preserve">La </w:t>
      </w:r>
      <w:r w:rsidR="00571DBB">
        <w:rPr>
          <w:lang w:val="it-IT"/>
        </w:rPr>
        <w:t xml:space="preserve">vera </w:t>
      </w:r>
      <w:r w:rsidR="00341600">
        <w:rPr>
          <w:lang w:val="it-IT"/>
        </w:rPr>
        <w:t xml:space="preserve">questione </w:t>
      </w:r>
      <w:r w:rsidR="00571DBB">
        <w:rPr>
          <w:lang w:val="it-IT"/>
        </w:rPr>
        <w:t xml:space="preserve">a questo punto </w:t>
      </w:r>
      <w:r w:rsidR="00341600">
        <w:rPr>
          <w:lang w:val="it-IT"/>
        </w:rPr>
        <w:t xml:space="preserve">è se abbiamo effettivamente raggiunto </w:t>
      </w:r>
      <w:r w:rsidR="00E37FB1">
        <w:rPr>
          <w:lang w:val="it-IT"/>
        </w:rPr>
        <w:t>il</w:t>
      </w:r>
      <w:r w:rsidR="00341600">
        <w:rPr>
          <w:lang w:val="it-IT"/>
        </w:rPr>
        <w:t xml:space="preserve"> limite</w:t>
      </w:r>
      <w:r w:rsidR="00E37FB1">
        <w:rPr>
          <w:lang w:val="it-IT"/>
        </w:rPr>
        <w:t xml:space="preserve"> delle nostre potenzialità intellettive e tecnologiche o se esistono maniere alternative per speculare sui fenomeni fondamentali. </w:t>
      </w:r>
    </w:p>
    <w:p w14:paraId="7E45A844" w14:textId="21A7293E" w:rsidR="00EC303C" w:rsidRDefault="00EC303C" w:rsidP="001708D9">
      <w:pPr>
        <w:jc w:val="both"/>
        <w:rPr>
          <w:lang w:val="it-IT"/>
        </w:rPr>
      </w:pPr>
    </w:p>
    <w:p w14:paraId="24E5F176" w14:textId="246D0FB7" w:rsidR="00C53B2B" w:rsidRDefault="00C53B2B" w:rsidP="001708D9">
      <w:pPr>
        <w:jc w:val="both"/>
        <w:rPr>
          <w:lang w:val="it-IT"/>
        </w:rPr>
      </w:pPr>
    </w:p>
    <w:p w14:paraId="3D8B21BC" w14:textId="0CF6719C" w:rsidR="00C53B2B" w:rsidRPr="005D2103" w:rsidRDefault="00005A0E" w:rsidP="00C53B2B">
      <w:pPr>
        <w:jc w:val="both"/>
        <w:rPr>
          <w:b/>
          <w:bCs/>
          <w:lang w:val="it-IT"/>
        </w:rPr>
      </w:pPr>
      <w:r>
        <w:rPr>
          <w:b/>
          <w:bCs/>
          <w:lang w:val="it-IT"/>
        </w:rPr>
        <w:t xml:space="preserve">5. </w:t>
      </w:r>
      <w:r w:rsidR="00C53B2B">
        <w:rPr>
          <w:b/>
          <w:bCs/>
          <w:lang w:val="it-IT"/>
        </w:rPr>
        <w:t>La riscossa della Scienza dei Dati</w:t>
      </w:r>
    </w:p>
    <w:p w14:paraId="07009CC7" w14:textId="1B09AFBB" w:rsidR="00C53B2B" w:rsidRDefault="00C53B2B" w:rsidP="001708D9">
      <w:pPr>
        <w:jc w:val="both"/>
        <w:rPr>
          <w:lang w:val="it-IT"/>
        </w:rPr>
      </w:pPr>
    </w:p>
    <w:p w14:paraId="2376D3D7" w14:textId="63D0373B" w:rsidR="00A31054" w:rsidRDefault="00005A0E" w:rsidP="001708D9">
      <w:pPr>
        <w:jc w:val="both"/>
        <w:rPr>
          <w:lang w:val="it-IT"/>
        </w:rPr>
      </w:pPr>
      <w:r>
        <w:rPr>
          <w:lang w:val="it-IT"/>
        </w:rPr>
        <w:t xml:space="preserve">Nella sezione 3 abbiamo discusso i limiti </w:t>
      </w:r>
      <w:r w:rsidR="0042706A">
        <w:rPr>
          <w:lang w:val="it-IT"/>
        </w:rPr>
        <w:t>dell’estrarre dai dati informazioni di alto livello, in particolare relazioni causali, senza avere un modello matematico che faccia da guida. Va sottolineato ancora però che in alcuni contesti, l’</w:t>
      </w:r>
      <w:r w:rsidR="0042706A" w:rsidRPr="0042706A">
        <w:rPr>
          <w:i/>
          <w:iCs/>
          <w:lang w:val="it-IT"/>
        </w:rPr>
        <w:t>esperienza</w:t>
      </w:r>
      <w:r w:rsidR="0042706A">
        <w:rPr>
          <w:lang w:val="it-IT"/>
        </w:rPr>
        <w:t xml:space="preserve"> risulta più efficac</w:t>
      </w:r>
      <w:bookmarkStart w:id="0" w:name="_GoBack"/>
      <w:bookmarkEnd w:id="0"/>
      <w:r w:rsidR="0042706A">
        <w:rPr>
          <w:lang w:val="it-IT"/>
        </w:rPr>
        <w:t>e dell’applicazione di una teoria scientifica: ciò vale ad esempio per qualsiasi nostro movimento nello spazio, ma anche per l’interpretazione di ciò che percepiscono i nostri sensi. Paradossalmente ciò che viene associato al concetto di intelligenza -e che ci differenzia dagli altri animali- è proprio la capacità di cogliere le correlazioni</w:t>
      </w:r>
      <w:r w:rsidR="00FE65B5">
        <w:rPr>
          <w:lang w:val="it-IT"/>
        </w:rPr>
        <w:t>, di sviluppare conoscenza empirica dei fenomeni. Non è perché abbiamo</w:t>
      </w:r>
      <w:r w:rsidR="00A31054">
        <w:rPr>
          <w:lang w:val="it-IT"/>
        </w:rPr>
        <w:t xml:space="preserve"> sviluppato il Modello Standard o le altre teorie scientifiche </w:t>
      </w:r>
      <w:r w:rsidR="00FE65B5">
        <w:rPr>
          <w:lang w:val="it-IT"/>
        </w:rPr>
        <w:t xml:space="preserve">che </w:t>
      </w:r>
      <w:r w:rsidR="00A31054">
        <w:rPr>
          <w:lang w:val="it-IT"/>
        </w:rPr>
        <w:t>ci definiamo</w:t>
      </w:r>
      <w:r w:rsidR="00FE65B5">
        <w:rPr>
          <w:lang w:val="it-IT"/>
        </w:rPr>
        <w:t xml:space="preserve"> intelligenti</w:t>
      </w:r>
      <w:r w:rsidR="00A31054">
        <w:rPr>
          <w:lang w:val="it-IT"/>
        </w:rPr>
        <w:t>, tale definizione sussiste a prescindere.</w:t>
      </w:r>
    </w:p>
    <w:p w14:paraId="1A1DB2C1" w14:textId="57E98783" w:rsidR="002441DD" w:rsidRDefault="002441DD" w:rsidP="001708D9">
      <w:pPr>
        <w:jc w:val="both"/>
        <w:rPr>
          <w:lang w:val="it-IT"/>
        </w:rPr>
      </w:pPr>
      <w:r>
        <w:rPr>
          <w:lang w:val="it-IT"/>
        </w:rPr>
        <w:t>I limiti della nostra esperienza sono tuttavia intrinseci alla nostra fisiologia, in particolare la quantità di informazione che riusciamo a processare così come la velocità a cui lo facciamo sono naturalmente limitate</w:t>
      </w:r>
      <w:r w:rsidR="00E024E8">
        <w:rPr>
          <w:lang w:val="it-IT"/>
        </w:rPr>
        <w:t xml:space="preserve">. Cosa succederebbe se tali limiti fossero in qualche maniera superati? Non ci stiamo ovviamente riferendo a congetture balzane in stile </w:t>
      </w:r>
      <w:proofErr w:type="spellStart"/>
      <w:r w:rsidR="00E024E8">
        <w:rPr>
          <w:lang w:val="it-IT"/>
        </w:rPr>
        <w:t>Dianetics</w:t>
      </w:r>
      <w:proofErr w:type="spellEnd"/>
      <w:r w:rsidR="00E024E8">
        <w:rPr>
          <w:lang w:val="it-IT"/>
        </w:rPr>
        <w:t xml:space="preserve">, ma alla possibilità di utilizzare a tal fine calcolatori elettronici, ovvero di sviluppare una “Intelligenza Artificiale” (AI). </w:t>
      </w:r>
    </w:p>
    <w:p w14:paraId="35008CCC" w14:textId="341C9F52" w:rsidR="00E024E8" w:rsidRDefault="00E024E8" w:rsidP="001708D9">
      <w:pPr>
        <w:jc w:val="both"/>
        <w:rPr>
          <w:lang w:val="it-IT"/>
        </w:rPr>
      </w:pPr>
      <w:r>
        <w:rPr>
          <w:lang w:val="it-IT"/>
        </w:rPr>
        <w:t xml:space="preserve">La versione moderna dell’AI, quella che sta avendo </w:t>
      </w:r>
      <w:r w:rsidR="004A2F62">
        <w:rPr>
          <w:lang w:val="it-IT"/>
        </w:rPr>
        <w:t>successi straordinari in moltissime applicazioni, si fonda sull’idea di replicare il processo dell’accumulo di esperienze, ovvero dell’apprendimento. Oggigiorno “apprendimento automatico” (Machine Learning, ML) e AI sono essenzialmente sinonimi.</w:t>
      </w:r>
    </w:p>
    <w:p w14:paraId="4918CD14" w14:textId="7C715075" w:rsidR="004A2F62" w:rsidRDefault="004A2F62" w:rsidP="001708D9">
      <w:pPr>
        <w:jc w:val="both"/>
        <w:rPr>
          <w:lang w:val="it-IT"/>
        </w:rPr>
      </w:pPr>
      <w:r>
        <w:rPr>
          <w:lang w:val="it-IT"/>
        </w:rPr>
        <w:t xml:space="preserve">I calcolatori </w:t>
      </w:r>
      <w:r w:rsidR="00571DBB">
        <w:rPr>
          <w:lang w:val="it-IT"/>
        </w:rPr>
        <w:t>sepp</w:t>
      </w:r>
      <w:r>
        <w:rPr>
          <w:lang w:val="it-IT"/>
        </w:rPr>
        <w:t xml:space="preserve">ur </w:t>
      </w:r>
      <w:r w:rsidR="00571DBB">
        <w:rPr>
          <w:lang w:val="it-IT"/>
        </w:rPr>
        <w:t xml:space="preserve">intrinsecamente </w:t>
      </w:r>
      <w:r>
        <w:rPr>
          <w:lang w:val="it-IT"/>
        </w:rPr>
        <w:t xml:space="preserve">“stupidi”, hanno capacità di </w:t>
      </w:r>
      <w:r w:rsidR="00BB0F1E">
        <w:rPr>
          <w:lang w:val="it-IT"/>
        </w:rPr>
        <w:t>elaborazione</w:t>
      </w:r>
      <w:r>
        <w:rPr>
          <w:lang w:val="it-IT"/>
        </w:rPr>
        <w:t xml:space="preserve"> e di stoccaggio di informazioni ordini di grandezza superiori a quelle umane. La differenza è che l’uomo, fin dalla nascita, impara costantemente sulla base degli esempi che gli </w:t>
      </w:r>
      <w:r w:rsidR="00C3370D">
        <w:rPr>
          <w:lang w:val="it-IT"/>
        </w:rPr>
        <w:t xml:space="preserve">vengono </w:t>
      </w:r>
      <w:r>
        <w:rPr>
          <w:lang w:val="it-IT"/>
        </w:rPr>
        <w:t>forniti e sulle esperienze che accumula. L</w:t>
      </w:r>
      <w:r w:rsidR="00C3370D">
        <w:rPr>
          <w:lang w:val="it-IT"/>
        </w:rPr>
        <w:t>’obbiettivo è dunque di sviluppare un metodo che consenta ai calcolatori di fare lo stesso.</w:t>
      </w:r>
    </w:p>
    <w:p w14:paraId="11D8F5DA" w14:textId="1817896C" w:rsidR="00C3370D" w:rsidRDefault="00C3370D" w:rsidP="001708D9">
      <w:pPr>
        <w:jc w:val="both"/>
        <w:rPr>
          <w:lang w:val="it-IT"/>
        </w:rPr>
      </w:pPr>
      <w:r>
        <w:rPr>
          <w:lang w:val="it-IT"/>
        </w:rPr>
        <w:t>Al termine del processo di apprendimento si dovrebbe ottenere l’analogo di quello che per l’uomo abbiamo chiamato modello empirico; naturalmente per un calcolatore quest’ultimo non può che essere altro che una funzione matematica</w:t>
      </w:r>
      <w:r w:rsidR="005B661F">
        <w:rPr>
          <w:lang w:val="it-IT"/>
        </w:rPr>
        <w:t xml:space="preserve"> </w:t>
      </w:r>
      <w:proofErr w:type="gramStart"/>
      <w:r w:rsidR="005B661F" w:rsidRPr="005B661F">
        <w:rPr>
          <w:i/>
          <w:iCs/>
          <w:lang w:val="it-IT"/>
        </w:rPr>
        <w:t>f(</w:t>
      </w:r>
      <w:proofErr w:type="gramEnd"/>
      <w:r w:rsidR="005B661F" w:rsidRPr="005B661F">
        <w:rPr>
          <w:i/>
          <w:iCs/>
          <w:lang w:val="it-IT"/>
        </w:rPr>
        <w:t>#)</w:t>
      </w:r>
      <w:r>
        <w:rPr>
          <w:lang w:val="it-IT"/>
        </w:rPr>
        <w:t>:</w:t>
      </w:r>
    </w:p>
    <w:p w14:paraId="35419374" w14:textId="77777777" w:rsidR="00C3370D" w:rsidRDefault="00C3370D" w:rsidP="001708D9">
      <w:pPr>
        <w:jc w:val="both"/>
        <w:rPr>
          <w:lang w:val="it-IT"/>
        </w:rPr>
      </w:pPr>
    </w:p>
    <w:p w14:paraId="2BD7C13A" w14:textId="3BADD4A6" w:rsidR="00C3370D" w:rsidRDefault="00C3370D" w:rsidP="00C3370D">
      <w:pPr>
        <w:jc w:val="center"/>
        <w:rPr>
          <w:lang w:val="it-IT"/>
        </w:rPr>
      </w:pPr>
      <m:oMathPara>
        <m:oMath>
          <m:r>
            <w:rPr>
              <w:rFonts w:ascii="Cambria Math" w:hAnsi="Cambria Math"/>
              <w:lang w:val="it-IT"/>
            </w:rPr>
            <m:t>f</m:t>
          </m:r>
          <m:d>
            <m:dPr>
              <m:ctrlPr>
                <w:rPr>
                  <w:rFonts w:ascii="Cambria Math" w:hAnsi="Cambria Math"/>
                  <w:i/>
                  <w:lang w:val="it-IT"/>
                </w:rPr>
              </m:ctrlPr>
            </m:dPr>
            <m:e>
              <m:r>
                <w:rPr>
                  <w:rFonts w:ascii="Cambria Math" w:hAnsi="Cambria Math"/>
                  <w:lang w:val="it-IT"/>
                </w:rPr>
                <m:t>x;w</m:t>
              </m:r>
            </m:e>
          </m:d>
          <m:r>
            <w:rPr>
              <w:rFonts w:ascii="Cambria Math" w:hAnsi="Cambria Math"/>
              <w:lang w:val="it-IT"/>
            </w:rPr>
            <m:t>=y</m:t>
          </m:r>
        </m:oMath>
      </m:oMathPara>
    </w:p>
    <w:p w14:paraId="7E38D8DD" w14:textId="65E491FD" w:rsidR="002441DD" w:rsidRDefault="002441DD" w:rsidP="001708D9">
      <w:pPr>
        <w:jc w:val="both"/>
        <w:rPr>
          <w:lang w:val="it-IT"/>
        </w:rPr>
      </w:pPr>
    </w:p>
    <w:p w14:paraId="649E3F7A" w14:textId="3C3FC526" w:rsidR="00A334E6" w:rsidRDefault="00C3370D" w:rsidP="001708D9">
      <w:pPr>
        <w:jc w:val="both"/>
        <w:rPr>
          <w:lang w:val="it-IT"/>
        </w:rPr>
      </w:pPr>
      <w:r>
        <w:rPr>
          <w:lang w:val="it-IT"/>
        </w:rPr>
        <w:t xml:space="preserve">Dove </w:t>
      </w:r>
      <w:r w:rsidR="005B661F" w:rsidRPr="005B661F">
        <w:rPr>
          <w:i/>
          <w:iCs/>
          <w:lang w:val="it-IT"/>
        </w:rPr>
        <w:t>x</w:t>
      </w:r>
      <w:r w:rsidR="005B661F">
        <w:rPr>
          <w:lang w:val="it-IT"/>
        </w:rPr>
        <w:t xml:space="preserve"> corrisponde a</w:t>
      </w:r>
      <w:r w:rsidR="00571DBB">
        <w:rPr>
          <w:lang w:val="it-IT"/>
        </w:rPr>
        <w:t>i</w:t>
      </w:r>
      <w:r w:rsidR="005B661F">
        <w:rPr>
          <w:lang w:val="it-IT"/>
        </w:rPr>
        <w:t xml:space="preserve"> dati di input, una lista di </w:t>
      </w:r>
      <w:r w:rsidR="005B661F" w:rsidRPr="005B661F">
        <w:rPr>
          <w:i/>
          <w:iCs/>
          <w:lang w:val="it-IT"/>
        </w:rPr>
        <w:t>n</w:t>
      </w:r>
      <w:r w:rsidR="005B661F">
        <w:rPr>
          <w:lang w:val="it-IT"/>
        </w:rPr>
        <w:t xml:space="preserve"> numeri (in termini matematici è un vettore </w:t>
      </w:r>
      <w:r w:rsidR="005B661F" w:rsidRPr="005B661F">
        <w:rPr>
          <w:i/>
          <w:iCs/>
          <w:lang w:val="it-IT"/>
        </w:rPr>
        <w:t>n</w:t>
      </w:r>
      <w:r w:rsidR="005B661F">
        <w:rPr>
          <w:lang w:val="it-IT"/>
        </w:rPr>
        <w:t>-dimensionale)</w:t>
      </w:r>
      <w:r w:rsidR="00E87D2B">
        <w:rPr>
          <w:lang w:val="it-IT"/>
        </w:rPr>
        <w:t xml:space="preserve">, </w:t>
      </w:r>
      <w:r w:rsidR="005B661F" w:rsidRPr="005B661F">
        <w:rPr>
          <w:i/>
          <w:iCs/>
          <w:lang w:val="it-IT"/>
        </w:rPr>
        <w:t>y</w:t>
      </w:r>
      <w:r w:rsidR="005B661F">
        <w:rPr>
          <w:lang w:val="it-IT"/>
        </w:rPr>
        <w:t xml:space="preserve"> è un numero (</w:t>
      </w:r>
      <w:r w:rsidR="00704131">
        <w:rPr>
          <w:lang w:val="it-IT"/>
        </w:rPr>
        <w:t>continuo o discreto</w:t>
      </w:r>
      <w:r w:rsidR="005B661F">
        <w:rPr>
          <w:lang w:val="it-IT"/>
        </w:rPr>
        <w:t>), l’output</w:t>
      </w:r>
      <w:r w:rsidR="00E87D2B">
        <w:rPr>
          <w:lang w:val="it-IT"/>
        </w:rPr>
        <w:t xml:space="preserve">, e </w:t>
      </w:r>
      <w:r w:rsidR="00E87D2B" w:rsidRPr="00E87D2B">
        <w:rPr>
          <w:i/>
          <w:iCs/>
          <w:lang w:val="it-IT"/>
        </w:rPr>
        <w:t>w</w:t>
      </w:r>
      <w:r w:rsidR="00E87D2B">
        <w:rPr>
          <w:lang w:val="it-IT"/>
        </w:rPr>
        <w:t xml:space="preserve"> è il vettore di parametri</w:t>
      </w:r>
      <w:r w:rsidR="005B661F">
        <w:rPr>
          <w:lang w:val="it-IT"/>
        </w:rPr>
        <w:t xml:space="preserve">. </w:t>
      </w:r>
      <w:r w:rsidR="00704131">
        <w:rPr>
          <w:lang w:val="it-IT"/>
        </w:rPr>
        <w:t>La</w:t>
      </w:r>
      <w:r w:rsidR="00E87D2B">
        <w:rPr>
          <w:lang w:val="it-IT"/>
        </w:rPr>
        <w:t xml:space="preserve"> </w:t>
      </w:r>
      <w:r w:rsidR="005B661F">
        <w:rPr>
          <w:lang w:val="it-IT"/>
        </w:rPr>
        <w:t xml:space="preserve">funzione (matematicamente </w:t>
      </w:r>
      <w:r w:rsidR="00571DBB">
        <w:rPr>
          <w:lang w:val="it-IT"/>
        </w:rPr>
        <w:t xml:space="preserve">uno scalare </w:t>
      </w:r>
      <m:oMath>
        <m:r>
          <w:rPr>
            <w:rFonts w:ascii="Cambria Math" w:hAnsi="Cambria Math"/>
            <w:lang w:val="it-IT"/>
          </w:rPr>
          <m:t xml:space="preserve">f: </m:t>
        </m:r>
        <m:sSup>
          <m:sSupPr>
            <m:ctrlPr>
              <w:rPr>
                <w:rFonts w:ascii="Cambria Math" w:hAnsi="Cambria Math"/>
                <w:i/>
                <w:lang w:val="it-IT"/>
              </w:rPr>
            </m:ctrlPr>
          </m:sSupPr>
          <m:e>
            <m:r>
              <m:rPr>
                <m:scr m:val="double-struck"/>
              </m:rPr>
              <w:rPr>
                <w:rFonts w:ascii="Cambria Math" w:hAnsi="Cambria Math"/>
                <w:lang w:val="it-IT"/>
              </w:rPr>
              <m:t>R</m:t>
            </m:r>
          </m:e>
          <m:sup>
            <m:r>
              <w:rPr>
                <w:rFonts w:ascii="Cambria Math" w:hAnsi="Cambria Math"/>
                <w:lang w:val="it-IT"/>
              </w:rPr>
              <m:t>n</m:t>
            </m:r>
          </m:sup>
        </m:sSup>
        <m:r>
          <m:rPr>
            <m:scr m:val="double-struck"/>
          </m:rPr>
          <w:rPr>
            <w:rFonts w:ascii="Cambria Math" w:hAnsi="Cambria Math"/>
            <w:lang w:val="it-IT"/>
          </w:rPr>
          <m:t>→ R</m:t>
        </m:r>
      </m:oMath>
      <w:r w:rsidR="005B661F">
        <w:rPr>
          <w:lang w:val="it-IT"/>
        </w:rPr>
        <w:t xml:space="preserve">) costituisce un modello, ovvero esprime la relazione di causa-effetto tra </w:t>
      </w:r>
      <w:r w:rsidR="005B661F" w:rsidRPr="005B661F">
        <w:rPr>
          <w:i/>
          <w:iCs/>
          <w:lang w:val="it-IT"/>
        </w:rPr>
        <w:t>x</w:t>
      </w:r>
      <w:r w:rsidR="005B661F">
        <w:rPr>
          <w:lang w:val="it-IT"/>
        </w:rPr>
        <w:t xml:space="preserve"> e </w:t>
      </w:r>
      <w:r w:rsidR="005B661F" w:rsidRPr="005B661F">
        <w:rPr>
          <w:i/>
          <w:iCs/>
          <w:lang w:val="it-IT"/>
        </w:rPr>
        <w:t>y</w:t>
      </w:r>
      <w:r w:rsidR="005B661F">
        <w:rPr>
          <w:lang w:val="it-IT"/>
        </w:rPr>
        <w:t xml:space="preserve">. </w:t>
      </w:r>
    </w:p>
    <w:p w14:paraId="48526AAE" w14:textId="69409F2C" w:rsidR="005B661F" w:rsidRDefault="00704131" w:rsidP="001708D9">
      <w:pPr>
        <w:jc w:val="both"/>
        <w:rPr>
          <w:lang w:val="it-IT"/>
        </w:rPr>
      </w:pPr>
      <w:r>
        <w:rPr>
          <w:lang w:val="it-IT"/>
        </w:rPr>
        <w:t>Sono</w:t>
      </w:r>
      <w:r w:rsidR="005B661F">
        <w:rPr>
          <w:lang w:val="it-IT"/>
        </w:rPr>
        <w:t xml:space="preserve"> moltissimi i problemi che possono essere espressi in questi termini</w:t>
      </w:r>
      <w:r w:rsidR="00A334E6">
        <w:rPr>
          <w:lang w:val="it-IT"/>
        </w:rPr>
        <w:t xml:space="preserve">: ad esempio </w:t>
      </w:r>
      <w:r w:rsidR="00A334E6" w:rsidRPr="00A334E6">
        <w:rPr>
          <w:i/>
          <w:iCs/>
          <w:lang w:val="it-IT"/>
        </w:rPr>
        <w:t>x</w:t>
      </w:r>
      <w:r w:rsidR="00A334E6">
        <w:rPr>
          <w:lang w:val="it-IT"/>
        </w:rPr>
        <w:t xml:space="preserve"> potrebbe essere l’insieme del valori dei pixel di una foto (per ciascun pixel, un valore tra 0 e 1 per indicare la scala di grigio se la foto è in bianco o nero, oppure 3 valori tra 0 e 1 per le tre scale di rosso verde e blu se la foto è a colori) e </w:t>
      </w:r>
      <w:r w:rsidR="00A334E6" w:rsidRPr="00A334E6">
        <w:rPr>
          <w:i/>
          <w:iCs/>
          <w:lang w:val="it-IT"/>
        </w:rPr>
        <w:t>y</w:t>
      </w:r>
      <w:r w:rsidR="00A334E6">
        <w:rPr>
          <w:lang w:val="it-IT"/>
        </w:rPr>
        <w:t xml:space="preserve"> potrebbe </w:t>
      </w:r>
      <w:r w:rsidR="00E87D2B">
        <w:rPr>
          <w:lang w:val="it-IT"/>
        </w:rPr>
        <w:t>essere una variabile</w:t>
      </w:r>
      <w:r w:rsidR="00A334E6">
        <w:rPr>
          <w:lang w:val="it-IT"/>
        </w:rPr>
        <w:t xml:space="preserve"> discret</w:t>
      </w:r>
      <w:r w:rsidR="00E87D2B">
        <w:rPr>
          <w:lang w:val="it-IT"/>
        </w:rPr>
        <w:t xml:space="preserve">a i cui </w:t>
      </w:r>
      <w:r w:rsidR="00E87D2B">
        <w:rPr>
          <w:lang w:val="it-IT"/>
        </w:rPr>
        <w:lastRenderedPageBreak/>
        <w:t>valori etichettano delle categorie, ad esempio</w:t>
      </w:r>
      <w:r w:rsidR="00A334E6">
        <w:rPr>
          <w:lang w:val="it-IT"/>
        </w:rPr>
        <w:t xml:space="preserve"> 0 </w:t>
      </w:r>
      <w:r w:rsidR="00E87D2B">
        <w:rPr>
          <w:lang w:val="it-IT"/>
        </w:rPr>
        <w:t xml:space="preserve">per indicare la categoria “cane” </w:t>
      </w:r>
      <w:r w:rsidR="00A334E6">
        <w:rPr>
          <w:lang w:val="it-IT"/>
        </w:rPr>
        <w:t>ed 1</w:t>
      </w:r>
      <w:r w:rsidR="00E87D2B">
        <w:rPr>
          <w:lang w:val="it-IT"/>
        </w:rPr>
        <w:t xml:space="preserve"> la categoria “gatto”</w:t>
      </w:r>
      <w:r w:rsidR="00A334E6">
        <w:rPr>
          <w:lang w:val="it-IT"/>
        </w:rPr>
        <w:t>.</w:t>
      </w:r>
      <w:r w:rsidR="00E87D2B">
        <w:rPr>
          <w:lang w:val="it-IT"/>
        </w:rPr>
        <w:t xml:space="preserve"> In questo modo il modello, una volta “allenato”, è in grado di classificare le fotografie a second</w:t>
      </w:r>
      <w:r w:rsidR="00C42BD4">
        <w:rPr>
          <w:lang w:val="it-IT"/>
        </w:rPr>
        <w:t>a</w:t>
      </w:r>
      <w:r w:rsidR="00E87D2B">
        <w:rPr>
          <w:lang w:val="it-IT"/>
        </w:rPr>
        <w:t xml:space="preserve"> rappresentino cani o gatti.</w:t>
      </w:r>
      <w:r w:rsidR="00A334E6">
        <w:rPr>
          <w:lang w:val="it-IT"/>
        </w:rPr>
        <w:t xml:space="preserve"> </w:t>
      </w:r>
      <w:r w:rsidR="00E87D2B">
        <w:rPr>
          <w:lang w:val="it-IT"/>
        </w:rPr>
        <w:t xml:space="preserve">In modo analogo è possibile allenare dei modelli di ML per interpretare i comandi vocali o leggere un </w:t>
      </w:r>
      <w:r>
        <w:rPr>
          <w:lang w:val="it-IT"/>
        </w:rPr>
        <w:t xml:space="preserve">manoscritto, oppure, come </w:t>
      </w:r>
      <w:r w:rsidR="001E6BAC">
        <w:rPr>
          <w:lang w:val="it-IT"/>
        </w:rPr>
        <w:t xml:space="preserve">vedremo in seguito, distinguere un segnale di un processo fisico rispetto al rumore di fondo. </w:t>
      </w:r>
    </w:p>
    <w:p w14:paraId="2647C111" w14:textId="77777777" w:rsidR="002B6126" w:rsidRDefault="002B6126" w:rsidP="001E6BAC">
      <w:pPr>
        <w:jc w:val="both"/>
        <w:rPr>
          <w:lang w:val="it-IT"/>
        </w:rPr>
      </w:pPr>
    </w:p>
    <w:p w14:paraId="47E7EAED" w14:textId="14477B7B" w:rsidR="001E6BAC" w:rsidRDefault="002B6126" w:rsidP="001E6BAC">
      <w:pPr>
        <w:jc w:val="both"/>
        <w:rPr>
          <w:lang w:val="it-IT"/>
        </w:rPr>
      </w:pPr>
      <w:r>
        <w:rPr>
          <w:lang w:val="it-IT"/>
        </w:rPr>
        <w:t>A tutti gli effetti, anche in questo caso l’obbiettivo è quello di sviluppare un corretto modello matematico, q</w:t>
      </w:r>
      <w:r w:rsidR="001E6BAC">
        <w:rPr>
          <w:lang w:val="it-IT"/>
        </w:rPr>
        <w:t>ual è dunque la differenza con i modelli matematici delle discipline scientifiche?</w:t>
      </w:r>
    </w:p>
    <w:p w14:paraId="758920B4" w14:textId="7906A764" w:rsidR="005B661F" w:rsidRDefault="002B6126" w:rsidP="001708D9">
      <w:pPr>
        <w:jc w:val="both"/>
        <w:rPr>
          <w:lang w:val="it-IT"/>
        </w:rPr>
      </w:pPr>
      <w:r>
        <w:rPr>
          <w:lang w:val="it-IT"/>
        </w:rPr>
        <w:t xml:space="preserve">La differenza sta nel tipo di funzione matematica che implementa la relazione di causalità del fenomeno studiato: nel caso del Machine Learning le funzioni </w:t>
      </w:r>
      <w:r w:rsidR="00C42BD4">
        <w:rPr>
          <w:lang w:val="it-IT"/>
        </w:rPr>
        <w:t xml:space="preserve">sono </w:t>
      </w:r>
      <w:r>
        <w:rPr>
          <w:lang w:val="it-IT"/>
        </w:rPr>
        <w:t>molto particolari, involute e caratterizzate da un numero enorme di parametri</w:t>
      </w:r>
      <w:r w:rsidR="00C42BD4">
        <w:rPr>
          <w:lang w:val="it-IT"/>
        </w:rPr>
        <w:t xml:space="preserve"> (anche decine di migliaia)</w:t>
      </w:r>
      <w:r>
        <w:rPr>
          <w:lang w:val="it-IT"/>
        </w:rPr>
        <w:t xml:space="preserve">. L’esempio più noto di tali funzioni sono le reti neuronali artificiali, ovvero un tentativo di realizzare matematicamente lo schema di funzionamento del cervello, con neuroni che comunicano tra loro e si attivano se ricevono un segnale sopra una determinata soglia. </w:t>
      </w:r>
      <w:r w:rsidR="00571DBB">
        <w:rPr>
          <w:lang w:val="it-IT"/>
        </w:rPr>
        <w:t>Senza</w:t>
      </w:r>
      <w:r>
        <w:rPr>
          <w:lang w:val="it-IT"/>
        </w:rPr>
        <w:t xml:space="preserve"> entrare ne</w:t>
      </w:r>
      <w:r w:rsidR="005406AF">
        <w:rPr>
          <w:lang w:val="it-IT"/>
        </w:rPr>
        <w:t>l</w:t>
      </w:r>
      <w:r>
        <w:rPr>
          <w:lang w:val="it-IT"/>
        </w:rPr>
        <w:t xml:space="preserve"> dettagli</w:t>
      </w:r>
      <w:r w:rsidR="005406AF">
        <w:rPr>
          <w:lang w:val="it-IT"/>
        </w:rPr>
        <w:t>o</w:t>
      </w:r>
      <w:r>
        <w:rPr>
          <w:lang w:val="it-IT"/>
        </w:rPr>
        <w:t xml:space="preserve">, </w:t>
      </w:r>
      <w:r w:rsidR="002D43F9">
        <w:rPr>
          <w:lang w:val="it-IT"/>
        </w:rPr>
        <w:t xml:space="preserve">va sottolineato che </w:t>
      </w:r>
      <w:r>
        <w:rPr>
          <w:lang w:val="it-IT"/>
        </w:rPr>
        <w:t>grazie all</w:t>
      </w:r>
      <w:r w:rsidR="002D43F9">
        <w:rPr>
          <w:lang w:val="it-IT"/>
        </w:rPr>
        <w:t>e</w:t>
      </w:r>
      <w:r>
        <w:rPr>
          <w:lang w:val="it-IT"/>
        </w:rPr>
        <w:t xml:space="preserve"> loro proprietà, in particolare al grande numero di parametri, </w:t>
      </w:r>
      <w:r w:rsidR="00831DA4">
        <w:rPr>
          <w:lang w:val="it-IT"/>
        </w:rPr>
        <w:t>tali funzioni possono approssimare qualsiasi data funzione (analitica o meno).</w:t>
      </w:r>
    </w:p>
    <w:p w14:paraId="2C00E8AB" w14:textId="61D00AC1" w:rsidR="005B661F" w:rsidRDefault="005406AF" w:rsidP="001708D9">
      <w:pPr>
        <w:jc w:val="both"/>
        <w:rPr>
          <w:lang w:val="it-IT"/>
        </w:rPr>
      </w:pPr>
      <w:r>
        <w:rPr>
          <w:lang w:val="it-IT"/>
        </w:rPr>
        <w:t xml:space="preserve">Il processo di apprendimento è l’aspetto cruciale delle applicazioni di ML. In sostanza consiste nel fornire degli esempi di quale dovrebbe </w:t>
      </w:r>
      <w:r w:rsidR="00A7566E">
        <w:rPr>
          <w:lang w:val="it-IT"/>
        </w:rPr>
        <w:t>l’output dato un certo input</w:t>
      </w:r>
      <w:r>
        <w:rPr>
          <w:lang w:val="it-IT"/>
        </w:rPr>
        <w:t xml:space="preserve">, ovvero coppie </w:t>
      </w:r>
      <w:r w:rsidR="00A7566E">
        <w:rPr>
          <w:lang w:val="it-IT"/>
        </w:rPr>
        <w:t>(</w:t>
      </w:r>
      <w:proofErr w:type="spellStart"/>
      <w:proofErr w:type="gramStart"/>
      <w:r w:rsidR="00A7566E">
        <w:rPr>
          <w:i/>
          <w:iCs/>
          <w:lang w:val="it-IT"/>
        </w:rPr>
        <w:t>x</w:t>
      </w:r>
      <w:r w:rsidR="00A7566E">
        <w:rPr>
          <w:lang w:val="it-IT"/>
        </w:rPr>
        <w:t>,</w:t>
      </w:r>
      <w:r w:rsidR="00A7566E">
        <w:rPr>
          <w:i/>
          <w:iCs/>
          <w:lang w:val="it-IT"/>
        </w:rPr>
        <w:t>y</w:t>
      </w:r>
      <w:proofErr w:type="spellEnd"/>
      <w:proofErr w:type="gramEnd"/>
      <w:r w:rsidR="00A7566E">
        <w:rPr>
          <w:lang w:val="it-IT"/>
        </w:rPr>
        <w:t xml:space="preserve">). Questi esempi vengono poi utilizzati per trovare i valori dei parametri che minimizzano la </w:t>
      </w:r>
      <w:r w:rsidR="00505C91">
        <w:rPr>
          <w:lang w:val="it-IT"/>
        </w:rPr>
        <w:t>distanza</w:t>
      </w:r>
      <w:r w:rsidR="00A7566E">
        <w:rPr>
          <w:lang w:val="it-IT"/>
        </w:rPr>
        <w:t xml:space="preserve"> tra l’output del modello date le </w:t>
      </w:r>
      <w:r w:rsidR="00A7566E">
        <w:rPr>
          <w:i/>
          <w:iCs/>
          <w:lang w:val="it-IT"/>
        </w:rPr>
        <w:t>x</w:t>
      </w:r>
      <w:r w:rsidR="00A7566E">
        <w:rPr>
          <w:lang w:val="it-IT"/>
        </w:rPr>
        <w:t xml:space="preserve"> e le rispettive </w:t>
      </w:r>
      <w:r w:rsidR="00A7566E" w:rsidRPr="00A7566E">
        <w:rPr>
          <w:i/>
          <w:iCs/>
          <w:lang w:val="it-IT"/>
        </w:rPr>
        <w:t>y</w:t>
      </w:r>
      <w:r w:rsidR="00A7566E">
        <w:rPr>
          <w:lang w:val="it-IT"/>
        </w:rPr>
        <w:t>.</w:t>
      </w:r>
      <w:r w:rsidR="00505C91">
        <w:rPr>
          <w:lang w:val="it-IT"/>
        </w:rPr>
        <w:t xml:space="preserve"> Ci sono molti modi </w:t>
      </w:r>
      <w:r w:rsidR="00902D82">
        <w:rPr>
          <w:lang w:val="it-IT"/>
        </w:rPr>
        <w:t>di definire tale distanza, ad esempio i migliori parametri potrebbero essere definiti tramite:</w:t>
      </w:r>
    </w:p>
    <w:p w14:paraId="05397A8A" w14:textId="77777777" w:rsidR="00902D82" w:rsidRDefault="00902D82" w:rsidP="001708D9">
      <w:pPr>
        <w:jc w:val="both"/>
        <w:rPr>
          <w:lang w:val="it-IT"/>
        </w:rPr>
      </w:pPr>
    </w:p>
    <w:p w14:paraId="7C48613F" w14:textId="03C1E625" w:rsidR="005B661F" w:rsidRDefault="00781888" w:rsidP="001708D9">
      <w:pPr>
        <w:jc w:val="both"/>
        <w:rPr>
          <w:lang w:val="it-IT"/>
        </w:rPr>
      </w:pPr>
      <m:oMathPara>
        <m:oMath>
          <m:func>
            <m:funcPr>
              <m:ctrlPr>
                <w:rPr>
                  <w:rFonts w:ascii="Cambria Math" w:hAnsi="Cambria Math"/>
                  <w:i/>
                  <w:lang w:val="it-IT"/>
                </w:rPr>
              </m:ctrlPr>
            </m:funcPr>
            <m:fName>
              <m:limLow>
                <m:limLowPr>
                  <m:ctrlPr>
                    <w:rPr>
                      <w:rFonts w:ascii="Cambria Math" w:hAnsi="Cambria Math"/>
                      <w:i/>
                      <w:lang w:val="it-IT"/>
                    </w:rPr>
                  </m:ctrlPr>
                </m:limLowPr>
                <m:e>
                  <m:r>
                    <m:rPr>
                      <m:sty m:val="p"/>
                    </m:rPr>
                    <w:rPr>
                      <w:rFonts w:ascii="Cambria Math" w:hAnsi="Cambria Math"/>
                      <w:lang w:val="it-IT"/>
                    </w:rPr>
                    <m:t>min</m:t>
                  </m:r>
                </m:e>
                <m:lim>
                  <m:r>
                    <w:rPr>
                      <w:rFonts w:ascii="Cambria Math" w:hAnsi="Cambria Math"/>
                      <w:lang w:val="it-IT"/>
                    </w:rPr>
                    <m:t>w</m:t>
                  </m:r>
                </m:lim>
              </m:limLow>
            </m:fName>
            <m:e>
              <m:nary>
                <m:naryPr>
                  <m:chr m:val="∑"/>
                  <m:limLoc m:val="undOvr"/>
                  <m:ctrlPr>
                    <w:rPr>
                      <w:rFonts w:ascii="Cambria Math" w:hAnsi="Cambria Math"/>
                      <w:i/>
                      <w:lang w:val="it-IT"/>
                    </w:rPr>
                  </m:ctrlPr>
                </m:naryPr>
                <m:sub>
                  <m:r>
                    <w:rPr>
                      <w:rFonts w:ascii="Cambria Math" w:hAnsi="Cambria Math"/>
                      <w:lang w:val="it-IT"/>
                    </w:rPr>
                    <m:t>i=1</m:t>
                  </m:r>
                </m:sub>
                <m:sup>
                  <m:r>
                    <w:rPr>
                      <w:rFonts w:ascii="Cambria Math" w:hAnsi="Cambria Math"/>
                      <w:lang w:val="it-IT"/>
                    </w:rPr>
                    <m:t>N</m:t>
                  </m:r>
                </m:sup>
                <m:e>
                  <m:sSup>
                    <m:sSupPr>
                      <m:ctrlPr>
                        <w:rPr>
                          <w:rFonts w:ascii="Cambria Math" w:hAnsi="Cambria Math"/>
                          <w:i/>
                          <w:lang w:val="it-IT"/>
                        </w:rPr>
                      </m:ctrlPr>
                    </m:sSupPr>
                    <m:e>
                      <m:r>
                        <w:rPr>
                          <w:rFonts w:ascii="Cambria Math" w:hAnsi="Cambria Math"/>
                          <w:lang w:val="it-IT"/>
                        </w:rPr>
                        <m:t>[f</m:t>
                      </m:r>
                      <m:d>
                        <m:dPr>
                          <m:ctrlPr>
                            <w:rPr>
                              <w:rFonts w:ascii="Cambria Math" w:hAnsi="Cambria Math"/>
                              <w:i/>
                              <w:lang w:val="it-IT"/>
                            </w:rPr>
                          </m:ctrlPr>
                        </m:dPr>
                        <m:e>
                          <m:sSub>
                            <m:sSubPr>
                              <m:ctrlPr>
                                <w:rPr>
                                  <w:rFonts w:ascii="Cambria Math" w:hAnsi="Cambria Math"/>
                                  <w:i/>
                                  <w:lang w:val="it-IT"/>
                                </w:rPr>
                              </m:ctrlPr>
                            </m:sSubPr>
                            <m:e>
                              <m:r>
                                <w:rPr>
                                  <w:rFonts w:ascii="Cambria Math" w:hAnsi="Cambria Math"/>
                                  <w:lang w:val="it-IT"/>
                                </w:rPr>
                                <m:t>x</m:t>
                              </m:r>
                            </m:e>
                            <m:sub>
                              <m:r>
                                <w:rPr>
                                  <w:rFonts w:ascii="Cambria Math" w:hAnsi="Cambria Math"/>
                                  <w:lang w:val="it-IT"/>
                                </w:rPr>
                                <m:t>i</m:t>
                              </m:r>
                            </m:sub>
                          </m:sSub>
                          <m:r>
                            <w:rPr>
                              <w:rFonts w:ascii="Cambria Math" w:hAnsi="Cambria Math"/>
                              <w:lang w:val="it-IT"/>
                            </w:rPr>
                            <m:t>;w</m:t>
                          </m:r>
                        </m:e>
                      </m:d>
                      <m:r>
                        <w:rPr>
                          <w:rFonts w:ascii="Cambria Math" w:hAnsi="Cambria Math"/>
                          <w:lang w:val="it-IT"/>
                        </w:rPr>
                        <m:t>-</m:t>
                      </m:r>
                      <m:sSub>
                        <m:sSubPr>
                          <m:ctrlPr>
                            <w:rPr>
                              <w:rFonts w:ascii="Cambria Math" w:hAnsi="Cambria Math"/>
                              <w:i/>
                              <w:lang w:val="it-IT"/>
                            </w:rPr>
                          </m:ctrlPr>
                        </m:sSubPr>
                        <m:e>
                          <m:r>
                            <w:rPr>
                              <w:rFonts w:ascii="Cambria Math" w:hAnsi="Cambria Math"/>
                              <w:lang w:val="it-IT"/>
                            </w:rPr>
                            <m:t>y</m:t>
                          </m:r>
                        </m:e>
                        <m:sub>
                          <m:r>
                            <w:rPr>
                              <w:rFonts w:ascii="Cambria Math" w:hAnsi="Cambria Math"/>
                              <w:lang w:val="it-IT"/>
                            </w:rPr>
                            <m:t>i</m:t>
                          </m:r>
                        </m:sub>
                      </m:sSub>
                      <m:r>
                        <w:rPr>
                          <w:rFonts w:ascii="Cambria Math" w:hAnsi="Cambria Math"/>
                          <w:lang w:val="it-IT"/>
                        </w:rPr>
                        <m:t>]</m:t>
                      </m:r>
                    </m:e>
                    <m:sup>
                      <m:r>
                        <w:rPr>
                          <w:rFonts w:ascii="Cambria Math" w:hAnsi="Cambria Math"/>
                          <w:lang w:val="it-IT"/>
                        </w:rPr>
                        <m:t>2</m:t>
                      </m:r>
                    </m:sup>
                  </m:sSup>
                </m:e>
              </m:nary>
            </m:e>
          </m:func>
        </m:oMath>
      </m:oMathPara>
    </w:p>
    <w:p w14:paraId="2829D43A" w14:textId="67BF89F6" w:rsidR="005B661F" w:rsidRDefault="005B661F" w:rsidP="001708D9">
      <w:pPr>
        <w:jc w:val="both"/>
        <w:rPr>
          <w:lang w:val="it-IT"/>
        </w:rPr>
      </w:pPr>
    </w:p>
    <w:p w14:paraId="3A1C9ADA" w14:textId="6CD576D1" w:rsidR="005B661F" w:rsidRDefault="00902D82" w:rsidP="001708D9">
      <w:pPr>
        <w:jc w:val="both"/>
        <w:rPr>
          <w:lang w:val="it-IT"/>
        </w:rPr>
      </w:pPr>
      <w:r>
        <w:rPr>
          <w:lang w:val="it-IT"/>
        </w:rPr>
        <w:t xml:space="preserve">La rivoluzione sopra citata </w:t>
      </w:r>
      <w:r w:rsidR="00696F7C">
        <w:rPr>
          <w:lang w:val="it-IT"/>
        </w:rPr>
        <w:t xml:space="preserve">è </w:t>
      </w:r>
      <w:r w:rsidR="00437ED2">
        <w:rPr>
          <w:lang w:val="it-IT"/>
        </w:rPr>
        <w:t>avvenuta grazie a</w:t>
      </w:r>
      <w:r w:rsidR="00C42BD4">
        <w:rPr>
          <w:lang w:val="it-IT"/>
        </w:rPr>
        <w:t xml:space="preserve"> tre principali fattori </w:t>
      </w:r>
      <w:r w:rsidR="00437ED2">
        <w:rPr>
          <w:lang w:val="it-IT"/>
        </w:rPr>
        <w:t xml:space="preserve">che hanno reso l’apprendimento, codificato nella formula di cui sopra, estremamente efficiente: innanzitutto il numero  degli esempi </w:t>
      </w:r>
      <w:r w:rsidR="00BB0F1E">
        <w:rPr>
          <w:lang w:val="it-IT"/>
        </w:rPr>
        <w:t>(</w:t>
      </w:r>
      <w:r w:rsidR="00BB0F1E" w:rsidRPr="00437ED2">
        <w:rPr>
          <w:i/>
          <w:iCs/>
          <w:lang w:val="it-IT"/>
        </w:rPr>
        <w:t>N</w:t>
      </w:r>
      <w:r w:rsidR="00BB0F1E">
        <w:rPr>
          <w:lang w:val="it-IT"/>
        </w:rPr>
        <w:t xml:space="preserve"> nella sommatoria, da non confondersi con il sopra citato </w:t>
      </w:r>
      <w:r w:rsidR="00BB0F1E" w:rsidRPr="00BB0F1E">
        <w:rPr>
          <w:i/>
          <w:iCs/>
          <w:lang w:val="it-IT"/>
        </w:rPr>
        <w:t>n</w:t>
      </w:r>
      <w:r w:rsidR="00BB0F1E">
        <w:rPr>
          <w:i/>
          <w:iCs/>
          <w:lang w:val="it-IT"/>
        </w:rPr>
        <w:t>,</w:t>
      </w:r>
      <w:r w:rsidR="00BB0F1E">
        <w:rPr>
          <w:lang w:val="it-IT"/>
        </w:rPr>
        <w:t xml:space="preserve"> la dimensione del vettore di input) da</w:t>
      </w:r>
      <w:r w:rsidR="00437ED2">
        <w:rPr>
          <w:lang w:val="it-IT"/>
        </w:rPr>
        <w:t xml:space="preserve"> fornire al calcolatore, che può essere grande praticamente a piacere vista la disponibilità di dati, soprattutto dalla rete internet; la velocità di </w:t>
      </w:r>
      <w:r w:rsidR="00BB0F1E">
        <w:rPr>
          <w:lang w:val="it-IT"/>
        </w:rPr>
        <w:t>elaborazione</w:t>
      </w:r>
      <w:r w:rsidR="00437ED2">
        <w:rPr>
          <w:lang w:val="it-IT"/>
        </w:rPr>
        <w:t xml:space="preserve"> dei calcolatori (in particolare utilizzando GPU) che consente di analizzare la grande mole di esempi fornita; le tecniche matematiche di minimizzazione che consentono di esplorare con efficacia spazi </w:t>
      </w:r>
      <w:r w:rsidR="009868F6">
        <w:rPr>
          <w:lang w:val="it-IT"/>
        </w:rPr>
        <w:t xml:space="preserve">dei parametri </w:t>
      </w:r>
      <w:r w:rsidR="00437ED2">
        <w:rPr>
          <w:lang w:val="it-IT"/>
        </w:rPr>
        <w:t xml:space="preserve">ad elevatissima </w:t>
      </w:r>
      <w:proofErr w:type="spellStart"/>
      <w:r w:rsidR="00437ED2">
        <w:rPr>
          <w:lang w:val="it-IT"/>
        </w:rPr>
        <w:t>dimensionalità</w:t>
      </w:r>
      <w:proofErr w:type="spellEnd"/>
      <w:r w:rsidR="002D43F9">
        <w:rPr>
          <w:rStyle w:val="FootnoteReference"/>
          <w:lang w:val="it-IT"/>
        </w:rPr>
        <w:footnoteReference w:id="5"/>
      </w:r>
      <w:r w:rsidR="00437ED2">
        <w:rPr>
          <w:lang w:val="it-IT"/>
        </w:rPr>
        <w:t>.</w:t>
      </w:r>
    </w:p>
    <w:p w14:paraId="1A7F46EE" w14:textId="77777777" w:rsidR="00A73730" w:rsidRDefault="00A73730" w:rsidP="001708D9">
      <w:pPr>
        <w:jc w:val="both"/>
        <w:rPr>
          <w:lang w:val="it-IT"/>
        </w:rPr>
      </w:pPr>
    </w:p>
    <w:p w14:paraId="66C5B6E0" w14:textId="5B131957" w:rsidR="005E05A6" w:rsidRDefault="005E05A6" w:rsidP="001708D9">
      <w:pPr>
        <w:jc w:val="both"/>
        <w:rPr>
          <w:lang w:val="it-IT"/>
        </w:rPr>
      </w:pPr>
      <w:r>
        <w:rPr>
          <w:lang w:val="it-IT"/>
        </w:rPr>
        <w:t>L’analizzare enormi quantità di dati (Big Data), fa s</w:t>
      </w:r>
      <w:r w:rsidR="0048722B">
        <w:rPr>
          <w:lang w:val="it-IT"/>
        </w:rPr>
        <w:t>ì</w:t>
      </w:r>
      <w:r>
        <w:rPr>
          <w:lang w:val="it-IT"/>
        </w:rPr>
        <w:t xml:space="preserve"> che la probabilità di cadere nella trappola delle correlazioni spurie sia drasticamente ridotta. Infatti, false relazioni di causa-effetto sono destinate a sparire all’aumentare della taglia del </w:t>
      </w:r>
      <w:proofErr w:type="spellStart"/>
      <w:r>
        <w:rPr>
          <w:lang w:val="it-IT"/>
        </w:rPr>
        <w:t>dataset</w:t>
      </w:r>
      <w:proofErr w:type="spellEnd"/>
      <w:r>
        <w:rPr>
          <w:lang w:val="it-IT"/>
        </w:rPr>
        <w:t xml:space="preserve"> considerato (ovvero al crescere della sua significanza statistica), così come è successo </w:t>
      </w:r>
      <w:r w:rsidR="0048722B">
        <w:rPr>
          <w:lang w:val="it-IT"/>
        </w:rPr>
        <w:t>a</w:t>
      </w:r>
      <w:r>
        <w:rPr>
          <w:lang w:val="it-IT"/>
        </w:rPr>
        <w:t xml:space="preserve">l segnale poi non confermato dell’aneddoto </w:t>
      </w:r>
      <w:r w:rsidR="0048722B">
        <w:rPr>
          <w:lang w:val="it-IT"/>
        </w:rPr>
        <w:t>riportato nel</w:t>
      </w:r>
      <w:r>
        <w:rPr>
          <w:lang w:val="it-IT"/>
        </w:rPr>
        <w:t xml:space="preserve"> paragrafo 4.</w:t>
      </w:r>
      <w:r w:rsidR="003E30E9">
        <w:rPr>
          <w:lang w:val="it-IT"/>
        </w:rPr>
        <w:t>1</w:t>
      </w:r>
      <w:r>
        <w:rPr>
          <w:lang w:val="it-IT"/>
        </w:rPr>
        <w:t>. Al crescere degli esempi forniti, diminuisce anche l’effetto del rumore, cosicché la relazione causale sottostante risult</w:t>
      </w:r>
      <w:r w:rsidR="0048722B">
        <w:rPr>
          <w:lang w:val="it-IT"/>
        </w:rPr>
        <w:t>a più evidente.</w:t>
      </w:r>
    </w:p>
    <w:p w14:paraId="13C595A4" w14:textId="1AB33817" w:rsidR="0048722B" w:rsidRDefault="0048722B" w:rsidP="001708D9">
      <w:pPr>
        <w:jc w:val="both"/>
        <w:rPr>
          <w:lang w:val="it-IT"/>
        </w:rPr>
      </w:pPr>
      <w:r>
        <w:rPr>
          <w:lang w:val="it-IT"/>
        </w:rPr>
        <w:t>Ciò spiega il successo del Machine Learning, che ha rivoluzionato innumerevoli applicazioni non solo pratiche (dall’auto a guida autonoma al</w:t>
      </w:r>
      <w:r w:rsidR="00C42BD4">
        <w:rPr>
          <w:lang w:val="it-IT"/>
        </w:rPr>
        <w:t>la finanza</w:t>
      </w:r>
      <w:r>
        <w:rPr>
          <w:lang w:val="it-IT"/>
        </w:rPr>
        <w:t xml:space="preserve">), ma anche scientifiche. </w:t>
      </w:r>
      <w:r w:rsidR="009868F6">
        <w:rPr>
          <w:lang w:val="it-IT"/>
        </w:rPr>
        <w:t>Anch</w:t>
      </w:r>
      <w:r>
        <w:rPr>
          <w:lang w:val="it-IT"/>
        </w:rPr>
        <w:t>e in Fisica il Machine Learning</w:t>
      </w:r>
      <w:r w:rsidR="009868F6">
        <w:rPr>
          <w:lang w:val="it-IT"/>
        </w:rPr>
        <w:t xml:space="preserve"> viene sempre più utilizzato. Una sfida pubblica lanciata qualche anno fa </w:t>
      </w:r>
      <w:sdt>
        <w:sdtPr>
          <w:rPr>
            <w:lang w:val="it-IT"/>
          </w:rPr>
          <w:id w:val="-29890449"/>
          <w:citation/>
        </w:sdtPr>
        <w:sdtEndPr/>
        <w:sdtContent>
          <w:r w:rsidR="006124A9">
            <w:rPr>
              <w:lang w:val="it-IT"/>
            </w:rPr>
            <w:fldChar w:fldCharType="begin"/>
          </w:r>
          <w:r w:rsidR="006124A9" w:rsidRPr="006124A9">
            <w:rPr>
              <w:lang w:val="it-IT"/>
            </w:rPr>
            <w:instrText xml:space="preserve"> CITATION Kag14 \l 1033 </w:instrText>
          </w:r>
          <w:r w:rsidR="006124A9">
            <w:rPr>
              <w:lang w:val="it-IT"/>
            </w:rPr>
            <w:fldChar w:fldCharType="separate"/>
          </w:r>
          <w:r w:rsidR="0000517B" w:rsidRPr="0000517B">
            <w:rPr>
              <w:noProof/>
              <w:lang w:val="it-IT"/>
            </w:rPr>
            <w:t>(Kaggle, 2014)</w:t>
          </w:r>
          <w:r w:rsidR="006124A9">
            <w:rPr>
              <w:lang w:val="it-IT"/>
            </w:rPr>
            <w:fldChar w:fldCharType="end"/>
          </w:r>
        </w:sdtContent>
      </w:sdt>
      <w:r w:rsidR="006124A9">
        <w:rPr>
          <w:lang w:val="it-IT"/>
        </w:rPr>
        <w:t xml:space="preserve"> </w:t>
      </w:r>
      <w:r w:rsidR="009868F6">
        <w:rPr>
          <w:lang w:val="it-IT"/>
        </w:rPr>
        <w:t xml:space="preserve">chiedeva ai concorrenti di classificare, in un </w:t>
      </w:r>
      <w:proofErr w:type="spellStart"/>
      <w:r w:rsidR="009868F6">
        <w:rPr>
          <w:lang w:val="it-IT"/>
        </w:rPr>
        <w:t>dataset</w:t>
      </w:r>
      <w:proofErr w:type="spellEnd"/>
      <w:r w:rsidR="009868F6">
        <w:rPr>
          <w:lang w:val="it-IT"/>
        </w:rPr>
        <w:t xml:space="preserve"> sintetico, gli eventi di collisione di LHC; in tale </w:t>
      </w:r>
      <w:proofErr w:type="spellStart"/>
      <w:r w:rsidR="009868F6">
        <w:rPr>
          <w:lang w:val="it-IT"/>
        </w:rPr>
        <w:t>dataset</w:t>
      </w:r>
      <w:proofErr w:type="spellEnd"/>
      <w:r w:rsidR="009868F6">
        <w:rPr>
          <w:lang w:val="it-IT"/>
        </w:rPr>
        <w:t xml:space="preserve"> erano presenti processi coinvolgenti il bosone di </w:t>
      </w:r>
      <w:proofErr w:type="spellStart"/>
      <w:r w:rsidR="009868F6">
        <w:rPr>
          <w:lang w:val="it-IT"/>
        </w:rPr>
        <w:t>Higgs</w:t>
      </w:r>
      <w:proofErr w:type="spellEnd"/>
      <w:r w:rsidR="009868F6">
        <w:rPr>
          <w:lang w:val="it-IT"/>
        </w:rPr>
        <w:t xml:space="preserve"> e i </w:t>
      </w:r>
      <w:r w:rsidR="009868F6">
        <w:rPr>
          <w:lang w:val="it-IT"/>
        </w:rPr>
        <w:lastRenderedPageBreak/>
        <w:t>rispettivi processi di rumore. A tale sfida hanno partecipato sia esperti di fisica delle particelle (inclusi alcuni de</w:t>
      </w:r>
      <w:r w:rsidR="00C42BD4">
        <w:rPr>
          <w:lang w:val="it-IT"/>
        </w:rPr>
        <w:t>gli</w:t>
      </w:r>
      <w:r w:rsidR="009868F6">
        <w:rPr>
          <w:lang w:val="it-IT"/>
        </w:rPr>
        <w:t xml:space="preserve"> stessi responsabili della scoperta della particella di </w:t>
      </w:r>
      <w:proofErr w:type="spellStart"/>
      <w:r w:rsidR="009868F6">
        <w:rPr>
          <w:lang w:val="it-IT"/>
        </w:rPr>
        <w:t>Higgs</w:t>
      </w:r>
      <w:proofErr w:type="spellEnd"/>
      <w:r w:rsidR="009868F6">
        <w:rPr>
          <w:lang w:val="it-IT"/>
        </w:rPr>
        <w:t>), ma anche degli “scienziati dei dati” assolutamente ignoranti di fisica. I primi hanno applicato le loro conoscenze di fisica per analizzare i dati, i secondi tecniche avanzate di ML. I risultati sono stati sorprendenti, il team di fisici che si è meglio classificato non ha superato la venticinquesima posizione</w:t>
      </w:r>
      <w:r w:rsidR="005D3FF7">
        <w:rPr>
          <w:rStyle w:val="FootnoteReference"/>
          <w:lang w:val="it-IT"/>
        </w:rPr>
        <w:footnoteReference w:id="6"/>
      </w:r>
      <w:r w:rsidR="009868F6">
        <w:rPr>
          <w:lang w:val="it-IT"/>
        </w:rPr>
        <w:t>!</w:t>
      </w:r>
    </w:p>
    <w:p w14:paraId="564A58EC" w14:textId="2C62D658" w:rsidR="005E05A6" w:rsidRDefault="005E05A6" w:rsidP="001708D9">
      <w:pPr>
        <w:jc w:val="both"/>
        <w:rPr>
          <w:lang w:val="it-IT"/>
        </w:rPr>
      </w:pPr>
      <w:r>
        <w:rPr>
          <w:lang w:val="it-IT"/>
        </w:rPr>
        <w:t xml:space="preserve"> </w:t>
      </w:r>
    </w:p>
    <w:p w14:paraId="75830513" w14:textId="77777777" w:rsidR="0020168B" w:rsidRDefault="005E05A6" w:rsidP="001708D9">
      <w:pPr>
        <w:jc w:val="both"/>
        <w:rPr>
          <w:lang w:val="it-IT"/>
        </w:rPr>
      </w:pPr>
      <w:r>
        <w:rPr>
          <w:lang w:val="it-IT"/>
        </w:rPr>
        <w:t xml:space="preserve">Come menzionato precedentemente, l’obbiettivo del processo di apprendimento non è </w:t>
      </w:r>
      <w:r w:rsidR="00A24003">
        <w:rPr>
          <w:lang w:val="it-IT"/>
        </w:rPr>
        <w:t xml:space="preserve">tuttavia </w:t>
      </w:r>
      <w:r>
        <w:rPr>
          <w:lang w:val="it-IT"/>
        </w:rPr>
        <w:t>di imparare la vera relazione</w:t>
      </w:r>
      <w:r w:rsidR="00A24003">
        <w:rPr>
          <w:lang w:val="it-IT"/>
        </w:rPr>
        <w:t xml:space="preserve"> di causalità tra input ed output, ma di approssimarla al meglio</w:t>
      </w:r>
      <w:r w:rsidR="00692E8C">
        <w:rPr>
          <w:lang w:val="it-IT"/>
        </w:rPr>
        <w:t xml:space="preserve">. L’approccio è estremamente pragmatico, l’unica cosa che conta è essere il più predittivi possibile. </w:t>
      </w:r>
    </w:p>
    <w:p w14:paraId="26120E7A" w14:textId="5B56268A" w:rsidR="00005A0E" w:rsidRDefault="00692E8C" w:rsidP="001708D9">
      <w:pPr>
        <w:jc w:val="both"/>
        <w:rPr>
          <w:lang w:val="it-IT"/>
        </w:rPr>
      </w:pPr>
      <w:r>
        <w:rPr>
          <w:lang w:val="it-IT"/>
        </w:rPr>
        <w:t>Per illustrare meglio la questione descriviamo come</w:t>
      </w:r>
      <w:r w:rsidR="007D5A5A">
        <w:rPr>
          <w:lang w:val="it-IT"/>
        </w:rPr>
        <w:t xml:space="preserve"> vengono applicati i modelli di ML e come ne vengono giudicate le performance. Facciamo riferimento ai grafici di Figura</w:t>
      </w:r>
      <w:r w:rsidR="009555EB">
        <w:rPr>
          <w:lang w:val="it-IT"/>
        </w:rPr>
        <w:t xml:space="preserve"> 5.</w:t>
      </w:r>
      <w:r w:rsidR="007D5A5A">
        <w:rPr>
          <w:lang w:val="it-IT"/>
        </w:rPr>
        <w:t xml:space="preserve"> Assumiamo il caso di classificazione di due categorie che chiameremo </w:t>
      </w:r>
      <w:r w:rsidR="009555EB">
        <w:rPr>
          <w:lang w:val="it-IT"/>
        </w:rPr>
        <w:t>“</w:t>
      </w:r>
      <w:r w:rsidR="007D5A5A">
        <w:rPr>
          <w:lang w:val="it-IT"/>
        </w:rPr>
        <w:t>segnale</w:t>
      </w:r>
      <w:r w:rsidR="009555EB">
        <w:rPr>
          <w:lang w:val="it-IT"/>
        </w:rPr>
        <w:t>”</w:t>
      </w:r>
      <w:r w:rsidR="007D5A5A">
        <w:rPr>
          <w:lang w:val="it-IT"/>
        </w:rPr>
        <w:t xml:space="preserve"> e </w:t>
      </w:r>
      <w:r w:rsidR="009555EB">
        <w:rPr>
          <w:lang w:val="it-IT"/>
        </w:rPr>
        <w:t>“</w:t>
      </w:r>
      <w:r w:rsidR="007D5A5A">
        <w:rPr>
          <w:lang w:val="it-IT"/>
        </w:rPr>
        <w:t>rumore</w:t>
      </w:r>
      <w:r w:rsidR="009555EB">
        <w:rPr>
          <w:lang w:val="it-IT"/>
        </w:rPr>
        <w:t>”.</w:t>
      </w:r>
      <w:r w:rsidR="000343D7">
        <w:rPr>
          <w:lang w:val="it-IT"/>
        </w:rPr>
        <w:t xml:space="preserve"> </w:t>
      </w:r>
      <w:r w:rsidR="009555EB">
        <w:rPr>
          <w:lang w:val="it-IT"/>
        </w:rPr>
        <w:t xml:space="preserve">Per ogni evento fornitogli il modello produce un output (mostrato nel grafico di sinistra), eventi di tipo “segnale” tendono ad avere valori di </w:t>
      </w:r>
      <w:r w:rsidR="009555EB" w:rsidRPr="00E12E49">
        <w:rPr>
          <w:i/>
          <w:iCs/>
          <w:lang w:val="it-IT"/>
        </w:rPr>
        <w:t>y</w:t>
      </w:r>
      <w:r w:rsidR="009555EB">
        <w:rPr>
          <w:lang w:val="it-IT"/>
        </w:rPr>
        <w:t xml:space="preserve"> più vicini a 1 mentre eventi di “rumore” più vicini a 0. Più la separazione tra gli eventi di segnale e rumore è netta, migliore è la loro classificazione; la distinzione non è mai perfetta, per classificare le performance del modello si utilizza la cosiddetta curva “</w:t>
      </w:r>
      <w:proofErr w:type="spellStart"/>
      <w:r w:rsidR="009555EB" w:rsidRPr="009555EB">
        <w:rPr>
          <w:lang w:val="it-IT"/>
        </w:rPr>
        <w:t>Receiver</w:t>
      </w:r>
      <w:proofErr w:type="spellEnd"/>
      <w:r w:rsidR="009555EB" w:rsidRPr="009555EB">
        <w:rPr>
          <w:lang w:val="it-IT"/>
        </w:rPr>
        <w:t xml:space="preserve"> </w:t>
      </w:r>
      <w:r w:rsidR="009555EB">
        <w:rPr>
          <w:lang w:val="it-IT"/>
        </w:rPr>
        <w:t>O</w:t>
      </w:r>
      <w:r w:rsidR="009555EB" w:rsidRPr="009555EB">
        <w:rPr>
          <w:lang w:val="it-IT"/>
        </w:rPr>
        <w:t xml:space="preserve">perating </w:t>
      </w:r>
      <w:proofErr w:type="spellStart"/>
      <w:r w:rsidR="009555EB">
        <w:rPr>
          <w:lang w:val="it-IT"/>
        </w:rPr>
        <w:t>C</w:t>
      </w:r>
      <w:r w:rsidR="009555EB" w:rsidRPr="009555EB">
        <w:rPr>
          <w:lang w:val="it-IT"/>
        </w:rPr>
        <w:t>haracteristic</w:t>
      </w:r>
      <w:proofErr w:type="spellEnd"/>
      <w:r w:rsidR="009555EB">
        <w:rPr>
          <w:lang w:val="it-IT"/>
        </w:rPr>
        <w:t>” (ROC), ovvero l’efficienza di selezione degli eventi di segnale contro la reiezione degli eventi di rumore al variare della soglia applicata al</w:t>
      </w:r>
      <w:r w:rsidR="0020168B">
        <w:rPr>
          <w:lang w:val="it-IT"/>
        </w:rPr>
        <w:t xml:space="preserve">l’output del modello (grafico di destra). Un modello che assegna casualmente il valore di </w:t>
      </w:r>
      <w:r w:rsidR="0020168B" w:rsidRPr="00E12E49">
        <w:rPr>
          <w:i/>
          <w:iCs/>
          <w:lang w:val="it-IT"/>
        </w:rPr>
        <w:t>y</w:t>
      </w:r>
      <w:r w:rsidR="0020168B">
        <w:rPr>
          <w:lang w:val="it-IT"/>
        </w:rPr>
        <w:t xml:space="preserve"> agli eventi corrisponderebbe ad una diagonale inclinata di 45 gradi, mentre un modello perfettamente discriminante presenterebbe una curva completamente squadrata; per quantificare le capacità predittive di un modello ML tipicamente si utilizza il valore dell’area sotto la ROC.</w:t>
      </w:r>
    </w:p>
    <w:p w14:paraId="39DB2927" w14:textId="77777777" w:rsidR="00005A0E" w:rsidRDefault="00005A0E" w:rsidP="001708D9">
      <w:pPr>
        <w:jc w:val="both"/>
        <w:rPr>
          <w:lang w:val="it-IT"/>
        </w:rPr>
      </w:pPr>
    </w:p>
    <w:p w14:paraId="1821B3A3" w14:textId="3BBCC6D6" w:rsidR="007D5A5A" w:rsidRDefault="00D00822" w:rsidP="007D5A5A">
      <w:pPr>
        <w:keepNext/>
        <w:jc w:val="both"/>
      </w:pPr>
      <w:r>
        <w:rPr>
          <w:noProof/>
        </w:rPr>
        <w:drawing>
          <wp:inline distT="0" distB="0" distL="0" distR="0" wp14:anchorId="5424C7E6" wp14:editId="6D6372EB">
            <wp:extent cx="5727700" cy="2457907"/>
            <wp:effectExtent l="0" t="0" r="0" b="6350"/>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scrimination.png"/>
                    <pic:cNvPicPr/>
                  </pic:nvPicPr>
                  <pic:blipFill>
                    <a:blip r:embed="rId13">
                      <a:extLst>
                        <a:ext uri="{28A0092B-C50C-407E-A947-70E740481C1C}">
                          <a14:useLocalDpi xmlns:a14="http://schemas.microsoft.com/office/drawing/2010/main" val="0"/>
                        </a:ext>
                      </a:extLst>
                    </a:blip>
                    <a:stretch>
                      <a:fillRect/>
                    </a:stretch>
                  </pic:blipFill>
                  <pic:spPr>
                    <a:xfrm>
                      <a:off x="0" y="0"/>
                      <a:ext cx="5734788" cy="2460949"/>
                    </a:xfrm>
                    <a:prstGeom prst="rect">
                      <a:avLst/>
                    </a:prstGeom>
                  </pic:spPr>
                </pic:pic>
              </a:graphicData>
            </a:graphic>
          </wp:inline>
        </w:drawing>
      </w:r>
    </w:p>
    <w:p w14:paraId="7092B8FE" w14:textId="7D68935C" w:rsidR="00C53B2B" w:rsidRDefault="007D5A5A" w:rsidP="007D5A5A">
      <w:pPr>
        <w:pStyle w:val="Caption"/>
        <w:jc w:val="both"/>
        <w:rPr>
          <w:lang w:val="it-IT"/>
        </w:rPr>
      </w:pPr>
      <w:r>
        <w:t xml:space="preserve">Figura </w:t>
      </w:r>
      <w:r w:rsidR="00781888">
        <w:fldChar w:fldCharType="begin"/>
      </w:r>
      <w:r w:rsidR="00781888">
        <w:instrText xml:space="preserve"> SEQ Fig</w:instrText>
      </w:r>
      <w:r w:rsidR="00781888">
        <w:instrText xml:space="preserve">ura \* ARABIC </w:instrText>
      </w:r>
      <w:r w:rsidR="00781888">
        <w:fldChar w:fldCharType="separate"/>
      </w:r>
      <w:r w:rsidR="007B4EAC">
        <w:rPr>
          <w:noProof/>
        </w:rPr>
        <w:t>5</w:t>
      </w:r>
      <w:r w:rsidR="00781888">
        <w:rPr>
          <w:noProof/>
        </w:rPr>
        <w:fldChar w:fldCharType="end"/>
      </w:r>
      <w:r w:rsidRPr="009555EB">
        <w:rPr>
          <w:lang w:val="it-IT"/>
        </w:rPr>
        <w:t xml:space="preserve">: a </w:t>
      </w:r>
      <w:proofErr w:type="spellStart"/>
      <w:r w:rsidRPr="009555EB">
        <w:rPr>
          <w:lang w:val="it-IT"/>
        </w:rPr>
        <w:t>sx</w:t>
      </w:r>
      <w:proofErr w:type="spellEnd"/>
      <w:r w:rsidRPr="009555EB">
        <w:rPr>
          <w:lang w:val="it-IT"/>
        </w:rPr>
        <w:t xml:space="preserve"> l'output di un modello ML per gli eventi di due categorie, segnale e rumore; a dx</w:t>
      </w:r>
      <w:r w:rsidR="009555EB" w:rsidRPr="009555EB">
        <w:rPr>
          <w:lang w:val="it-IT"/>
        </w:rPr>
        <w:t xml:space="preserve"> </w:t>
      </w:r>
      <w:r w:rsidR="009555EB">
        <w:rPr>
          <w:lang w:val="it-IT"/>
        </w:rPr>
        <w:t>la R.O.C corrispondente</w:t>
      </w:r>
    </w:p>
    <w:p w14:paraId="6341D020" w14:textId="403EB342" w:rsidR="0020168B" w:rsidRDefault="0020168B" w:rsidP="00E17DDB">
      <w:pPr>
        <w:jc w:val="both"/>
        <w:rPr>
          <w:lang w:val="it-IT" w:eastAsia="en-US"/>
        </w:rPr>
      </w:pPr>
      <w:r>
        <w:rPr>
          <w:lang w:val="it-IT" w:eastAsia="en-US"/>
        </w:rPr>
        <w:t xml:space="preserve">Quasi mai si ottiene una classificazione perfetta, ma d’altra parte </w:t>
      </w:r>
      <w:r w:rsidR="00E12E49">
        <w:rPr>
          <w:lang w:val="it-IT" w:eastAsia="en-US"/>
        </w:rPr>
        <w:t>anche</w:t>
      </w:r>
      <w:r>
        <w:rPr>
          <w:lang w:val="it-IT" w:eastAsia="en-US"/>
        </w:rPr>
        <w:t xml:space="preserve"> noi umani a volte fraintendiamo ciò che ci viene detto (a livello sintattico) o non riconosciamo un oggetto in un’immagine. Quello che conta è avere una frequenza di errore bassa; per la verità i modelli di </w:t>
      </w:r>
      <w:r>
        <w:rPr>
          <w:lang w:val="it-IT" w:eastAsia="en-US"/>
        </w:rPr>
        <w:lastRenderedPageBreak/>
        <w:t xml:space="preserve">ML </w:t>
      </w:r>
      <w:r w:rsidR="00E17DDB">
        <w:rPr>
          <w:lang w:val="it-IT" w:eastAsia="en-US"/>
        </w:rPr>
        <w:t xml:space="preserve">hanno performance superiori all’uomo in moltissimi contesti, dal riconoscimento facciale agli scacchi. Rimane però il problema che il ML non porta ad alcuna </w:t>
      </w:r>
      <w:r w:rsidR="00E17DDB" w:rsidRPr="00E17DDB">
        <w:rPr>
          <w:i/>
          <w:iCs/>
          <w:lang w:val="it-IT" w:eastAsia="en-US"/>
        </w:rPr>
        <w:t>comprensione</w:t>
      </w:r>
      <w:r w:rsidR="00E17DDB">
        <w:rPr>
          <w:lang w:val="it-IT" w:eastAsia="en-US"/>
        </w:rPr>
        <w:t>. I modelli ML rimangono a tutt’oggi delle scatole nere.</w:t>
      </w:r>
    </w:p>
    <w:p w14:paraId="68D907C9" w14:textId="77777777" w:rsidR="00693262" w:rsidRDefault="00693262" w:rsidP="00E17DDB">
      <w:pPr>
        <w:jc w:val="both"/>
        <w:rPr>
          <w:lang w:val="it-IT" w:eastAsia="en-US"/>
        </w:rPr>
      </w:pPr>
    </w:p>
    <w:p w14:paraId="01CD9EB4" w14:textId="47D4FBEA" w:rsidR="00693262" w:rsidRDefault="00693262" w:rsidP="00693262">
      <w:pPr>
        <w:jc w:val="both"/>
        <w:rPr>
          <w:b/>
          <w:bCs/>
          <w:lang w:val="it-IT"/>
        </w:rPr>
      </w:pPr>
      <w:r>
        <w:rPr>
          <w:b/>
          <w:bCs/>
          <w:lang w:val="it-IT"/>
        </w:rPr>
        <w:t>6. Conclusioni</w:t>
      </w:r>
      <w:r w:rsidR="00E12E49">
        <w:rPr>
          <w:b/>
          <w:bCs/>
          <w:lang w:val="it-IT"/>
        </w:rPr>
        <w:t xml:space="preserve"> e prospettive</w:t>
      </w:r>
    </w:p>
    <w:p w14:paraId="25308402" w14:textId="77777777" w:rsidR="00693262" w:rsidRDefault="00693262" w:rsidP="00693262">
      <w:pPr>
        <w:jc w:val="both"/>
        <w:rPr>
          <w:lang w:val="it-IT"/>
        </w:rPr>
      </w:pPr>
    </w:p>
    <w:p w14:paraId="72B0804B" w14:textId="77777777" w:rsidR="00E12E49" w:rsidRDefault="00693262" w:rsidP="00693262">
      <w:pPr>
        <w:jc w:val="both"/>
        <w:rPr>
          <w:lang w:val="it-IT"/>
        </w:rPr>
      </w:pPr>
      <w:r>
        <w:rPr>
          <w:lang w:val="it-IT"/>
        </w:rPr>
        <w:t xml:space="preserve">La sfida dell’uomo alla comprensione dei fenomeni ad un loro utilizzo per migliorare le proprie condizioni di vita è ad un punto di svolta. Il metodo scientifico, nella sua declinazione classica, si è dimostrato cruciale per lo sviluppo della conoscenza e della tecnologia, tuttavia l’approccio più di “forza bruta” introdotto dalla moderna Intelligenza Artificiale ha dimostrato di avere grandissime potenzialità. Il caso della Fisica Fondamentale è forse </w:t>
      </w:r>
      <w:r w:rsidR="001028A2">
        <w:rPr>
          <w:lang w:val="it-IT"/>
        </w:rPr>
        <w:t>la disciplina</w:t>
      </w:r>
      <w:r>
        <w:rPr>
          <w:lang w:val="it-IT"/>
        </w:rPr>
        <w:t xml:space="preserve"> </w:t>
      </w:r>
      <w:r w:rsidR="001028A2">
        <w:rPr>
          <w:lang w:val="it-IT"/>
        </w:rPr>
        <w:t xml:space="preserve">in cui </w:t>
      </w:r>
      <w:r>
        <w:rPr>
          <w:lang w:val="it-IT"/>
        </w:rPr>
        <w:t xml:space="preserve">il contrasto tra i due approcci è più evidente: l’entusiasmo </w:t>
      </w:r>
      <w:r w:rsidR="001028A2">
        <w:rPr>
          <w:lang w:val="it-IT"/>
        </w:rPr>
        <w:t xml:space="preserve">legato alle capacità dell’uomo di cogliere la </w:t>
      </w:r>
      <w:r w:rsidR="001028A2" w:rsidRPr="001028A2">
        <w:rPr>
          <w:i/>
          <w:iCs/>
          <w:lang w:val="it-IT"/>
        </w:rPr>
        <w:t>bellezza</w:t>
      </w:r>
      <w:r w:rsidR="001028A2">
        <w:rPr>
          <w:lang w:val="it-IT"/>
        </w:rPr>
        <w:t xml:space="preserve"> delle leggi di Natura ha portato ad una deriva che stride fortemente con il sempre più importante ruolo giocato dai (big) dati. </w:t>
      </w:r>
    </w:p>
    <w:p w14:paraId="481D9875" w14:textId="77777777" w:rsidR="00D70396" w:rsidRDefault="00E12E49" w:rsidP="00E17DDB">
      <w:pPr>
        <w:jc w:val="both"/>
        <w:rPr>
          <w:lang w:val="it-IT"/>
        </w:rPr>
      </w:pPr>
      <w:r>
        <w:rPr>
          <w:lang w:val="it-IT"/>
        </w:rPr>
        <w:t xml:space="preserve">C’è tuttavia una ragione per essere ottimisti e puntare a risolvere le difficoltà che attualmente limitano gli sviluppi in Fisica Fondamentale utilizzando tecniche inspirate al Machine Learning. </w:t>
      </w:r>
      <w:r w:rsidR="007B4EAC">
        <w:rPr>
          <w:lang w:val="it-IT"/>
        </w:rPr>
        <w:t>Si dovrebbe andare tuttavia ben oltre l’attuale utilizzo del ML negli esperimenti, che tipicamente si riduce alla discriminazione tra i segnali e richiede un allenamento ancora basato completamente sulle previsioni dei modelli teorici</w:t>
      </w:r>
      <w:r w:rsidR="00D70396">
        <w:rPr>
          <w:lang w:val="it-IT"/>
        </w:rPr>
        <w:t xml:space="preserve">. </w:t>
      </w:r>
    </w:p>
    <w:p w14:paraId="4B8FEE77" w14:textId="61CD4B0B" w:rsidR="007B4EAC" w:rsidRDefault="00E12E49" w:rsidP="00E17DDB">
      <w:pPr>
        <w:jc w:val="both"/>
        <w:rPr>
          <w:lang w:val="it-IT"/>
        </w:rPr>
      </w:pPr>
      <w:r>
        <w:rPr>
          <w:lang w:val="it-IT"/>
        </w:rPr>
        <w:t>La maggior parte degli esperimenti infatti produce moli enormi di dati complessi;</w:t>
      </w:r>
      <w:r w:rsidR="003C05C6">
        <w:rPr>
          <w:lang w:val="it-IT"/>
        </w:rPr>
        <w:t xml:space="preserve"> alla loro analisi guidata dai modelli teorici</w:t>
      </w:r>
      <w:r w:rsidR="009A541C">
        <w:rPr>
          <w:lang w:val="it-IT"/>
        </w:rPr>
        <w:t>,</w:t>
      </w:r>
      <w:r w:rsidR="003C05C6">
        <w:rPr>
          <w:lang w:val="it-IT"/>
        </w:rPr>
        <w:t xml:space="preserve"> potrebbe </w:t>
      </w:r>
      <w:r w:rsidR="00D70396">
        <w:rPr>
          <w:lang w:val="it-IT"/>
        </w:rPr>
        <w:t>idealmente</w:t>
      </w:r>
      <w:r w:rsidR="003C05C6">
        <w:rPr>
          <w:lang w:val="it-IT"/>
        </w:rPr>
        <w:t xml:space="preserve"> essere complementare un approccio “</w:t>
      </w:r>
      <w:proofErr w:type="spellStart"/>
      <w:r w:rsidR="003C05C6">
        <w:rPr>
          <w:lang w:val="it-IT"/>
        </w:rPr>
        <w:t>unbiased</w:t>
      </w:r>
      <w:proofErr w:type="spellEnd"/>
      <w:r w:rsidR="003C05C6">
        <w:rPr>
          <w:lang w:val="it-IT"/>
        </w:rPr>
        <w:t>”</w:t>
      </w:r>
      <w:r w:rsidR="009A541C">
        <w:rPr>
          <w:lang w:val="it-IT"/>
        </w:rPr>
        <w:t>,</w:t>
      </w:r>
      <w:r w:rsidR="003C05C6">
        <w:rPr>
          <w:lang w:val="it-IT"/>
        </w:rPr>
        <w:t xml:space="preserve"> che utilizzi algoritmi di ML per ricercare nei dati schemi o strutture di alto livello</w:t>
      </w:r>
      <w:r w:rsidR="007B4EAC">
        <w:rPr>
          <w:lang w:val="it-IT"/>
        </w:rPr>
        <w:t xml:space="preserve">, fornendo </w:t>
      </w:r>
      <w:r w:rsidR="009A541C">
        <w:rPr>
          <w:lang w:val="it-IT"/>
        </w:rPr>
        <w:t>input per indirizzare gli sviluppi teorici.</w:t>
      </w:r>
      <w:r w:rsidR="007B4EAC">
        <w:rPr>
          <w:lang w:val="it-IT"/>
        </w:rPr>
        <w:t xml:space="preserve"> </w:t>
      </w:r>
    </w:p>
    <w:p w14:paraId="2A26FB6A" w14:textId="233EC742" w:rsidR="009A541C" w:rsidRDefault="009A541C" w:rsidP="00E17DDB">
      <w:pPr>
        <w:jc w:val="both"/>
        <w:rPr>
          <w:lang w:val="it-IT"/>
        </w:rPr>
      </w:pPr>
      <w:r>
        <w:rPr>
          <w:lang w:val="it-IT"/>
        </w:rPr>
        <w:t xml:space="preserve">In </w:t>
      </w:r>
      <w:r w:rsidR="007B4EAC">
        <w:rPr>
          <w:lang w:val="it-IT"/>
        </w:rPr>
        <w:t>conclusione</w:t>
      </w:r>
      <w:r>
        <w:rPr>
          <w:lang w:val="it-IT"/>
        </w:rPr>
        <w:t xml:space="preserve">, l’obbiettivo virtuoso </w:t>
      </w:r>
      <w:r w:rsidR="007B4EAC">
        <w:rPr>
          <w:lang w:val="it-IT"/>
        </w:rPr>
        <w:t xml:space="preserve">da porsi nei prossimi anni </w:t>
      </w:r>
      <w:r>
        <w:rPr>
          <w:lang w:val="it-IT"/>
        </w:rPr>
        <w:t xml:space="preserve">è </w:t>
      </w:r>
      <w:r w:rsidR="007B4EAC">
        <w:rPr>
          <w:lang w:val="it-IT"/>
        </w:rPr>
        <w:t xml:space="preserve">di </w:t>
      </w:r>
      <w:r>
        <w:rPr>
          <w:lang w:val="it-IT"/>
        </w:rPr>
        <w:t>non stravolgere il metodo scientifico, ma di arricchirlo e potenziarlo con l’apporto di un nuovo strumento quale il Machine Learning.</w:t>
      </w:r>
    </w:p>
    <w:p w14:paraId="16AC4130" w14:textId="77777777" w:rsidR="003C05C6" w:rsidRDefault="003C05C6" w:rsidP="00E17DDB">
      <w:pPr>
        <w:jc w:val="both"/>
        <w:rPr>
          <w:lang w:val="it-IT"/>
        </w:rPr>
      </w:pPr>
    </w:p>
    <w:p w14:paraId="1B217542" w14:textId="6D9C360C" w:rsidR="004F0FE0" w:rsidRDefault="004F0FE0" w:rsidP="00E17DDB">
      <w:pPr>
        <w:jc w:val="both"/>
        <w:rPr>
          <w:lang w:val="it-IT" w:eastAsia="en-US"/>
        </w:rPr>
      </w:pPr>
    </w:p>
    <w:p w14:paraId="1CD258BB" w14:textId="4CA2C6D7" w:rsidR="004F0FE0" w:rsidRDefault="004F0FE0" w:rsidP="00E17DDB">
      <w:pPr>
        <w:jc w:val="both"/>
        <w:rPr>
          <w:lang w:val="it-IT" w:eastAsia="en-US"/>
        </w:rPr>
      </w:pPr>
    </w:p>
    <w:p w14:paraId="1BB2F5D5" w14:textId="3B8DAA0C" w:rsidR="004F0FE0" w:rsidRDefault="004F0FE0" w:rsidP="00E17DDB">
      <w:pPr>
        <w:jc w:val="both"/>
        <w:rPr>
          <w:lang w:val="it-IT" w:eastAsia="en-US"/>
        </w:rPr>
      </w:pPr>
    </w:p>
    <w:sdt>
      <w:sdtPr>
        <w:rPr>
          <w:rFonts w:ascii="Times New Roman" w:eastAsia="Times New Roman" w:hAnsi="Times New Roman" w:cs="Times New Roman"/>
          <w:b w:val="0"/>
          <w:bCs w:val="0"/>
          <w:color w:val="auto"/>
          <w:sz w:val="24"/>
          <w:szCs w:val="24"/>
          <w:lang w:val="en-IT" w:eastAsia="en-GB" w:bidi="ar-SA"/>
        </w:rPr>
        <w:id w:val="1991364278"/>
        <w:docPartObj>
          <w:docPartGallery w:val="Bibliographies"/>
          <w:docPartUnique/>
        </w:docPartObj>
      </w:sdtPr>
      <w:sdtEndPr/>
      <w:sdtContent>
        <w:p w14:paraId="47D8FFF4" w14:textId="4BB27C33" w:rsidR="004F0FE0" w:rsidRPr="006124A9" w:rsidRDefault="004F0FE0">
          <w:pPr>
            <w:pStyle w:val="Heading1"/>
            <w:rPr>
              <w:rFonts w:ascii="Times New Roman" w:hAnsi="Times New Roman" w:cs="Times New Roman"/>
              <w:color w:val="auto"/>
            </w:rPr>
          </w:pPr>
          <w:proofErr w:type="spellStart"/>
          <w:r w:rsidRPr="006124A9">
            <w:rPr>
              <w:rFonts w:ascii="Times New Roman" w:hAnsi="Times New Roman" w:cs="Times New Roman"/>
              <w:color w:val="auto"/>
            </w:rPr>
            <w:t>Bibliografia</w:t>
          </w:r>
          <w:proofErr w:type="spellEnd"/>
        </w:p>
        <w:sdt>
          <w:sdtPr>
            <w:id w:val="111145805"/>
            <w:bibliography/>
          </w:sdtPr>
          <w:sdtEndPr/>
          <w:sdtContent>
            <w:p w14:paraId="342D628B" w14:textId="77777777" w:rsidR="0000517B" w:rsidRDefault="004F0FE0" w:rsidP="0000517B">
              <w:pPr>
                <w:pStyle w:val="Bibliography"/>
                <w:ind w:left="720" w:hanging="720"/>
                <w:rPr>
                  <w:noProof/>
                  <w:lang w:val="en-US"/>
                </w:rPr>
              </w:pPr>
              <w:r>
                <w:fldChar w:fldCharType="begin"/>
              </w:r>
              <w:r>
                <w:instrText xml:space="preserve"> BIBLIOGRAPHY </w:instrText>
              </w:r>
              <w:r>
                <w:fldChar w:fldCharType="separate"/>
              </w:r>
              <w:r w:rsidR="0000517B">
                <w:rPr>
                  <w:noProof/>
                  <w:lang w:val="en-US"/>
                </w:rPr>
                <w:t xml:space="preserve">Vigen, T. (2011). </w:t>
              </w:r>
              <w:r w:rsidR="0000517B">
                <w:rPr>
                  <w:i/>
                  <w:iCs/>
                  <w:noProof/>
                  <w:lang w:val="en-US"/>
                </w:rPr>
                <w:t>Spurious Correlations</w:t>
              </w:r>
              <w:r w:rsidR="0000517B">
                <w:rPr>
                  <w:noProof/>
                  <w:lang w:val="en-US"/>
                </w:rPr>
                <w:t>. Retrieved from http://tylervigen.com/spurious-correlations</w:t>
              </w:r>
            </w:p>
            <w:p w14:paraId="4C2A2D10" w14:textId="77777777" w:rsidR="0000517B" w:rsidRDefault="0000517B" w:rsidP="0000517B">
              <w:pPr>
                <w:pStyle w:val="Bibliography"/>
                <w:ind w:left="720" w:hanging="720"/>
                <w:rPr>
                  <w:noProof/>
                  <w:lang w:val="en-US"/>
                </w:rPr>
              </w:pPr>
              <w:r>
                <w:rPr>
                  <w:noProof/>
                  <w:lang w:val="en-US"/>
                </w:rPr>
                <w:t xml:space="preserve">Munroe, R. (2015). </w:t>
              </w:r>
              <w:r>
                <w:rPr>
                  <w:i/>
                  <w:iCs/>
                  <w:noProof/>
                  <w:lang w:val="en-US"/>
                </w:rPr>
                <w:t>XKCD</w:t>
              </w:r>
              <w:r>
                <w:rPr>
                  <w:noProof/>
                  <w:lang w:val="en-US"/>
                </w:rPr>
                <w:t>. Retrieved from https://xkcd.com</w:t>
              </w:r>
            </w:p>
            <w:p w14:paraId="090F8BFE" w14:textId="77777777" w:rsidR="0000517B" w:rsidRDefault="0000517B" w:rsidP="0000517B">
              <w:pPr>
                <w:pStyle w:val="Bibliography"/>
                <w:ind w:left="720" w:hanging="720"/>
                <w:rPr>
                  <w:noProof/>
                  <w:lang w:val="en-US"/>
                </w:rPr>
              </w:pPr>
              <w:r>
                <w:rPr>
                  <w:noProof/>
                  <w:lang w:val="en-US"/>
                </w:rPr>
                <w:t xml:space="preserve">Green, B. (2003). </w:t>
              </w:r>
              <w:r>
                <w:rPr>
                  <w:i/>
                  <w:iCs/>
                  <w:noProof/>
                  <w:lang w:val="en-US"/>
                </w:rPr>
                <w:t>The Elegant Universe.</w:t>
              </w:r>
              <w:r>
                <w:rPr>
                  <w:noProof/>
                  <w:lang w:val="en-US"/>
                </w:rPr>
                <w:t xml:space="preserve"> W. W. Norton &amp; Company.</w:t>
              </w:r>
            </w:p>
            <w:p w14:paraId="347A4632" w14:textId="77777777" w:rsidR="0000517B" w:rsidRDefault="0000517B" w:rsidP="0000517B">
              <w:pPr>
                <w:pStyle w:val="Bibliography"/>
                <w:ind w:left="720" w:hanging="720"/>
                <w:rPr>
                  <w:noProof/>
                  <w:lang w:val="en-US"/>
                </w:rPr>
              </w:pPr>
              <w:r>
                <w:rPr>
                  <w:noProof/>
                  <w:lang w:val="en-US"/>
                </w:rPr>
                <w:t xml:space="preserve">Hawking, S. W. (2002). </w:t>
              </w:r>
              <w:r>
                <w:rPr>
                  <w:i/>
                  <w:iCs/>
                  <w:noProof/>
                  <w:lang w:val="en-US"/>
                </w:rPr>
                <w:t>The Theory of Everything.</w:t>
              </w:r>
              <w:r>
                <w:rPr>
                  <w:noProof/>
                  <w:lang w:val="en-US"/>
                </w:rPr>
                <w:t xml:space="preserve"> New Millennium Entertainment.</w:t>
              </w:r>
            </w:p>
            <w:p w14:paraId="51E3CB79" w14:textId="77777777" w:rsidR="0000517B" w:rsidRDefault="0000517B" w:rsidP="0000517B">
              <w:pPr>
                <w:pStyle w:val="Bibliography"/>
                <w:ind w:left="720" w:hanging="720"/>
                <w:rPr>
                  <w:noProof/>
                  <w:lang w:val="en-US"/>
                </w:rPr>
              </w:pPr>
              <w:r>
                <w:rPr>
                  <w:noProof/>
                  <w:lang w:val="en-US"/>
                </w:rPr>
                <w:t xml:space="preserve">Backovic, M. (2016). </w:t>
              </w:r>
              <w:r>
                <w:rPr>
                  <w:i/>
                  <w:iCs/>
                  <w:noProof/>
                  <w:lang w:val="en-US"/>
                </w:rPr>
                <w:t>A Theory of Ambulance Chasing.</w:t>
              </w:r>
              <w:r>
                <w:rPr>
                  <w:noProof/>
                  <w:lang w:val="en-US"/>
                </w:rPr>
                <w:t xml:space="preserve"> Retrieved from https://arxiv.org/abs/1603.01204</w:t>
              </w:r>
            </w:p>
            <w:p w14:paraId="2B01BC99" w14:textId="77777777" w:rsidR="0000517B" w:rsidRDefault="0000517B" w:rsidP="0000517B">
              <w:pPr>
                <w:pStyle w:val="Bibliography"/>
                <w:ind w:left="720" w:hanging="720"/>
                <w:rPr>
                  <w:noProof/>
                  <w:lang w:val="en-US"/>
                </w:rPr>
              </w:pPr>
              <w:r>
                <w:rPr>
                  <w:noProof/>
                  <w:lang w:val="en-US"/>
                </w:rPr>
                <w:t xml:space="preserve">Smolin, L. (2006). </w:t>
              </w:r>
              <w:r>
                <w:rPr>
                  <w:i/>
                  <w:iCs/>
                  <w:noProof/>
                  <w:lang w:val="en-US"/>
                </w:rPr>
                <w:t>The Trouble with Physics: The Rise of String Theory, the Fall of a Science, and What Comes Next.</w:t>
              </w:r>
              <w:r>
                <w:rPr>
                  <w:noProof/>
                  <w:lang w:val="en-US"/>
                </w:rPr>
                <w:t xml:space="preserve"> Houghton Mifflin Harcourt.</w:t>
              </w:r>
            </w:p>
            <w:p w14:paraId="7CACF2AD" w14:textId="77777777" w:rsidR="0000517B" w:rsidRDefault="0000517B" w:rsidP="0000517B">
              <w:pPr>
                <w:pStyle w:val="Bibliography"/>
                <w:ind w:left="720" w:hanging="720"/>
                <w:rPr>
                  <w:noProof/>
                  <w:lang w:val="en-US"/>
                </w:rPr>
              </w:pPr>
              <w:r>
                <w:rPr>
                  <w:noProof/>
                  <w:lang w:val="en-US"/>
                </w:rPr>
                <w:t xml:space="preserve">Kaggle. (2014). </w:t>
              </w:r>
              <w:r>
                <w:rPr>
                  <w:i/>
                  <w:iCs/>
                  <w:noProof/>
                  <w:lang w:val="en-US"/>
                </w:rPr>
                <w:t>Higgs Boson Machine Learning Challenge</w:t>
              </w:r>
              <w:r>
                <w:rPr>
                  <w:noProof/>
                  <w:lang w:val="en-US"/>
                </w:rPr>
                <w:t>. Retrieved from https://www.kaggle.com/c/higgs-boson</w:t>
              </w:r>
            </w:p>
            <w:p w14:paraId="6AE00E74" w14:textId="723DF9A2" w:rsidR="004F0FE0" w:rsidRDefault="004F0FE0" w:rsidP="0000517B">
              <w:r>
                <w:rPr>
                  <w:b/>
                  <w:bCs/>
                  <w:noProof/>
                </w:rPr>
                <w:fldChar w:fldCharType="end"/>
              </w:r>
            </w:p>
          </w:sdtContent>
        </w:sdt>
      </w:sdtContent>
    </w:sdt>
    <w:p w14:paraId="44C154A4" w14:textId="77777777" w:rsidR="004F0FE0" w:rsidRPr="0020168B" w:rsidRDefault="004F0FE0" w:rsidP="00E17DDB">
      <w:pPr>
        <w:jc w:val="both"/>
        <w:rPr>
          <w:lang w:val="it-IT" w:eastAsia="en-US"/>
        </w:rPr>
      </w:pPr>
    </w:p>
    <w:sectPr w:rsidR="004F0FE0" w:rsidRPr="0020168B" w:rsidSect="00456DE9">
      <w:footerReference w:type="even" r:id="rId14"/>
      <w:footerReference w:type="default" r:id="rId1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BBDC0E" w14:textId="77777777" w:rsidR="00781888" w:rsidRDefault="00781888" w:rsidP="00EC303C">
      <w:r>
        <w:separator/>
      </w:r>
    </w:p>
  </w:endnote>
  <w:endnote w:type="continuationSeparator" w:id="0">
    <w:p w14:paraId="3CFE1AC0" w14:textId="77777777" w:rsidR="00781888" w:rsidRDefault="00781888" w:rsidP="00EC30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35947681"/>
      <w:docPartObj>
        <w:docPartGallery w:val="Page Numbers (Bottom of Page)"/>
        <w:docPartUnique/>
      </w:docPartObj>
    </w:sdtPr>
    <w:sdtEndPr>
      <w:rPr>
        <w:rStyle w:val="PageNumber"/>
      </w:rPr>
    </w:sdtEndPr>
    <w:sdtContent>
      <w:p w14:paraId="19FBD29B" w14:textId="4EEAE05E" w:rsidR="00A24003" w:rsidRDefault="00A24003" w:rsidP="00A2400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095481A" w14:textId="77777777" w:rsidR="00A24003" w:rsidRDefault="00A240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71211707"/>
      <w:docPartObj>
        <w:docPartGallery w:val="Page Numbers (Bottom of Page)"/>
        <w:docPartUnique/>
      </w:docPartObj>
    </w:sdtPr>
    <w:sdtEndPr>
      <w:rPr>
        <w:rStyle w:val="PageNumber"/>
      </w:rPr>
    </w:sdtEndPr>
    <w:sdtContent>
      <w:p w14:paraId="032DF592" w14:textId="31B967AC" w:rsidR="00A24003" w:rsidRDefault="00A24003" w:rsidP="00A2400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8A5940F" w14:textId="77777777" w:rsidR="00A24003" w:rsidRDefault="00A240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03E487" w14:textId="77777777" w:rsidR="00781888" w:rsidRDefault="00781888" w:rsidP="00EC303C">
      <w:r>
        <w:separator/>
      </w:r>
    </w:p>
  </w:footnote>
  <w:footnote w:type="continuationSeparator" w:id="0">
    <w:p w14:paraId="41E35F67" w14:textId="77777777" w:rsidR="00781888" w:rsidRDefault="00781888" w:rsidP="00EC303C">
      <w:r>
        <w:continuationSeparator/>
      </w:r>
    </w:p>
  </w:footnote>
  <w:footnote w:id="1">
    <w:p w14:paraId="76F96A99" w14:textId="215C2752" w:rsidR="00A24003" w:rsidRPr="00EC303C" w:rsidRDefault="00A24003">
      <w:pPr>
        <w:pStyle w:val="FootnoteText"/>
        <w:rPr>
          <w:rFonts w:ascii="Times" w:hAnsi="Times"/>
          <w:lang w:val="it-IT"/>
        </w:rPr>
      </w:pPr>
      <w:r w:rsidRPr="00EC303C">
        <w:rPr>
          <w:rStyle w:val="FootnoteReference"/>
          <w:rFonts w:ascii="Times" w:hAnsi="Times"/>
          <w:lang w:val="it-IT"/>
        </w:rPr>
        <w:footnoteRef/>
      </w:r>
      <w:r w:rsidRPr="00EC303C">
        <w:rPr>
          <w:rFonts w:ascii="Times" w:hAnsi="Times"/>
          <w:lang w:val="it-IT"/>
        </w:rPr>
        <w:t xml:space="preserve"> Qui e nel seguito, </w:t>
      </w:r>
      <w:r>
        <w:rPr>
          <w:rFonts w:ascii="Times" w:hAnsi="Times"/>
          <w:lang w:val="it-IT"/>
        </w:rPr>
        <w:t>‘modello’, ‘teoria’, ‘modello teorico’, ‘modello matematico’, etc. vengono utilizzati come sinonimi pur consapevoli che, in particolare in Fisica, tali termini possono avere accezioni diverse.</w:t>
      </w:r>
    </w:p>
  </w:footnote>
  <w:footnote w:id="2">
    <w:p w14:paraId="611A890D" w14:textId="05319FDF" w:rsidR="00A24003" w:rsidRPr="00B17232" w:rsidRDefault="00A24003">
      <w:pPr>
        <w:pStyle w:val="FootnoteText"/>
        <w:rPr>
          <w:lang w:val="it-IT"/>
        </w:rPr>
      </w:pPr>
      <w:r>
        <w:rPr>
          <w:rStyle w:val="FootnoteReference"/>
        </w:rPr>
        <w:footnoteRef/>
      </w:r>
      <w:r>
        <w:t xml:space="preserve"> </w:t>
      </w:r>
      <w:r w:rsidRPr="00B17232">
        <w:rPr>
          <w:rFonts w:ascii="Times New Roman" w:hAnsi="Times New Roman" w:cs="Times New Roman"/>
          <w:lang w:val="it-IT"/>
        </w:rPr>
        <w:t xml:space="preserve">Si tratta </w:t>
      </w:r>
      <w:r>
        <w:rPr>
          <w:rFonts w:ascii="Times New Roman" w:hAnsi="Times New Roman" w:cs="Times New Roman"/>
          <w:lang w:val="it-IT"/>
        </w:rPr>
        <w:t xml:space="preserve">delle forze elettromagnetica, nucleare debole e nucleare forte, mentre la gravità non è ancora stata </w:t>
      </w:r>
      <w:r w:rsidR="007214D8">
        <w:rPr>
          <w:rFonts w:ascii="Times New Roman" w:hAnsi="Times New Roman" w:cs="Times New Roman"/>
          <w:lang w:val="it-IT"/>
        </w:rPr>
        <w:t xml:space="preserve">inclusa </w:t>
      </w:r>
      <w:r>
        <w:rPr>
          <w:rFonts w:ascii="Times New Roman" w:hAnsi="Times New Roman" w:cs="Times New Roman"/>
          <w:lang w:val="it-IT"/>
        </w:rPr>
        <w:t>con successo in una modello unificato</w:t>
      </w:r>
      <w:r w:rsidR="007214D8">
        <w:rPr>
          <w:rFonts w:ascii="Times New Roman" w:hAnsi="Times New Roman" w:cs="Times New Roman"/>
          <w:lang w:val="it-IT"/>
        </w:rPr>
        <w:t xml:space="preserve"> basato sulla Meccanica Quantistica</w:t>
      </w:r>
      <w:r>
        <w:rPr>
          <w:rFonts w:ascii="Times New Roman" w:hAnsi="Times New Roman" w:cs="Times New Roman"/>
          <w:lang w:val="it-IT"/>
        </w:rPr>
        <w:t>.</w:t>
      </w:r>
    </w:p>
  </w:footnote>
  <w:footnote w:id="3">
    <w:p w14:paraId="3A206B7F" w14:textId="652BEB2C" w:rsidR="00A24003" w:rsidRPr="00CA64B6" w:rsidRDefault="00A24003">
      <w:pPr>
        <w:pStyle w:val="FootnoteText"/>
        <w:rPr>
          <w:lang w:val="it-IT"/>
        </w:rPr>
      </w:pPr>
      <w:r w:rsidRPr="00CA64B6">
        <w:rPr>
          <w:rStyle w:val="FootnoteReference"/>
          <w:lang w:val="it-IT"/>
        </w:rPr>
        <w:footnoteRef/>
      </w:r>
      <w:r w:rsidRPr="00CA64B6">
        <w:rPr>
          <w:lang w:val="it-IT"/>
        </w:rPr>
        <w:t xml:space="preserve"> In version</w:t>
      </w:r>
      <w:r>
        <w:rPr>
          <w:lang w:val="it-IT"/>
        </w:rPr>
        <w:t>i</w:t>
      </w:r>
      <w:r w:rsidRPr="00CA64B6">
        <w:rPr>
          <w:lang w:val="it-IT"/>
        </w:rPr>
        <w:t xml:space="preserve"> generalizzate </w:t>
      </w:r>
      <w:r>
        <w:rPr>
          <w:lang w:val="it-IT"/>
        </w:rPr>
        <w:t>della teoria potrebbero essere presenti altri parametri, come la costante cosmologica</w:t>
      </w:r>
    </w:p>
  </w:footnote>
  <w:footnote w:id="4">
    <w:p w14:paraId="2AEBC2D1" w14:textId="1C265E04" w:rsidR="00A24003" w:rsidRPr="00B17232" w:rsidRDefault="00A24003">
      <w:pPr>
        <w:pStyle w:val="FootnoteText"/>
        <w:rPr>
          <w:lang w:val="it-IT"/>
        </w:rPr>
      </w:pPr>
      <w:r>
        <w:rPr>
          <w:rStyle w:val="FootnoteReference"/>
        </w:rPr>
        <w:footnoteRef/>
      </w:r>
      <w:r>
        <w:t xml:space="preserve"> </w:t>
      </w:r>
      <w:r w:rsidRPr="00B17232">
        <w:rPr>
          <w:lang w:val="it-IT"/>
        </w:rPr>
        <w:t>Sono diverse le testimonianze dirette (</w:t>
      </w:r>
      <w:r>
        <w:rPr>
          <w:lang w:val="it-IT"/>
        </w:rPr>
        <w:t>compresa quella</w:t>
      </w:r>
      <w:r w:rsidRPr="00B17232">
        <w:rPr>
          <w:lang w:val="it-IT"/>
        </w:rPr>
        <w:t xml:space="preserve"> de</w:t>
      </w:r>
      <w:r>
        <w:rPr>
          <w:lang w:val="it-IT"/>
        </w:rPr>
        <w:t xml:space="preserve">ll’autore) di fisici dall’altissimo profilo scientifico che sull’esistenza della SUSY hanno scommesso parti del proprio corpo funzionali alla riproduzione </w:t>
      </w:r>
    </w:p>
  </w:footnote>
  <w:footnote w:id="5">
    <w:p w14:paraId="1B8A9C8D" w14:textId="48F7C794" w:rsidR="002D43F9" w:rsidRPr="002D43F9" w:rsidRDefault="002D43F9">
      <w:pPr>
        <w:pStyle w:val="FootnoteText"/>
        <w:rPr>
          <w:lang w:val="it-IT"/>
        </w:rPr>
      </w:pPr>
      <w:r>
        <w:rPr>
          <w:rStyle w:val="FootnoteReference"/>
        </w:rPr>
        <w:footnoteRef/>
      </w:r>
      <w:r>
        <w:t xml:space="preserve"> </w:t>
      </w:r>
      <w:r w:rsidRPr="002D43F9">
        <w:rPr>
          <w:lang w:val="it-IT"/>
        </w:rPr>
        <w:t>Quello descritto in questo paragrafo</w:t>
      </w:r>
      <w:r>
        <w:rPr>
          <w:lang w:val="it-IT"/>
        </w:rPr>
        <w:t xml:space="preserve"> va sotto il nome di allenamento “supervisionato” in quanto, durante questa fase, gli esempi forniti includono il valore di output corrispondente ad ogni input. Esistono versioni in cui l’allenamento è solo parzialmente supervisionato o non supervisionato; in questi casi la modello deve rendersi conto autonomamente della presenza di diverse categorie nei dati.</w:t>
      </w:r>
    </w:p>
  </w:footnote>
  <w:footnote w:id="6">
    <w:p w14:paraId="687B99ED" w14:textId="4F0D577A" w:rsidR="005D3FF7" w:rsidRPr="00A45D43" w:rsidRDefault="005D3FF7">
      <w:pPr>
        <w:pStyle w:val="FootnoteText"/>
        <w:rPr>
          <w:lang w:val="it-IT"/>
        </w:rPr>
      </w:pPr>
      <w:r>
        <w:rPr>
          <w:rStyle w:val="FootnoteReference"/>
        </w:rPr>
        <w:footnoteRef/>
      </w:r>
      <w:r>
        <w:t xml:space="preserve"> </w:t>
      </w:r>
      <w:r w:rsidRPr="005D3FF7">
        <w:rPr>
          <w:lang w:val="it-IT"/>
        </w:rPr>
        <w:t xml:space="preserve">Ad </w:t>
      </w:r>
      <w:proofErr w:type="spellStart"/>
      <w:r w:rsidRPr="005D3FF7">
        <w:rPr>
          <w:lang w:val="it-IT"/>
        </w:rPr>
        <w:t>onor</w:t>
      </w:r>
      <w:proofErr w:type="spellEnd"/>
      <w:r w:rsidRPr="005D3FF7">
        <w:rPr>
          <w:lang w:val="it-IT"/>
        </w:rPr>
        <w:t xml:space="preserve"> del vero, </w:t>
      </w:r>
      <w:r w:rsidR="00A45D43">
        <w:rPr>
          <w:lang w:val="it-IT"/>
        </w:rPr>
        <w:t xml:space="preserve">i </w:t>
      </w:r>
      <w:proofErr w:type="spellStart"/>
      <w:r w:rsidR="00A45D43">
        <w:rPr>
          <w:lang w:val="it-IT"/>
        </w:rPr>
        <w:t>dataset</w:t>
      </w:r>
      <w:proofErr w:type="spellEnd"/>
      <w:r w:rsidR="00A45D43">
        <w:rPr>
          <w:lang w:val="it-IT"/>
        </w:rPr>
        <w:t xml:space="preserve"> forniti ai partecipanti della competizione erano estremamente semplificati, contenevano infatti solo informazioni di alto livello e corrispondenti ad una frazione piccola di quella prodotta dal rivelatore (&lt;1kByte per evento contro i 2MB di un evento “grezzo). Il grosso del lavoro di analisi dei fisici consiste proprio nell’elaborare l’output del rivelatore, ovvero nella “data </w:t>
      </w:r>
      <w:proofErr w:type="spellStart"/>
      <w:r w:rsidR="00A45D43">
        <w:rPr>
          <w:lang w:val="it-IT"/>
        </w:rPr>
        <w:t>reduction</w:t>
      </w:r>
      <w:proofErr w:type="spellEnd"/>
      <w:r w:rsidR="00A45D43">
        <w:rPr>
          <w:lang w:val="it-IT"/>
        </w:rPr>
        <w:t>” nel gergo della scienza dei dati.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DCC3004"/>
    <w:multiLevelType w:val="hybridMultilevel"/>
    <w:tmpl w:val="53C8A9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8D9"/>
    <w:rsid w:val="0000517B"/>
    <w:rsid w:val="00005A0E"/>
    <w:rsid w:val="00006493"/>
    <w:rsid w:val="00015E97"/>
    <w:rsid w:val="000343D7"/>
    <w:rsid w:val="00080773"/>
    <w:rsid w:val="000A5239"/>
    <w:rsid w:val="000F6423"/>
    <w:rsid w:val="001028A2"/>
    <w:rsid w:val="00141676"/>
    <w:rsid w:val="001705C0"/>
    <w:rsid w:val="001708D9"/>
    <w:rsid w:val="00193BE1"/>
    <w:rsid w:val="001E4584"/>
    <w:rsid w:val="001E6BAC"/>
    <w:rsid w:val="0020168B"/>
    <w:rsid w:val="00221A43"/>
    <w:rsid w:val="00243A19"/>
    <w:rsid w:val="002441DD"/>
    <w:rsid w:val="00262495"/>
    <w:rsid w:val="0027042B"/>
    <w:rsid w:val="0028244A"/>
    <w:rsid w:val="002B6126"/>
    <w:rsid w:val="002D1C99"/>
    <w:rsid w:val="002D43F9"/>
    <w:rsid w:val="00310106"/>
    <w:rsid w:val="00341600"/>
    <w:rsid w:val="0035204F"/>
    <w:rsid w:val="00357168"/>
    <w:rsid w:val="00363FE4"/>
    <w:rsid w:val="00364424"/>
    <w:rsid w:val="003B17C9"/>
    <w:rsid w:val="003B29CF"/>
    <w:rsid w:val="003C05C6"/>
    <w:rsid w:val="003E30E9"/>
    <w:rsid w:val="0042706A"/>
    <w:rsid w:val="00437ED2"/>
    <w:rsid w:val="00442620"/>
    <w:rsid w:val="00456DE9"/>
    <w:rsid w:val="00462C2F"/>
    <w:rsid w:val="00471F8D"/>
    <w:rsid w:val="0048722B"/>
    <w:rsid w:val="004A2F62"/>
    <w:rsid w:val="004F0FE0"/>
    <w:rsid w:val="005057BF"/>
    <w:rsid w:val="00505C91"/>
    <w:rsid w:val="005406AF"/>
    <w:rsid w:val="00547831"/>
    <w:rsid w:val="005666C9"/>
    <w:rsid w:val="005702F9"/>
    <w:rsid w:val="00571DBB"/>
    <w:rsid w:val="005A515A"/>
    <w:rsid w:val="005B661F"/>
    <w:rsid w:val="005C3D02"/>
    <w:rsid w:val="005C5E67"/>
    <w:rsid w:val="005D2103"/>
    <w:rsid w:val="005D3FF7"/>
    <w:rsid w:val="005E05A6"/>
    <w:rsid w:val="005E2795"/>
    <w:rsid w:val="005F4A10"/>
    <w:rsid w:val="006124A9"/>
    <w:rsid w:val="00633DAA"/>
    <w:rsid w:val="006401C3"/>
    <w:rsid w:val="0067237A"/>
    <w:rsid w:val="00687A4D"/>
    <w:rsid w:val="00692E8C"/>
    <w:rsid w:val="00693262"/>
    <w:rsid w:val="00696F7C"/>
    <w:rsid w:val="006E2630"/>
    <w:rsid w:val="00704131"/>
    <w:rsid w:val="007214D8"/>
    <w:rsid w:val="00731C72"/>
    <w:rsid w:val="007538A8"/>
    <w:rsid w:val="007672D1"/>
    <w:rsid w:val="00781888"/>
    <w:rsid w:val="00796B54"/>
    <w:rsid w:val="007B4EAC"/>
    <w:rsid w:val="007D5A5A"/>
    <w:rsid w:val="007D783C"/>
    <w:rsid w:val="007E6124"/>
    <w:rsid w:val="00813A41"/>
    <w:rsid w:val="00831DA4"/>
    <w:rsid w:val="00840276"/>
    <w:rsid w:val="008706A1"/>
    <w:rsid w:val="00876A7A"/>
    <w:rsid w:val="008C1535"/>
    <w:rsid w:val="009009D7"/>
    <w:rsid w:val="00902D82"/>
    <w:rsid w:val="009555EB"/>
    <w:rsid w:val="009629BB"/>
    <w:rsid w:val="00964B94"/>
    <w:rsid w:val="009868F6"/>
    <w:rsid w:val="009A541C"/>
    <w:rsid w:val="009C1597"/>
    <w:rsid w:val="009D3C71"/>
    <w:rsid w:val="009F1B04"/>
    <w:rsid w:val="00A24003"/>
    <w:rsid w:val="00A31054"/>
    <w:rsid w:val="00A334E6"/>
    <w:rsid w:val="00A37F54"/>
    <w:rsid w:val="00A438B1"/>
    <w:rsid w:val="00A45D43"/>
    <w:rsid w:val="00A50571"/>
    <w:rsid w:val="00A660B2"/>
    <w:rsid w:val="00A67CD2"/>
    <w:rsid w:val="00A72C65"/>
    <w:rsid w:val="00A73730"/>
    <w:rsid w:val="00A7566E"/>
    <w:rsid w:val="00AB337F"/>
    <w:rsid w:val="00AC6A54"/>
    <w:rsid w:val="00B17232"/>
    <w:rsid w:val="00BB0F1E"/>
    <w:rsid w:val="00BC4485"/>
    <w:rsid w:val="00BE382D"/>
    <w:rsid w:val="00C3370D"/>
    <w:rsid w:val="00C42BD4"/>
    <w:rsid w:val="00C53B2B"/>
    <w:rsid w:val="00CA64B6"/>
    <w:rsid w:val="00CB0711"/>
    <w:rsid w:val="00CB50EE"/>
    <w:rsid w:val="00CB6005"/>
    <w:rsid w:val="00CE59FA"/>
    <w:rsid w:val="00CF3085"/>
    <w:rsid w:val="00D00822"/>
    <w:rsid w:val="00D32019"/>
    <w:rsid w:val="00D46D45"/>
    <w:rsid w:val="00D70396"/>
    <w:rsid w:val="00D73D6A"/>
    <w:rsid w:val="00D7472B"/>
    <w:rsid w:val="00D928A6"/>
    <w:rsid w:val="00DE4340"/>
    <w:rsid w:val="00DF7C14"/>
    <w:rsid w:val="00E024E8"/>
    <w:rsid w:val="00E12E49"/>
    <w:rsid w:val="00E17DDB"/>
    <w:rsid w:val="00E30AAB"/>
    <w:rsid w:val="00E37FB1"/>
    <w:rsid w:val="00E85DA7"/>
    <w:rsid w:val="00E87D2B"/>
    <w:rsid w:val="00EC303C"/>
    <w:rsid w:val="00EE5F07"/>
    <w:rsid w:val="00EF3DC9"/>
    <w:rsid w:val="00F52631"/>
    <w:rsid w:val="00F61C0C"/>
    <w:rsid w:val="00FC050A"/>
    <w:rsid w:val="00FE13EF"/>
    <w:rsid w:val="00FE65B5"/>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CFA43"/>
  <w15:chartTrackingRefBased/>
  <w15:docId w15:val="{C4BCA3AB-618D-5245-AECE-FF1DEF22E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17C9"/>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4F0FE0"/>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303C"/>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EC303C"/>
    <w:rPr>
      <w:rFonts w:ascii="Times New Roman" w:hAnsi="Times New Roman" w:cs="Times New Roman"/>
      <w:sz w:val="18"/>
      <w:szCs w:val="18"/>
    </w:rPr>
  </w:style>
  <w:style w:type="paragraph" w:styleId="FootnoteText">
    <w:name w:val="footnote text"/>
    <w:basedOn w:val="Normal"/>
    <w:link w:val="FootnoteTextChar"/>
    <w:uiPriority w:val="99"/>
    <w:semiHidden/>
    <w:unhideWhenUsed/>
    <w:rsid w:val="00EC303C"/>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uiPriority w:val="99"/>
    <w:semiHidden/>
    <w:rsid w:val="00EC303C"/>
    <w:rPr>
      <w:sz w:val="20"/>
      <w:szCs w:val="20"/>
    </w:rPr>
  </w:style>
  <w:style w:type="character" w:styleId="FootnoteReference">
    <w:name w:val="footnote reference"/>
    <w:basedOn w:val="DefaultParagraphFont"/>
    <w:uiPriority w:val="99"/>
    <w:semiHidden/>
    <w:unhideWhenUsed/>
    <w:rsid w:val="00EC303C"/>
    <w:rPr>
      <w:vertAlign w:val="superscript"/>
    </w:rPr>
  </w:style>
  <w:style w:type="paragraph" w:styleId="Caption">
    <w:name w:val="caption"/>
    <w:basedOn w:val="Normal"/>
    <w:next w:val="Normal"/>
    <w:uiPriority w:val="35"/>
    <w:unhideWhenUsed/>
    <w:qFormat/>
    <w:rsid w:val="00357168"/>
    <w:pPr>
      <w:spacing w:after="200"/>
    </w:pPr>
    <w:rPr>
      <w:rFonts w:asciiTheme="minorHAnsi" w:eastAsiaTheme="minorHAnsi" w:hAnsiTheme="minorHAnsi" w:cstheme="minorBidi"/>
      <w:i/>
      <w:iCs/>
      <w:color w:val="44546A" w:themeColor="text2"/>
      <w:sz w:val="18"/>
      <w:szCs w:val="18"/>
      <w:lang w:eastAsia="en-US"/>
    </w:rPr>
  </w:style>
  <w:style w:type="paragraph" w:styleId="Footer">
    <w:name w:val="footer"/>
    <w:basedOn w:val="Normal"/>
    <w:link w:val="FooterChar"/>
    <w:uiPriority w:val="99"/>
    <w:unhideWhenUsed/>
    <w:rsid w:val="00CA64B6"/>
    <w:pPr>
      <w:tabs>
        <w:tab w:val="center" w:pos="4513"/>
        <w:tab w:val="right" w:pos="9026"/>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CA64B6"/>
  </w:style>
  <w:style w:type="character" w:styleId="PageNumber">
    <w:name w:val="page number"/>
    <w:basedOn w:val="DefaultParagraphFont"/>
    <w:uiPriority w:val="99"/>
    <w:semiHidden/>
    <w:unhideWhenUsed/>
    <w:rsid w:val="00CA64B6"/>
  </w:style>
  <w:style w:type="character" w:styleId="PlaceholderText">
    <w:name w:val="Placeholder Text"/>
    <w:basedOn w:val="DefaultParagraphFont"/>
    <w:uiPriority w:val="99"/>
    <w:semiHidden/>
    <w:rsid w:val="00CA64B6"/>
    <w:rPr>
      <w:color w:val="808080"/>
    </w:rPr>
  </w:style>
  <w:style w:type="character" w:customStyle="1" w:styleId="apple-converted-space">
    <w:name w:val="apple-converted-space"/>
    <w:basedOn w:val="DefaultParagraphFont"/>
    <w:rsid w:val="00C53B2B"/>
  </w:style>
  <w:style w:type="character" w:customStyle="1" w:styleId="authorortitle">
    <w:name w:val="authorortitle"/>
    <w:basedOn w:val="DefaultParagraphFont"/>
    <w:rsid w:val="00C53B2B"/>
  </w:style>
  <w:style w:type="character" w:styleId="Hyperlink">
    <w:name w:val="Hyperlink"/>
    <w:basedOn w:val="DefaultParagraphFont"/>
    <w:uiPriority w:val="99"/>
    <w:semiHidden/>
    <w:unhideWhenUsed/>
    <w:rsid w:val="00C53B2B"/>
    <w:rPr>
      <w:color w:val="0000FF"/>
      <w:u w:val="single"/>
    </w:rPr>
  </w:style>
  <w:style w:type="paragraph" w:styleId="ListParagraph">
    <w:name w:val="List Paragraph"/>
    <w:basedOn w:val="Normal"/>
    <w:uiPriority w:val="34"/>
    <w:qFormat/>
    <w:rsid w:val="008C1535"/>
    <w:pPr>
      <w:ind w:left="720"/>
      <w:contextualSpacing/>
    </w:pPr>
  </w:style>
  <w:style w:type="character" w:customStyle="1" w:styleId="Heading1Char">
    <w:name w:val="Heading 1 Char"/>
    <w:basedOn w:val="DefaultParagraphFont"/>
    <w:link w:val="Heading1"/>
    <w:uiPriority w:val="9"/>
    <w:rsid w:val="004F0FE0"/>
    <w:rPr>
      <w:rFonts w:asciiTheme="majorHAnsi" w:eastAsiaTheme="majorEastAsia" w:hAnsiTheme="majorHAnsi" w:cstheme="majorBidi"/>
      <w:b/>
      <w:bCs/>
      <w:color w:val="2F5496" w:themeColor="accent1" w:themeShade="BF"/>
      <w:sz w:val="28"/>
      <w:szCs w:val="28"/>
      <w:lang w:val="en-US" w:bidi="en-US"/>
    </w:rPr>
  </w:style>
  <w:style w:type="paragraph" w:styleId="Bibliography">
    <w:name w:val="Bibliography"/>
    <w:basedOn w:val="Normal"/>
    <w:next w:val="Normal"/>
    <w:uiPriority w:val="37"/>
    <w:unhideWhenUsed/>
    <w:rsid w:val="004F0F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844312">
      <w:bodyDiv w:val="1"/>
      <w:marLeft w:val="0"/>
      <w:marRight w:val="0"/>
      <w:marTop w:val="0"/>
      <w:marBottom w:val="0"/>
      <w:divBdr>
        <w:top w:val="none" w:sz="0" w:space="0" w:color="auto"/>
        <w:left w:val="none" w:sz="0" w:space="0" w:color="auto"/>
        <w:bottom w:val="none" w:sz="0" w:space="0" w:color="auto"/>
        <w:right w:val="none" w:sz="0" w:space="0" w:color="auto"/>
      </w:divBdr>
    </w:div>
    <w:div w:id="84347247">
      <w:bodyDiv w:val="1"/>
      <w:marLeft w:val="0"/>
      <w:marRight w:val="0"/>
      <w:marTop w:val="0"/>
      <w:marBottom w:val="0"/>
      <w:divBdr>
        <w:top w:val="none" w:sz="0" w:space="0" w:color="auto"/>
        <w:left w:val="none" w:sz="0" w:space="0" w:color="auto"/>
        <w:bottom w:val="none" w:sz="0" w:space="0" w:color="auto"/>
        <w:right w:val="none" w:sz="0" w:space="0" w:color="auto"/>
      </w:divBdr>
    </w:div>
    <w:div w:id="135991772">
      <w:bodyDiv w:val="1"/>
      <w:marLeft w:val="0"/>
      <w:marRight w:val="0"/>
      <w:marTop w:val="0"/>
      <w:marBottom w:val="0"/>
      <w:divBdr>
        <w:top w:val="none" w:sz="0" w:space="0" w:color="auto"/>
        <w:left w:val="none" w:sz="0" w:space="0" w:color="auto"/>
        <w:bottom w:val="none" w:sz="0" w:space="0" w:color="auto"/>
        <w:right w:val="none" w:sz="0" w:space="0" w:color="auto"/>
      </w:divBdr>
    </w:div>
    <w:div w:id="214900856">
      <w:bodyDiv w:val="1"/>
      <w:marLeft w:val="0"/>
      <w:marRight w:val="0"/>
      <w:marTop w:val="0"/>
      <w:marBottom w:val="0"/>
      <w:divBdr>
        <w:top w:val="none" w:sz="0" w:space="0" w:color="auto"/>
        <w:left w:val="none" w:sz="0" w:space="0" w:color="auto"/>
        <w:bottom w:val="none" w:sz="0" w:space="0" w:color="auto"/>
        <w:right w:val="none" w:sz="0" w:space="0" w:color="auto"/>
      </w:divBdr>
    </w:div>
    <w:div w:id="217009106">
      <w:bodyDiv w:val="1"/>
      <w:marLeft w:val="0"/>
      <w:marRight w:val="0"/>
      <w:marTop w:val="0"/>
      <w:marBottom w:val="0"/>
      <w:divBdr>
        <w:top w:val="none" w:sz="0" w:space="0" w:color="auto"/>
        <w:left w:val="none" w:sz="0" w:space="0" w:color="auto"/>
        <w:bottom w:val="none" w:sz="0" w:space="0" w:color="auto"/>
        <w:right w:val="none" w:sz="0" w:space="0" w:color="auto"/>
      </w:divBdr>
    </w:div>
    <w:div w:id="230504601">
      <w:bodyDiv w:val="1"/>
      <w:marLeft w:val="0"/>
      <w:marRight w:val="0"/>
      <w:marTop w:val="0"/>
      <w:marBottom w:val="0"/>
      <w:divBdr>
        <w:top w:val="none" w:sz="0" w:space="0" w:color="auto"/>
        <w:left w:val="none" w:sz="0" w:space="0" w:color="auto"/>
        <w:bottom w:val="none" w:sz="0" w:space="0" w:color="auto"/>
        <w:right w:val="none" w:sz="0" w:space="0" w:color="auto"/>
      </w:divBdr>
    </w:div>
    <w:div w:id="232859612">
      <w:bodyDiv w:val="1"/>
      <w:marLeft w:val="0"/>
      <w:marRight w:val="0"/>
      <w:marTop w:val="0"/>
      <w:marBottom w:val="0"/>
      <w:divBdr>
        <w:top w:val="none" w:sz="0" w:space="0" w:color="auto"/>
        <w:left w:val="none" w:sz="0" w:space="0" w:color="auto"/>
        <w:bottom w:val="none" w:sz="0" w:space="0" w:color="auto"/>
        <w:right w:val="none" w:sz="0" w:space="0" w:color="auto"/>
      </w:divBdr>
    </w:div>
    <w:div w:id="255867014">
      <w:bodyDiv w:val="1"/>
      <w:marLeft w:val="0"/>
      <w:marRight w:val="0"/>
      <w:marTop w:val="0"/>
      <w:marBottom w:val="0"/>
      <w:divBdr>
        <w:top w:val="none" w:sz="0" w:space="0" w:color="auto"/>
        <w:left w:val="none" w:sz="0" w:space="0" w:color="auto"/>
        <w:bottom w:val="none" w:sz="0" w:space="0" w:color="auto"/>
        <w:right w:val="none" w:sz="0" w:space="0" w:color="auto"/>
      </w:divBdr>
    </w:div>
    <w:div w:id="257639979">
      <w:bodyDiv w:val="1"/>
      <w:marLeft w:val="0"/>
      <w:marRight w:val="0"/>
      <w:marTop w:val="0"/>
      <w:marBottom w:val="0"/>
      <w:divBdr>
        <w:top w:val="none" w:sz="0" w:space="0" w:color="auto"/>
        <w:left w:val="none" w:sz="0" w:space="0" w:color="auto"/>
        <w:bottom w:val="none" w:sz="0" w:space="0" w:color="auto"/>
        <w:right w:val="none" w:sz="0" w:space="0" w:color="auto"/>
      </w:divBdr>
    </w:div>
    <w:div w:id="309865952">
      <w:bodyDiv w:val="1"/>
      <w:marLeft w:val="0"/>
      <w:marRight w:val="0"/>
      <w:marTop w:val="0"/>
      <w:marBottom w:val="0"/>
      <w:divBdr>
        <w:top w:val="none" w:sz="0" w:space="0" w:color="auto"/>
        <w:left w:val="none" w:sz="0" w:space="0" w:color="auto"/>
        <w:bottom w:val="none" w:sz="0" w:space="0" w:color="auto"/>
        <w:right w:val="none" w:sz="0" w:space="0" w:color="auto"/>
      </w:divBdr>
    </w:div>
    <w:div w:id="367025200">
      <w:bodyDiv w:val="1"/>
      <w:marLeft w:val="0"/>
      <w:marRight w:val="0"/>
      <w:marTop w:val="0"/>
      <w:marBottom w:val="0"/>
      <w:divBdr>
        <w:top w:val="none" w:sz="0" w:space="0" w:color="auto"/>
        <w:left w:val="none" w:sz="0" w:space="0" w:color="auto"/>
        <w:bottom w:val="none" w:sz="0" w:space="0" w:color="auto"/>
        <w:right w:val="none" w:sz="0" w:space="0" w:color="auto"/>
      </w:divBdr>
    </w:div>
    <w:div w:id="367341397">
      <w:bodyDiv w:val="1"/>
      <w:marLeft w:val="0"/>
      <w:marRight w:val="0"/>
      <w:marTop w:val="0"/>
      <w:marBottom w:val="0"/>
      <w:divBdr>
        <w:top w:val="none" w:sz="0" w:space="0" w:color="auto"/>
        <w:left w:val="none" w:sz="0" w:space="0" w:color="auto"/>
        <w:bottom w:val="none" w:sz="0" w:space="0" w:color="auto"/>
        <w:right w:val="none" w:sz="0" w:space="0" w:color="auto"/>
      </w:divBdr>
    </w:div>
    <w:div w:id="367722665">
      <w:bodyDiv w:val="1"/>
      <w:marLeft w:val="0"/>
      <w:marRight w:val="0"/>
      <w:marTop w:val="0"/>
      <w:marBottom w:val="0"/>
      <w:divBdr>
        <w:top w:val="none" w:sz="0" w:space="0" w:color="auto"/>
        <w:left w:val="none" w:sz="0" w:space="0" w:color="auto"/>
        <w:bottom w:val="none" w:sz="0" w:space="0" w:color="auto"/>
        <w:right w:val="none" w:sz="0" w:space="0" w:color="auto"/>
      </w:divBdr>
    </w:div>
    <w:div w:id="431098265">
      <w:bodyDiv w:val="1"/>
      <w:marLeft w:val="0"/>
      <w:marRight w:val="0"/>
      <w:marTop w:val="0"/>
      <w:marBottom w:val="0"/>
      <w:divBdr>
        <w:top w:val="none" w:sz="0" w:space="0" w:color="auto"/>
        <w:left w:val="none" w:sz="0" w:space="0" w:color="auto"/>
        <w:bottom w:val="none" w:sz="0" w:space="0" w:color="auto"/>
        <w:right w:val="none" w:sz="0" w:space="0" w:color="auto"/>
      </w:divBdr>
    </w:div>
    <w:div w:id="464157289">
      <w:bodyDiv w:val="1"/>
      <w:marLeft w:val="0"/>
      <w:marRight w:val="0"/>
      <w:marTop w:val="0"/>
      <w:marBottom w:val="0"/>
      <w:divBdr>
        <w:top w:val="none" w:sz="0" w:space="0" w:color="auto"/>
        <w:left w:val="none" w:sz="0" w:space="0" w:color="auto"/>
        <w:bottom w:val="none" w:sz="0" w:space="0" w:color="auto"/>
        <w:right w:val="none" w:sz="0" w:space="0" w:color="auto"/>
      </w:divBdr>
    </w:div>
    <w:div w:id="498230081">
      <w:bodyDiv w:val="1"/>
      <w:marLeft w:val="0"/>
      <w:marRight w:val="0"/>
      <w:marTop w:val="0"/>
      <w:marBottom w:val="0"/>
      <w:divBdr>
        <w:top w:val="none" w:sz="0" w:space="0" w:color="auto"/>
        <w:left w:val="none" w:sz="0" w:space="0" w:color="auto"/>
        <w:bottom w:val="none" w:sz="0" w:space="0" w:color="auto"/>
        <w:right w:val="none" w:sz="0" w:space="0" w:color="auto"/>
      </w:divBdr>
    </w:div>
    <w:div w:id="520045974">
      <w:bodyDiv w:val="1"/>
      <w:marLeft w:val="0"/>
      <w:marRight w:val="0"/>
      <w:marTop w:val="0"/>
      <w:marBottom w:val="0"/>
      <w:divBdr>
        <w:top w:val="none" w:sz="0" w:space="0" w:color="auto"/>
        <w:left w:val="none" w:sz="0" w:space="0" w:color="auto"/>
        <w:bottom w:val="none" w:sz="0" w:space="0" w:color="auto"/>
        <w:right w:val="none" w:sz="0" w:space="0" w:color="auto"/>
      </w:divBdr>
    </w:div>
    <w:div w:id="562067030">
      <w:bodyDiv w:val="1"/>
      <w:marLeft w:val="0"/>
      <w:marRight w:val="0"/>
      <w:marTop w:val="0"/>
      <w:marBottom w:val="0"/>
      <w:divBdr>
        <w:top w:val="none" w:sz="0" w:space="0" w:color="auto"/>
        <w:left w:val="none" w:sz="0" w:space="0" w:color="auto"/>
        <w:bottom w:val="none" w:sz="0" w:space="0" w:color="auto"/>
        <w:right w:val="none" w:sz="0" w:space="0" w:color="auto"/>
      </w:divBdr>
    </w:div>
    <w:div w:id="570627662">
      <w:bodyDiv w:val="1"/>
      <w:marLeft w:val="0"/>
      <w:marRight w:val="0"/>
      <w:marTop w:val="0"/>
      <w:marBottom w:val="0"/>
      <w:divBdr>
        <w:top w:val="none" w:sz="0" w:space="0" w:color="auto"/>
        <w:left w:val="none" w:sz="0" w:space="0" w:color="auto"/>
        <w:bottom w:val="none" w:sz="0" w:space="0" w:color="auto"/>
        <w:right w:val="none" w:sz="0" w:space="0" w:color="auto"/>
      </w:divBdr>
    </w:div>
    <w:div w:id="578834643">
      <w:bodyDiv w:val="1"/>
      <w:marLeft w:val="0"/>
      <w:marRight w:val="0"/>
      <w:marTop w:val="0"/>
      <w:marBottom w:val="0"/>
      <w:divBdr>
        <w:top w:val="none" w:sz="0" w:space="0" w:color="auto"/>
        <w:left w:val="none" w:sz="0" w:space="0" w:color="auto"/>
        <w:bottom w:val="none" w:sz="0" w:space="0" w:color="auto"/>
        <w:right w:val="none" w:sz="0" w:space="0" w:color="auto"/>
      </w:divBdr>
    </w:div>
    <w:div w:id="642276057">
      <w:bodyDiv w:val="1"/>
      <w:marLeft w:val="0"/>
      <w:marRight w:val="0"/>
      <w:marTop w:val="0"/>
      <w:marBottom w:val="0"/>
      <w:divBdr>
        <w:top w:val="none" w:sz="0" w:space="0" w:color="auto"/>
        <w:left w:val="none" w:sz="0" w:space="0" w:color="auto"/>
        <w:bottom w:val="none" w:sz="0" w:space="0" w:color="auto"/>
        <w:right w:val="none" w:sz="0" w:space="0" w:color="auto"/>
      </w:divBdr>
    </w:div>
    <w:div w:id="644161847">
      <w:bodyDiv w:val="1"/>
      <w:marLeft w:val="0"/>
      <w:marRight w:val="0"/>
      <w:marTop w:val="0"/>
      <w:marBottom w:val="0"/>
      <w:divBdr>
        <w:top w:val="none" w:sz="0" w:space="0" w:color="auto"/>
        <w:left w:val="none" w:sz="0" w:space="0" w:color="auto"/>
        <w:bottom w:val="none" w:sz="0" w:space="0" w:color="auto"/>
        <w:right w:val="none" w:sz="0" w:space="0" w:color="auto"/>
      </w:divBdr>
    </w:div>
    <w:div w:id="722631906">
      <w:bodyDiv w:val="1"/>
      <w:marLeft w:val="0"/>
      <w:marRight w:val="0"/>
      <w:marTop w:val="0"/>
      <w:marBottom w:val="0"/>
      <w:divBdr>
        <w:top w:val="none" w:sz="0" w:space="0" w:color="auto"/>
        <w:left w:val="none" w:sz="0" w:space="0" w:color="auto"/>
        <w:bottom w:val="none" w:sz="0" w:space="0" w:color="auto"/>
        <w:right w:val="none" w:sz="0" w:space="0" w:color="auto"/>
      </w:divBdr>
    </w:div>
    <w:div w:id="733897350">
      <w:bodyDiv w:val="1"/>
      <w:marLeft w:val="0"/>
      <w:marRight w:val="0"/>
      <w:marTop w:val="0"/>
      <w:marBottom w:val="0"/>
      <w:divBdr>
        <w:top w:val="none" w:sz="0" w:space="0" w:color="auto"/>
        <w:left w:val="none" w:sz="0" w:space="0" w:color="auto"/>
        <w:bottom w:val="none" w:sz="0" w:space="0" w:color="auto"/>
        <w:right w:val="none" w:sz="0" w:space="0" w:color="auto"/>
      </w:divBdr>
    </w:div>
    <w:div w:id="795223324">
      <w:bodyDiv w:val="1"/>
      <w:marLeft w:val="0"/>
      <w:marRight w:val="0"/>
      <w:marTop w:val="0"/>
      <w:marBottom w:val="0"/>
      <w:divBdr>
        <w:top w:val="none" w:sz="0" w:space="0" w:color="auto"/>
        <w:left w:val="none" w:sz="0" w:space="0" w:color="auto"/>
        <w:bottom w:val="none" w:sz="0" w:space="0" w:color="auto"/>
        <w:right w:val="none" w:sz="0" w:space="0" w:color="auto"/>
      </w:divBdr>
    </w:div>
    <w:div w:id="815151371">
      <w:bodyDiv w:val="1"/>
      <w:marLeft w:val="0"/>
      <w:marRight w:val="0"/>
      <w:marTop w:val="0"/>
      <w:marBottom w:val="0"/>
      <w:divBdr>
        <w:top w:val="none" w:sz="0" w:space="0" w:color="auto"/>
        <w:left w:val="none" w:sz="0" w:space="0" w:color="auto"/>
        <w:bottom w:val="none" w:sz="0" w:space="0" w:color="auto"/>
        <w:right w:val="none" w:sz="0" w:space="0" w:color="auto"/>
      </w:divBdr>
    </w:div>
    <w:div w:id="818838979">
      <w:bodyDiv w:val="1"/>
      <w:marLeft w:val="0"/>
      <w:marRight w:val="0"/>
      <w:marTop w:val="0"/>
      <w:marBottom w:val="0"/>
      <w:divBdr>
        <w:top w:val="none" w:sz="0" w:space="0" w:color="auto"/>
        <w:left w:val="none" w:sz="0" w:space="0" w:color="auto"/>
        <w:bottom w:val="none" w:sz="0" w:space="0" w:color="auto"/>
        <w:right w:val="none" w:sz="0" w:space="0" w:color="auto"/>
      </w:divBdr>
    </w:div>
    <w:div w:id="992486194">
      <w:bodyDiv w:val="1"/>
      <w:marLeft w:val="0"/>
      <w:marRight w:val="0"/>
      <w:marTop w:val="0"/>
      <w:marBottom w:val="0"/>
      <w:divBdr>
        <w:top w:val="none" w:sz="0" w:space="0" w:color="auto"/>
        <w:left w:val="none" w:sz="0" w:space="0" w:color="auto"/>
        <w:bottom w:val="none" w:sz="0" w:space="0" w:color="auto"/>
        <w:right w:val="none" w:sz="0" w:space="0" w:color="auto"/>
      </w:divBdr>
    </w:div>
    <w:div w:id="1013872301">
      <w:bodyDiv w:val="1"/>
      <w:marLeft w:val="0"/>
      <w:marRight w:val="0"/>
      <w:marTop w:val="0"/>
      <w:marBottom w:val="0"/>
      <w:divBdr>
        <w:top w:val="none" w:sz="0" w:space="0" w:color="auto"/>
        <w:left w:val="none" w:sz="0" w:space="0" w:color="auto"/>
        <w:bottom w:val="none" w:sz="0" w:space="0" w:color="auto"/>
        <w:right w:val="none" w:sz="0" w:space="0" w:color="auto"/>
      </w:divBdr>
    </w:div>
    <w:div w:id="1019815392">
      <w:bodyDiv w:val="1"/>
      <w:marLeft w:val="0"/>
      <w:marRight w:val="0"/>
      <w:marTop w:val="0"/>
      <w:marBottom w:val="0"/>
      <w:divBdr>
        <w:top w:val="none" w:sz="0" w:space="0" w:color="auto"/>
        <w:left w:val="none" w:sz="0" w:space="0" w:color="auto"/>
        <w:bottom w:val="none" w:sz="0" w:space="0" w:color="auto"/>
        <w:right w:val="none" w:sz="0" w:space="0" w:color="auto"/>
      </w:divBdr>
    </w:div>
    <w:div w:id="1020278610">
      <w:bodyDiv w:val="1"/>
      <w:marLeft w:val="0"/>
      <w:marRight w:val="0"/>
      <w:marTop w:val="0"/>
      <w:marBottom w:val="0"/>
      <w:divBdr>
        <w:top w:val="none" w:sz="0" w:space="0" w:color="auto"/>
        <w:left w:val="none" w:sz="0" w:space="0" w:color="auto"/>
        <w:bottom w:val="none" w:sz="0" w:space="0" w:color="auto"/>
        <w:right w:val="none" w:sz="0" w:space="0" w:color="auto"/>
      </w:divBdr>
    </w:div>
    <w:div w:id="1039163154">
      <w:bodyDiv w:val="1"/>
      <w:marLeft w:val="0"/>
      <w:marRight w:val="0"/>
      <w:marTop w:val="0"/>
      <w:marBottom w:val="0"/>
      <w:divBdr>
        <w:top w:val="none" w:sz="0" w:space="0" w:color="auto"/>
        <w:left w:val="none" w:sz="0" w:space="0" w:color="auto"/>
        <w:bottom w:val="none" w:sz="0" w:space="0" w:color="auto"/>
        <w:right w:val="none" w:sz="0" w:space="0" w:color="auto"/>
      </w:divBdr>
    </w:div>
    <w:div w:id="1187325677">
      <w:bodyDiv w:val="1"/>
      <w:marLeft w:val="0"/>
      <w:marRight w:val="0"/>
      <w:marTop w:val="0"/>
      <w:marBottom w:val="0"/>
      <w:divBdr>
        <w:top w:val="none" w:sz="0" w:space="0" w:color="auto"/>
        <w:left w:val="none" w:sz="0" w:space="0" w:color="auto"/>
        <w:bottom w:val="none" w:sz="0" w:space="0" w:color="auto"/>
        <w:right w:val="none" w:sz="0" w:space="0" w:color="auto"/>
      </w:divBdr>
    </w:div>
    <w:div w:id="1203979604">
      <w:bodyDiv w:val="1"/>
      <w:marLeft w:val="0"/>
      <w:marRight w:val="0"/>
      <w:marTop w:val="0"/>
      <w:marBottom w:val="0"/>
      <w:divBdr>
        <w:top w:val="none" w:sz="0" w:space="0" w:color="auto"/>
        <w:left w:val="none" w:sz="0" w:space="0" w:color="auto"/>
        <w:bottom w:val="none" w:sz="0" w:space="0" w:color="auto"/>
        <w:right w:val="none" w:sz="0" w:space="0" w:color="auto"/>
      </w:divBdr>
    </w:div>
    <w:div w:id="1217088085">
      <w:bodyDiv w:val="1"/>
      <w:marLeft w:val="0"/>
      <w:marRight w:val="0"/>
      <w:marTop w:val="0"/>
      <w:marBottom w:val="0"/>
      <w:divBdr>
        <w:top w:val="none" w:sz="0" w:space="0" w:color="auto"/>
        <w:left w:val="none" w:sz="0" w:space="0" w:color="auto"/>
        <w:bottom w:val="none" w:sz="0" w:space="0" w:color="auto"/>
        <w:right w:val="none" w:sz="0" w:space="0" w:color="auto"/>
      </w:divBdr>
    </w:div>
    <w:div w:id="1234705664">
      <w:bodyDiv w:val="1"/>
      <w:marLeft w:val="0"/>
      <w:marRight w:val="0"/>
      <w:marTop w:val="0"/>
      <w:marBottom w:val="0"/>
      <w:divBdr>
        <w:top w:val="none" w:sz="0" w:space="0" w:color="auto"/>
        <w:left w:val="none" w:sz="0" w:space="0" w:color="auto"/>
        <w:bottom w:val="none" w:sz="0" w:space="0" w:color="auto"/>
        <w:right w:val="none" w:sz="0" w:space="0" w:color="auto"/>
      </w:divBdr>
    </w:div>
    <w:div w:id="1241677053">
      <w:bodyDiv w:val="1"/>
      <w:marLeft w:val="0"/>
      <w:marRight w:val="0"/>
      <w:marTop w:val="0"/>
      <w:marBottom w:val="0"/>
      <w:divBdr>
        <w:top w:val="none" w:sz="0" w:space="0" w:color="auto"/>
        <w:left w:val="none" w:sz="0" w:space="0" w:color="auto"/>
        <w:bottom w:val="none" w:sz="0" w:space="0" w:color="auto"/>
        <w:right w:val="none" w:sz="0" w:space="0" w:color="auto"/>
      </w:divBdr>
    </w:div>
    <w:div w:id="1248922327">
      <w:bodyDiv w:val="1"/>
      <w:marLeft w:val="0"/>
      <w:marRight w:val="0"/>
      <w:marTop w:val="0"/>
      <w:marBottom w:val="0"/>
      <w:divBdr>
        <w:top w:val="none" w:sz="0" w:space="0" w:color="auto"/>
        <w:left w:val="none" w:sz="0" w:space="0" w:color="auto"/>
        <w:bottom w:val="none" w:sz="0" w:space="0" w:color="auto"/>
        <w:right w:val="none" w:sz="0" w:space="0" w:color="auto"/>
      </w:divBdr>
    </w:div>
    <w:div w:id="1257783816">
      <w:bodyDiv w:val="1"/>
      <w:marLeft w:val="0"/>
      <w:marRight w:val="0"/>
      <w:marTop w:val="0"/>
      <w:marBottom w:val="0"/>
      <w:divBdr>
        <w:top w:val="none" w:sz="0" w:space="0" w:color="auto"/>
        <w:left w:val="none" w:sz="0" w:space="0" w:color="auto"/>
        <w:bottom w:val="none" w:sz="0" w:space="0" w:color="auto"/>
        <w:right w:val="none" w:sz="0" w:space="0" w:color="auto"/>
      </w:divBdr>
    </w:div>
    <w:div w:id="1340893179">
      <w:bodyDiv w:val="1"/>
      <w:marLeft w:val="0"/>
      <w:marRight w:val="0"/>
      <w:marTop w:val="0"/>
      <w:marBottom w:val="0"/>
      <w:divBdr>
        <w:top w:val="none" w:sz="0" w:space="0" w:color="auto"/>
        <w:left w:val="none" w:sz="0" w:space="0" w:color="auto"/>
        <w:bottom w:val="none" w:sz="0" w:space="0" w:color="auto"/>
        <w:right w:val="none" w:sz="0" w:space="0" w:color="auto"/>
      </w:divBdr>
    </w:div>
    <w:div w:id="1399278468">
      <w:bodyDiv w:val="1"/>
      <w:marLeft w:val="0"/>
      <w:marRight w:val="0"/>
      <w:marTop w:val="0"/>
      <w:marBottom w:val="0"/>
      <w:divBdr>
        <w:top w:val="none" w:sz="0" w:space="0" w:color="auto"/>
        <w:left w:val="none" w:sz="0" w:space="0" w:color="auto"/>
        <w:bottom w:val="none" w:sz="0" w:space="0" w:color="auto"/>
        <w:right w:val="none" w:sz="0" w:space="0" w:color="auto"/>
      </w:divBdr>
    </w:div>
    <w:div w:id="1419012301">
      <w:bodyDiv w:val="1"/>
      <w:marLeft w:val="0"/>
      <w:marRight w:val="0"/>
      <w:marTop w:val="0"/>
      <w:marBottom w:val="0"/>
      <w:divBdr>
        <w:top w:val="none" w:sz="0" w:space="0" w:color="auto"/>
        <w:left w:val="none" w:sz="0" w:space="0" w:color="auto"/>
        <w:bottom w:val="none" w:sz="0" w:space="0" w:color="auto"/>
        <w:right w:val="none" w:sz="0" w:space="0" w:color="auto"/>
      </w:divBdr>
    </w:div>
    <w:div w:id="1480537332">
      <w:bodyDiv w:val="1"/>
      <w:marLeft w:val="0"/>
      <w:marRight w:val="0"/>
      <w:marTop w:val="0"/>
      <w:marBottom w:val="0"/>
      <w:divBdr>
        <w:top w:val="none" w:sz="0" w:space="0" w:color="auto"/>
        <w:left w:val="none" w:sz="0" w:space="0" w:color="auto"/>
        <w:bottom w:val="none" w:sz="0" w:space="0" w:color="auto"/>
        <w:right w:val="none" w:sz="0" w:space="0" w:color="auto"/>
      </w:divBdr>
    </w:div>
    <w:div w:id="1511948279">
      <w:bodyDiv w:val="1"/>
      <w:marLeft w:val="0"/>
      <w:marRight w:val="0"/>
      <w:marTop w:val="0"/>
      <w:marBottom w:val="0"/>
      <w:divBdr>
        <w:top w:val="none" w:sz="0" w:space="0" w:color="auto"/>
        <w:left w:val="none" w:sz="0" w:space="0" w:color="auto"/>
        <w:bottom w:val="none" w:sz="0" w:space="0" w:color="auto"/>
        <w:right w:val="none" w:sz="0" w:space="0" w:color="auto"/>
      </w:divBdr>
    </w:div>
    <w:div w:id="1530028176">
      <w:bodyDiv w:val="1"/>
      <w:marLeft w:val="0"/>
      <w:marRight w:val="0"/>
      <w:marTop w:val="0"/>
      <w:marBottom w:val="0"/>
      <w:divBdr>
        <w:top w:val="none" w:sz="0" w:space="0" w:color="auto"/>
        <w:left w:val="none" w:sz="0" w:space="0" w:color="auto"/>
        <w:bottom w:val="none" w:sz="0" w:space="0" w:color="auto"/>
        <w:right w:val="none" w:sz="0" w:space="0" w:color="auto"/>
      </w:divBdr>
    </w:div>
    <w:div w:id="1535386760">
      <w:bodyDiv w:val="1"/>
      <w:marLeft w:val="0"/>
      <w:marRight w:val="0"/>
      <w:marTop w:val="0"/>
      <w:marBottom w:val="0"/>
      <w:divBdr>
        <w:top w:val="none" w:sz="0" w:space="0" w:color="auto"/>
        <w:left w:val="none" w:sz="0" w:space="0" w:color="auto"/>
        <w:bottom w:val="none" w:sz="0" w:space="0" w:color="auto"/>
        <w:right w:val="none" w:sz="0" w:space="0" w:color="auto"/>
      </w:divBdr>
    </w:div>
    <w:div w:id="1577739263">
      <w:bodyDiv w:val="1"/>
      <w:marLeft w:val="0"/>
      <w:marRight w:val="0"/>
      <w:marTop w:val="0"/>
      <w:marBottom w:val="0"/>
      <w:divBdr>
        <w:top w:val="none" w:sz="0" w:space="0" w:color="auto"/>
        <w:left w:val="none" w:sz="0" w:space="0" w:color="auto"/>
        <w:bottom w:val="none" w:sz="0" w:space="0" w:color="auto"/>
        <w:right w:val="none" w:sz="0" w:space="0" w:color="auto"/>
      </w:divBdr>
    </w:div>
    <w:div w:id="1583104353">
      <w:bodyDiv w:val="1"/>
      <w:marLeft w:val="0"/>
      <w:marRight w:val="0"/>
      <w:marTop w:val="0"/>
      <w:marBottom w:val="0"/>
      <w:divBdr>
        <w:top w:val="none" w:sz="0" w:space="0" w:color="auto"/>
        <w:left w:val="none" w:sz="0" w:space="0" w:color="auto"/>
        <w:bottom w:val="none" w:sz="0" w:space="0" w:color="auto"/>
        <w:right w:val="none" w:sz="0" w:space="0" w:color="auto"/>
      </w:divBdr>
    </w:div>
    <w:div w:id="1601647148">
      <w:bodyDiv w:val="1"/>
      <w:marLeft w:val="0"/>
      <w:marRight w:val="0"/>
      <w:marTop w:val="0"/>
      <w:marBottom w:val="0"/>
      <w:divBdr>
        <w:top w:val="none" w:sz="0" w:space="0" w:color="auto"/>
        <w:left w:val="none" w:sz="0" w:space="0" w:color="auto"/>
        <w:bottom w:val="none" w:sz="0" w:space="0" w:color="auto"/>
        <w:right w:val="none" w:sz="0" w:space="0" w:color="auto"/>
      </w:divBdr>
    </w:div>
    <w:div w:id="1613322165">
      <w:bodyDiv w:val="1"/>
      <w:marLeft w:val="0"/>
      <w:marRight w:val="0"/>
      <w:marTop w:val="0"/>
      <w:marBottom w:val="0"/>
      <w:divBdr>
        <w:top w:val="none" w:sz="0" w:space="0" w:color="auto"/>
        <w:left w:val="none" w:sz="0" w:space="0" w:color="auto"/>
        <w:bottom w:val="none" w:sz="0" w:space="0" w:color="auto"/>
        <w:right w:val="none" w:sz="0" w:space="0" w:color="auto"/>
      </w:divBdr>
    </w:div>
    <w:div w:id="1619025383">
      <w:bodyDiv w:val="1"/>
      <w:marLeft w:val="0"/>
      <w:marRight w:val="0"/>
      <w:marTop w:val="0"/>
      <w:marBottom w:val="0"/>
      <w:divBdr>
        <w:top w:val="none" w:sz="0" w:space="0" w:color="auto"/>
        <w:left w:val="none" w:sz="0" w:space="0" w:color="auto"/>
        <w:bottom w:val="none" w:sz="0" w:space="0" w:color="auto"/>
        <w:right w:val="none" w:sz="0" w:space="0" w:color="auto"/>
      </w:divBdr>
    </w:div>
    <w:div w:id="1667592614">
      <w:bodyDiv w:val="1"/>
      <w:marLeft w:val="0"/>
      <w:marRight w:val="0"/>
      <w:marTop w:val="0"/>
      <w:marBottom w:val="0"/>
      <w:divBdr>
        <w:top w:val="none" w:sz="0" w:space="0" w:color="auto"/>
        <w:left w:val="none" w:sz="0" w:space="0" w:color="auto"/>
        <w:bottom w:val="none" w:sz="0" w:space="0" w:color="auto"/>
        <w:right w:val="none" w:sz="0" w:space="0" w:color="auto"/>
      </w:divBdr>
    </w:div>
    <w:div w:id="1683893919">
      <w:bodyDiv w:val="1"/>
      <w:marLeft w:val="0"/>
      <w:marRight w:val="0"/>
      <w:marTop w:val="0"/>
      <w:marBottom w:val="0"/>
      <w:divBdr>
        <w:top w:val="none" w:sz="0" w:space="0" w:color="auto"/>
        <w:left w:val="none" w:sz="0" w:space="0" w:color="auto"/>
        <w:bottom w:val="none" w:sz="0" w:space="0" w:color="auto"/>
        <w:right w:val="none" w:sz="0" w:space="0" w:color="auto"/>
      </w:divBdr>
    </w:div>
    <w:div w:id="1719475569">
      <w:bodyDiv w:val="1"/>
      <w:marLeft w:val="0"/>
      <w:marRight w:val="0"/>
      <w:marTop w:val="0"/>
      <w:marBottom w:val="0"/>
      <w:divBdr>
        <w:top w:val="none" w:sz="0" w:space="0" w:color="auto"/>
        <w:left w:val="none" w:sz="0" w:space="0" w:color="auto"/>
        <w:bottom w:val="none" w:sz="0" w:space="0" w:color="auto"/>
        <w:right w:val="none" w:sz="0" w:space="0" w:color="auto"/>
      </w:divBdr>
    </w:div>
    <w:div w:id="1743603488">
      <w:bodyDiv w:val="1"/>
      <w:marLeft w:val="0"/>
      <w:marRight w:val="0"/>
      <w:marTop w:val="0"/>
      <w:marBottom w:val="0"/>
      <w:divBdr>
        <w:top w:val="none" w:sz="0" w:space="0" w:color="auto"/>
        <w:left w:val="none" w:sz="0" w:space="0" w:color="auto"/>
        <w:bottom w:val="none" w:sz="0" w:space="0" w:color="auto"/>
        <w:right w:val="none" w:sz="0" w:space="0" w:color="auto"/>
      </w:divBdr>
    </w:div>
    <w:div w:id="1762751567">
      <w:bodyDiv w:val="1"/>
      <w:marLeft w:val="0"/>
      <w:marRight w:val="0"/>
      <w:marTop w:val="0"/>
      <w:marBottom w:val="0"/>
      <w:divBdr>
        <w:top w:val="none" w:sz="0" w:space="0" w:color="auto"/>
        <w:left w:val="none" w:sz="0" w:space="0" w:color="auto"/>
        <w:bottom w:val="none" w:sz="0" w:space="0" w:color="auto"/>
        <w:right w:val="none" w:sz="0" w:space="0" w:color="auto"/>
      </w:divBdr>
    </w:div>
    <w:div w:id="1763409703">
      <w:bodyDiv w:val="1"/>
      <w:marLeft w:val="0"/>
      <w:marRight w:val="0"/>
      <w:marTop w:val="0"/>
      <w:marBottom w:val="0"/>
      <w:divBdr>
        <w:top w:val="none" w:sz="0" w:space="0" w:color="auto"/>
        <w:left w:val="none" w:sz="0" w:space="0" w:color="auto"/>
        <w:bottom w:val="none" w:sz="0" w:space="0" w:color="auto"/>
        <w:right w:val="none" w:sz="0" w:space="0" w:color="auto"/>
      </w:divBdr>
    </w:div>
    <w:div w:id="1850679430">
      <w:bodyDiv w:val="1"/>
      <w:marLeft w:val="0"/>
      <w:marRight w:val="0"/>
      <w:marTop w:val="0"/>
      <w:marBottom w:val="0"/>
      <w:divBdr>
        <w:top w:val="none" w:sz="0" w:space="0" w:color="auto"/>
        <w:left w:val="none" w:sz="0" w:space="0" w:color="auto"/>
        <w:bottom w:val="none" w:sz="0" w:space="0" w:color="auto"/>
        <w:right w:val="none" w:sz="0" w:space="0" w:color="auto"/>
      </w:divBdr>
    </w:div>
    <w:div w:id="1896547029">
      <w:bodyDiv w:val="1"/>
      <w:marLeft w:val="0"/>
      <w:marRight w:val="0"/>
      <w:marTop w:val="0"/>
      <w:marBottom w:val="0"/>
      <w:divBdr>
        <w:top w:val="none" w:sz="0" w:space="0" w:color="auto"/>
        <w:left w:val="none" w:sz="0" w:space="0" w:color="auto"/>
        <w:bottom w:val="none" w:sz="0" w:space="0" w:color="auto"/>
        <w:right w:val="none" w:sz="0" w:space="0" w:color="auto"/>
      </w:divBdr>
    </w:div>
    <w:div w:id="2019699697">
      <w:bodyDiv w:val="1"/>
      <w:marLeft w:val="0"/>
      <w:marRight w:val="0"/>
      <w:marTop w:val="0"/>
      <w:marBottom w:val="0"/>
      <w:divBdr>
        <w:top w:val="none" w:sz="0" w:space="0" w:color="auto"/>
        <w:left w:val="none" w:sz="0" w:space="0" w:color="auto"/>
        <w:bottom w:val="none" w:sz="0" w:space="0" w:color="auto"/>
        <w:right w:val="none" w:sz="0" w:space="0" w:color="auto"/>
      </w:divBdr>
    </w:div>
    <w:div w:id="2073649781">
      <w:bodyDiv w:val="1"/>
      <w:marLeft w:val="0"/>
      <w:marRight w:val="0"/>
      <w:marTop w:val="0"/>
      <w:marBottom w:val="0"/>
      <w:divBdr>
        <w:top w:val="none" w:sz="0" w:space="0" w:color="auto"/>
        <w:left w:val="none" w:sz="0" w:space="0" w:color="auto"/>
        <w:bottom w:val="none" w:sz="0" w:space="0" w:color="auto"/>
        <w:right w:val="none" w:sz="0" w:space="0" w:color="auto"/>
      </w:divBdr>
    </w:div>
    <w:div w:id="2119596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Vig11</b:Tag>
    <b:SourceType>InternetSite</b:SourceType>
    <b:Guid>{96E64EAE-BA4C-D24A-980D-F589496A1BC8}</b:Guid>
    <b:Title>Spurious Correlations</b:Title>
    <b:URL>http://tylervigen.com/spurious-correlations</b:URL>
    <b:Year>2011</b:Year>
    <b:Author>
      <b:Author>
        <b:NameList>
          <b:Person>
            <b:Last>Vigen</b:Last>
            <b:First>Tyler</b:First>
          </b:Person>
        </b:NameList>
      </b:Author>
    </b:Author>
    <b:RefOrder>1</b:RefOrder>
  </b:Source>
  <b:Source>
    <b:Tag>Mun</b:Tag>
    <b:SourceType>InternetSite</b:SourceType>
    <b:Guid>{BBF71CA0-DCAF-3740-951C-0FE4935CBA06}</b:Guid>
    <b:Title>XKCD</b:Title>
    <b:URL>https://xkcd.com</b:URL>
    <b:Author>
      <b:Author>
        <b:NameList>
          <b:Person>
            <b:Last>Munroe</b:Last>
            <b:First>Randall</b:First>
          </b:Person>
        </b:NameList>
      </b:Author>
    </b:Author>
    <b:Year>2015</b:Year>
    <b:RefOrder>2</b:RefOrder>
  </b:Source>
  <b:Source>
    <b:Tag>Gre03</b:Tag>
    <b:SourceType>Book</b:SourceType>
    <b:Guid>{52A80978-6C83-B94B-B1EF-3DC50A657461}</b:Guid>
    <b:Title>The Elegant Universe</b:Title>
    <b:Year>2003</b:Year>
    <b:Author>
      <b:Author>
        <b:NameList>
          <b:Person>
            <b:Last>Green</b:Last>
            <b:First>Brian</b:First>
          </b:Person>
        </b:NameList>
      </b:Author>
    </b:Author>
    <b:Publisher>W. W. Norton &amp; Company</b:Publisher>
    <b:RefOrder>3</b:RefOrder>
  </b:Source>
  <b:Source>
    <b:Tag>Haw02</b:Tag>
    <b:SourceType>Book</b:SourceType>
    <b:Guid>{B4FC9BBE-0689-CD4A-9737-1BB613F811C0}</b:Guid>
    <b:Title>The Theory of Everything</b:Title>
    <b:Publisher>New Millennium Entertainment</b:Publisher>
    <b:Year>2002</b:Year>
    <b:Author>
      <b:Author>
        <b:NameList>
          <b:Person>
            <b:Last>Hawking</b:Last>
            <b:Middle>W</b:Middle>
            <b:First>Stephen</b:First>
          </b:Person>
        </b:NameList>
      </b:Author>
    </b:Author>
    <b:RefOrder>4</b:RefOrder>
  </b:Source>
  <b:Source>
    <b:Tag>Bac16</b:Tag>
    <b:SourceType>DocumentFromInternetSite</b:SourceType>
    <b:Guid>{A87D9EDB-E596-6E40-908A-DD521D899BCE}</b:Guid>
    <b:Title>A Theory of Ambulance Chasing</b:Title>
    <b:Year>2016</b:Year>
    <b:Author>
      <b:Author>
        <b:NameList>
          <b:Person>
            <b:Last>Backovic</b:Last>
            <b:First>Mihailo</b:First>
          </b:Person>
        </b:NameList>
      </b:Author>
    </b:Author>
    <b:URL>https://arxiv.org/abs/1603.01204</b:URL>
    <b:RefOrder>5</b:RefOrder>
  </b:Source>
  <b:Source>
    <b:Tag>Smo06</b:Tag>
    <b:SourceType>Book</b:SourceType>
    <b:Guid>{5757184E-0CC9-474F-9E86-CBEA7218DA6B}</b:Guid>
    <b:Title>The Trouble with Physics: The Rise of String Theory, the Fall of a Science, and What Comes Next</b:Title>
    <b:Year>2006</b:Year>
    <b:Author>
      <b:Author>
        <b:NameList>
          <b:Person>
            <b:Last>Smolin</b:Last>
            <b:First>Lee</b:First>
          </b:Person>
        </b:NameList>
      </b:Author>
    </b:Author>
    <b:Publisher>Houghton Mifflin Harcourt</b:Publisher>
    <b:RefOrder>6</b:RefOrder>
  </b:Source>
  <b:Source>
    <b:Tag>Kag14</b:Tag>
    <b:SourceType>InternetSite</b:SourceType>
    <b:Guid>{919652C9-48BF-BB4E-AE20-64907644CD54}</b:Guid>
    <b:Title>Higgs Boson Machine Learning Challenge</b:Title>
    <b:Year>2014</b:Year>
    <b:Author>
      <b:Author>
        <b:NameList>
          <b:Person>
            <b:Last>Kaggle</b:Last>
          </b:Person>
        </b:NameList>
      </b:Author>
    </b:Author>
    <b:URL>https://www.kaggle.com/c/higgs-boson</b:URL>
    <b:RefOrder>7</b:RefOrder>
  </b:Source>
</b:Sources>
</file>

<file path=customXml/itemProps1.xml><?xml version="1.0" encoding="utf-8"?>
<ds:datastoreItem xmlns:ds="http://schemas.openxmlformats.org/officeDocument/2006/customXml" ds:itemID="{8025A447-6DA2-414A-8C6B-FF4418417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5878</TotalTime>
  <Pages>1</Pages>
  <Words>5308</Words>
  <Characters>30261</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71</cp:revision>
  <cp:lastPrinted>2020-06-17T17:25:00Z</cp:lastPrinted>
  <dcterms:created xsi:type="dcterms:W3CDTF">2020-03-23T15:43:00Z</dcterms:created>
  <dcterms:modified xsi:type="dcterms:W3CDTF">2020-07-20T13:22:00Z</dcterms:modified>
</cp:coreProperties>
</file>