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CAM0 = FRONTAL CAMERA</w:t>
      </w:r>
    </w:p>
    <w:p>
      <w:pPr/>
      <w:r>
        <w:rPr>
          <w:rFonts w:ascii="Helvetica" w:hAnsi="Helvetica" w:cs="Helvetica"/>
          <w:sz w:val="24"/>
          <w:sz-cs w:val="24"/>
        </w:rPr>
        <w:t xml:space="preserve">CAM1 = LATERAL LEFT CAMERA</w:t>
      </w:r>
    </w:p>
    <w:p>
      <w:pPr/>
      <w:r>
        <w:rPr>
          <w:rFonts w:ascii="Helvetica" w:hAnsi="Helvetica" w:cs="Helvetica"/>
          <w:sz w:val="24"/>
          <w:sz-cs w:val="24"/>
        </w:rPr>
        <w:t xml:space="preserve">CAM2 = LATERAL RIGHT CAMERA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H0,H1,H2 = ROTOTRASLATION MATRIX OF EACH CAMERA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You can Use ARUCO 444 seen by the frontal camera to refer all to it</w:t>
      </w:r>
    </w:p>
    <w:p>
      <w:pPr/>
      <w:r>
        <w:rPr>
          <w:rFonts w:ascii="Helvetica" w:hAnsi="Helvetica" w:cs="Helvetica"/>
          <w:sz w:val="24"/>
          <w:sz-cs w:val="24"/>
        </w:rPr>
        <w:t xml:space="preserve">TO USE THE .png IMAGE YOU HAVE TO EQUALIZE THEM (see how to do in Main.m)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