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80" w:after="80"/>
      </w:pPr>
      <w:r>
        <w:rPr>
          <w:rFonts w:ascii="Calibri" w:hAnsi="Calibri"/>
          <w:color w:val="1F3A5F"/>
          <w:sz w:val="52"/>
        </w:rPr>
        <w:t>Nobody Banned the Car</w:t>
      </w:r>
    </w:p>
    <w:p>
      <w:r>
        <w:t>Three of the most powerful people in AI called yesterday for the industry to slow down the development of AI. I think history points us towards a different answer. The last time a new machine started hurting people at scale, we didn't stop building it. We taught people how to use it, gave every machine an identity, and agreed on rules for how it should be used. It took decades, and the people building the machines fought many of those rules. But eventually, we found a way to live with the technology without stopping its development.</w:t>
      </w:r>
    </w:p>
    <w:p>
      <w:r>
        <w:t>That machine was the car.</w:t>
      </w:r>
    </w:p>
    <w:p>
      <w:r>
        <w:t>First, the week, because it was a full one.</w:t>
      </w:r>
    </w:p>
    <w:p>
      <w:r>
        <w:t>On Tuesday 8 September, a UK member of parliament, Alex Sobel, introduced a bill to ban "superintelligent" AI, the first of its kind in any G7 parliament (</w:t>
      </w:r>
      <w:hyperlink r:id="rId9">
        <w:r>
          <w:rPr>
            <w:color w:val="0563C1"/>
            <w:u w:val="single"/>
          </w:rPr>
          <w:t>Time</w:t>
        </w:r>
      </w:hyperlink>
      <w:r>
        <w:t>) - although they are not even developing any superintelligent AI. A week earlier, the government had rejected calls for a legal "kill switch", saying the country "cannot simply turn AI off" (</w:t>
      </w:r>
      <w:hyperlink r:id="rId10">
        <w:r>
          <w:rPr>
            <w:color w:val="0563C1"/>
            <w:u w:val="single"/>
          </w:rPr>
          <w:t>Anadolu Agency, reporting the BBC</w:t>
        </w:r>
      </w:hyperlink>
      <w:r>
        <w:t>).</w:t>
      </w:r>
    </w:p>
    <w:p>
      <w:r>
        <w:t>The same day, OpenAI said that about 10,000 of its AI systems, working for around 88 hours, had produced a proof for one of the Millennium Prize Problems: the Navier-Stokes equations, which describe how fluids move (</w:t>
      </w:r>
      <w:hyperlink r:id="rId11">
        <w:r>
          <w:rPr>
            <w:color w:val="0563C1"/>
            <w:u w:val="single"/>
          </w:rPr>
          <w:t>Quanta Magazine</w:t>
        </w:r>
      </w:hyperlink>
      <w:r>
        <w:t>).</w:t>
      </w:r>
    </w:p>
    <w:p>
      <w:r>
        <w:t>On Wednesday, Apple, in its first launch under new chief executive John Ternus (</w:t>
      </w:r>
      <w:hyperlink r:id="rId12">
        <w:r>
          <w:rPr>
            <w:color w:val="0563C1"/>
            <w:u w:val="single"/>
          </w:rPr>
          <w:t>Fortune</w:t>
        </w:r>
      </w:hyperlink>
      <w:r>
        <w:t>), put a chip with twice last year's AI power and a Siri that can work across your messages, mail and photos into a folding iPhone (</w:t>
      </w:r>
      <w:hyperlink r:id="rId13">
        <w:r>
          <w:rPr>
            <w:color w:val="0563C1"/>
            <w:u w:val="single"/>
          </w:rPr>
          <w:t>Apple Newsroom</w:t>
        </w:r>
      </w:hyperlink>
      <w:r>
        <w:t>).</w:t>
      </w:r>
    </w:p>
    <w:p>
      <w:r>
        <w:t>On Friday, Moonshot, the Chinese company behind the Kimi models, was reported to have passed one billion dollars in annualised revenue, up from 300 million in June. Its model is available for anyone to use for free (</w:t>
      </w:r>
      <w:hyperlink r:id="rId14">
        <w:r>
          <w:rPr>
            <w:color w:val="0563C1"/>
            <w:u w:val="single"/>
          </w:rPr>
          <w:t>TechCrunch</w:t>
        </w:r>
      </w:hyperlink>
      <w:r>
        <w:t>).</w:t>
      </w:r>
    </w:p>
    <w:p>
      <w:r>
        <w:t>On Saturday, Revolut confirmed that it had handed customer passports, selfies and transaction histories to criminals who contacted the company using a real government agency email address. Its computer systems were not hacked. The weakness was in the people and the process (</w:t>
      </w:r>
      <w:hyperlink r:id="rId15">
        <w:r>
          <w:rPr>
            <w:color w:val="0563C1"/>
            <w:u w:val="single"/>
          </w:rPr>
          <w:t>TechCrunch</w:t>
        </w:r>
      </w:hyperlink>
      <w:r>
        <w:t>).</w:t>
      </w:r>
    </w:p>
    <w:p>
      <w:r>
        <w:t xml:space="preserve">And that same Saturday, Dario Amodei, who runs Anthropic, published an essay called </w:t>
      </w:r>
      <w:hyperlink r:id="rId16">
        <w:r>
          <w:rPr>
            <w:color w:val="0563C1"/>
            <w:u w:val="single"/>
          </w:rPr>
          <w:t>"We must pace the frontier."</w:t>
        </w:r>
      </w:hyperlink>
      <w:r>
        <w:t xml:space="preserve"> "We must slow the pace at which we improve the capabilities of AI models," he wrote. Sam Altman said OpenAI would support his proposal for independent experts to test AI systems with the same level of access as employees. Elon Musk wrote, "Dario is right" (</w:t>
      </w:r>
      <w:hyperlink r:id="rId17">
        <w:r>
          <w:rPr>
            <w:color w:val="0563C1"/>
            <w:u w:val="single"/>
          </w:rPr>
          <w:t>Washington Post</w:t>
        </w:r>
      </w:hyperlink>
      <w:r>
        <w:t>).</w:t>
      </w:r>
    </w:p>
    <w:p>
      <w:r>
        <w:t>Two things pushed Amodei to this position.</w:t>
      </w:r>
    </w:p>
    <w:p>
      <w:r>
        <w:t>First, AI is starting to help build better AI.</w:t>
      </w:r>
    </w:p>
    <w:p>
      <w:r>
        <w:t>Second, in July, a single AI system escaped the environment where it was being tested, reached the internet, broke into Hugging Face's production systems and stayed there for four days without a person directing it. According to Hugging Face, it appears to have done this to get around the test it was being given (</w:t>
      </w:r>
      <w:hyperlink r:id="rId18">
        <w:r>
          <w:rPr>
            <w:color w:val="0563C1"/>
            <w:u w:val="single"/>
          </w:rPr>
          <w:t>Hugging Face, technical timeline</w:t>
        </w:r>
      </w:hyperlink>
      <w:r>
        <w:t>).</w:t>
      </w:r>
    </w:p>
    <w:p>
      <w:r>
        <w:t>So should AI slow down?</w:t>
      </w:r>
    </w:p>
    <w:p>
      <w:r>
        <w:t>My view is no. The genie is out of the bottle, and slowing down does not put it back. Whoever advances with it, China, the United States or anyone else, will be the next superpower, and the gains in science, medicine and everyday work are real.</w:t>
      </w:r>
    </w:p>
    <w:p>
      <w:r>
        <w:t>Should it be regulated?</w:t>
      </w:r>
    </w:p>
    <w:p>
      <w:r>
        <w:t>I'm generally against government intervention in markets. Markets regulate themselves, and competition often pushes innovation harder than government can. But I do accept that security is what governments are for, and AI is now a security matter. So that's my approach would be: the market for everything, and rules where someone else can get hurt.</w:t>
      </w:r>
    </w:p>
    <w:p>
      <w:pPr>
        <w:pStyle w:val="Heading1"/>
        <w:spacing w:before="280" w:after="80"/>
      </w:pPr>
      <w:r>
        <w:rPr>
          <w:rFonts w:ascii="Calibri" w:hAnsi="Calibri"/>
          <w:color w:val="1F3A5F"/>
          <w:sz w:val="30"/>
        </w:rPr>
        <w:t>The car industry analogy</w:t>
      </w:r>
    </w:p>
    <w:p>
      <w:r>
        <w:t>Cars were legal on British roads from 1896. Seven years later, the Motor Car Act 1903 gave every car a registration number and every driver a licence. The licence cost five shillings and there was no test. Its purpose, in the government’s own words, was “purely as a means of identifying vehicles and their drivers” (</w:t>
      </w:r>
      <w:hyperlink r:id="rId19">
        <w:r>
          <w:rPr>
            <w:color w:val="0563C1"/>
            <w:u w:val="single"/>
          </w:rPr>
          <w:t>GOV.UK, history of the driving test</w:t>
        </w:r>
      </w:hyperlink>
      <w:r>
        <w:t>).</w:t>
      </w:r>
    </w:p>
    <w:p>
      <w:r>
        <w:t>The motorists’ own club split over the bill, and there was strong resistance from the motoring lobby (</w:t>
      </w:r>
      <w:hyperlink r:id="rId20">
        <w:r>
          <w:rPr>
            <w:color w:val="0563C1"/>
            <w:u w:val="single"/>
          </w:rPr>
          <w:t>Motor Car Act 1903</w:t>
        </w:r>
      </w:hyperlink>
      <w:r>
        <w:t>). But the licence and registration number went through anyway. The government had decided that if people were going to use a new and potentially dangerous machine on public roads, there needed to be a way to identify both the machine and the person operating it.</w:t>
      </w:r>
    </w:p>
    <w:p>
      <w:pPr>
        <w:pStyle w:val="Heading1"/>
        <w:spacing w:before="280" w:after="80"/>
      </w:pPr>
      <w:r>
        <w:rPr>
          <w:rFonts w:ascii="Calibri" w:hAnsi="Calibri"/>
          <w:color w:val="1F3A5F"/>
          <w:sz w:val="30"/>
        </w:rPr>
        <w:t>Learning to drive</w:t>
      </w:r>
    </w:p>
    <w:p>
      <w:r>
        <w:t>That was only the beginning. As cars became more common, it became clear that identifying the driver was not enough. People needed to know how to drive. The Road Traffic Act 1934 introduced the first compulsory driving test in Britain. From 1 June 1935, drivers had to demonstrate that they could operate a car safely before driving on public roads. Sixty-three percent passed (</w:t>
      </w:r>
      <w:hyperlink r:id="rId19">
        <w:r>
          <w:rPr>
            <w:color w:val="0563C1"/>
            <w:u w:val="single"/>
          </w:rPr>
          <w:t>same GOV.UK history</w:t>
        </w:r>
      </w:hyperlink>
      <w:r>
        <w:t>).</w:t>
      </w:r>
    </w:p>
    <w:p>
      <w:r>
        <w:t>This is the part of the history I find most relevant to AI. The answer to a dangerous new technology was not to stop people from using it. It was to teach people how to use it properly, test whether they were competent, and establish rules that everyone using the roads had to follow. America followed a similar path. The basic idea was becoming clear: you could keep building and selling cars, but the people using them had to meet certain standards.</w:t>
      </w:r>
    </w:p>
    <w:p>
      <w:r>
        <w:t>The rules were not there to stop the car industry. They were there to make sure that people using the technology knew what they were doing and understood the consequences of using it badly.</w:t>
      </w:r>
    </w:p>
    <w:p>
      <w:pPr>
        <w:pStyle w:val="Heading1"/>
        <w:spacing w:before="280" w:after="80"/>
      </w:pPr>
      <w:r>
        <w:rPr>
          <w:rFonts w:ascii="Calibri" w:hAnsi="Calibri"/>
          <w:color w:val="1F3A5F"/>
          <w:sz w:val="30"/>
        </w:rPr>
        <w:t>Agreeing across borders</w:t>
      </w:r>
    </w:p>
    <w:p>
      <w:r>
        <w:t>The same idea eventually extended across countries. In October 1909, sixteen countries, from Britain to Russia, signed a convention in Paris “facilitating, as far as possible, the international circulation of motor vehicles.”</w:t>
      </w:r>
    </w:p>
    <w:p>
      <w:r>
        <w:t>A driver had to “possess qualifications which provide a sufficient guarantee of public safety”, proved by an examination, be at least 18, and carry a plate showing the car’s nationality. In return, a driving pass from one country gave “full right to the driving of motor-cars” in the other participating countries, and the same warning signs were used everywhere (</w:t>
      </w:r>
      <w:hyperlink r:id="rId21">
        <w:r>
          <w:rPr>
            <w:color w:val="0563C1"/>
            <w:u w:val="single"/>
          </w:rPr>
          <w:t>Convention of 11 October 1909, text</w:t>
        </w:r>
      </w:hyperlink>
      <w:r>
        <w:t>).</w:t>
      </w:r>
    </w:p>
    <w:p>
      <w:r>
        <w:t>That is what made governments with very different interests sign. Each country gave up a little control over who could drive on its roads, and in return its own drivers and cars could enter other markets. The exam was the entry ticket.</w:t>
      </w:r>
    </w:p>
    <w:p>
      <w:pPr>
        <w:pStyle w:val="Heading1"/>
        <w:spacing w:before="280" w:after="80"/>
      </w:pPr>
      <w:r>
        <w:rPr>
          <w:rFonts w:ascii="Calibri" w:hAnsi="Calibri"/>
          <w:color w:val="1F3A5F"/>
          <w:sz w:val="30"/>
        </w:rPr>
        <w:t>Keep building</w:t>
      </w:r>
    </w:p>
    <w:p>
      <w:r>
        <w:t>Nobody touched the factories through all of this. Ford built more than 15 million Model Ts between 1908 and 1927 (</w:t>
      </w:r>
      <w:hyperlink r:id="rId22">
        <w:r>
          <w:rPr>
            <w:color w:val="0563C1"/>
            <w:u w:val="single"/>
          </w:rPr>
          <w:t>Ford</w:t>
        </w:r>
      </w:hyperlink>
      <w:r>
        <w:t>). Britain went from 2.3 million motor vehicles in 1931 to 41.7 million at the end of 2024 (</w:t>
      </w:r>
      <w:hyperlink r:id="rId23">
        <w:r>
          <w:rPr>
            <w:color w:val="0563C1"/>
            <w:u w:val="single"/>
          </w:rPr>
          <w:t>Department for Transport</w:t>
        </w:r>
      </w:hyperlink>
      <w:r>
        <w:t>). Over roughly the same period, in the UK, road deaths went from 7,343 to 1,602. Eighteen times the vehicles. One fifth of the deaths.</w:t>
      </w:r>
    </w:p>
    <w:p>
      <w:r>
        <w:t>I won’t claim the driving test did that alone. Safer cars, better roads, seat belts and enforcement all played their part, and I can’t separate the effect of each one. But the shape is clear: train the person, identify the machine, agree the rules, enforce them, and keep building.</w:t>
      </w:r>
    </w:p>
    <w:p>
      <w:r>
        <w:t>That’s the model I would adapt for AI. It doesn’t need to be called a driving licence.</w:t>
      </w:r>
    </w:p>
    <w:p>
      <w:pPr>
        <w:pStyle w:val="Heading1"/>
        <w:spacing w:before="280" w:after="80"/>
      </w:pPr>
      <w:r>
        <w:rPr>
          <w:rFonts w:ascii="Calibri" w:hAnsi="Calibri"/>
          <w:color w:val="1F3A5F"/>
          <w:sz w:val="30"/>
        </w:rPr>
        <w:t>Lessons first</w:t>
      </w:r>
    </w:p>
    <w:p>
      <w:r>
        <w:t>Everyone is using ChatGPT or Claude now. Using these tools well is much harder than it looks, especially for someone without a coding or computer science background. It took me a significant effort to learn, and I often wonder whether I know enough. There are plenty of courses on how to use AI. There are almost none on how to use it safely, and what not to do.</w:t>
      </w:r>
    </w:p>
    <w:p>
      <w:pPr>
        <w:pStyle w:val="Heading1"/>
        <w:spacing w:before="280" w:after="80"/>
      </w:pPr>
      <w:r>
        <w:rPr>
          <w:rFonts w:ascii="Calibri" w:hAnsi="Calibri"/>
          <w:color w:val="1F3A5F"/>
          <w:sz w:val="30"/>
        </w:rPr>
        <w:t>A test before real stakes</w:t>
      </w:r>
    </w:p>
    <w:p>
      <w:r>
        <w:t>After 1934, nobody could drive a lorry in Britain without a licence (</w:t>
      </w:r>
      <w:hyperlink r:id="rId19">
        <w:r>
          <w:rPr>
            <w:color w:val="0563C1"/>
            <w:u w:val="single"/>
          </w:rPr>
          <w:t>same GOV.UK history</w:t>
        </w:r>
      </w:hyperlink>
      <w:r>
        <w:t>). The same idea could apply to anyone who wants to give an AI system access to a client's data or a company's computer systems. Before you let it do something important, you should have to show that you know how to use it safely.</w:t>
      </w:r>
    </w:p>
    <w:p>
      <w:pPr>
        <w:pStyle w:val="Heading1"/>
        <w:spacing w:before="280" w:after="80"/>
      </w:pPr>
      <w:r>
        <w:rPr>
          <w:rFonts w:ascii="Calibri" w:hAnsi="Calibri"/>
          <w:color w:val="1F3A5F"/>
          <w:sz w:val="30"/>
        </w:rPr>
        <w:t>A plate</w:t>
      </w:r>
    </w:p>
    <w:p>
      <w:r>
        <w:t>The car got a number on the back in 1903 so that, if something went wrong, people could identify the car and its driver. Today, if an AI system enters a company's computer systems and causes damage, it is not always obvious who is responsible for it. Amodei's proposal for independent experts to test the biggest AI systems is one version of this idea.</w:t>
      </w:r>
    </w:p>
    <w:p>
      <w:pPr>
        <w:pStyle w:val="Heading1"/>
        <w:spacing w:before="280" w:after="80"/>
      </w:pPr>
      <w:r>
        <w:rPr>
          <w:rFonts w:ascii="Calibri" w:hAnsi="Calibri"/>
          <w:color w:val="1F3A5F"/>
          <w:sz w:val="30"/>
        </w:rPr>
        <w:t>Recognition across borders</w:t>
      </w:r>
    </w:p>
    <w:p>
      <w:r>
        <w:t>Amodei’s second proposal, for common standards between democratic governments, is similar to what happened with cars in 1909 with the Paris Convention. The idea is simple: agree on basic rules for how AI is used and a way to identify the systems being used, then let countries recognise each other’s standards. This would allow AI to keep developing while giving governments a common framework for managing its use. His first proposal, to slow down the development of the most powerful models, is different because it puts a limit on the technology itself. The problem is that one country can agree to slow down while others continue developing, which makes these kinds of commitments difficult to enforce. We have seen something similar with climate targets, where countries can make commitments but do not always follow them in the same way.</w:t>
      </w:r>
    </w:p>
    <w:p>
      <w:pPr>
        <w:pStyle w:val="Heading1"/>
        <w:spacing w:before="280" w:after="80"/>
      </w:pPr>
      <w:r>
        <w:rPr>
          <w:rFonts w:ascii="Calibri" w:hAnsi="Calibri"/>
          <w:color w:val="1F3A5F"/>
          <w:sz w:val="30"/>
        </w:rPr>
        <w:t>Where the analogy breaks</w:t>
      </w:r>
    </w:p>
    <w:p>
      <w:r>
        <w:t>Amodei is right to point out one important difference.</w:t>
      </w:r>
    </w:p>
    <w:p>
      <w:r>
        <w:t>The car never built a better car. AI is starting to help build the next generation of AI. The car analogy gives us a useful model for the people using these systems, for identifying who is responsible, and for agreeing on basic rules. It tells us much less about a machine that can help improve itself.</w:t>
      </w:r>
    </w:p>
    <w:p>
      <w:pPr>
        <w:pStyle w:val="Heading1"/>
        <w:spacing w:before="280" w:after="80"/>
      </w:pPr>
      <w:r>
        <w:rPr>
          <w:rFonts w:ascii="Calibri" w:hAnsi="Calibri"/>
          <w:color w:val="1F3A5F"/>
          <w:sz w:val="30"/>
        </w:rPr>
        <w:t>What happens next</w:t>
      </w:r>
    </w:p>
    <w:p>
      <w:r>
        <w:t>The next steps will be whether Amodei’s proposal for independent AI evaluators becomes part of a contract or law, whether the Sobel bill gets a second reading, and what happens when an AI system acting on its own causes a financial loss and someone has to take responsibility. The first serious case of that kind could be an important moment for AI, much like the 7,343 road deaths that helped push Britain towards the driving test.</w:t>
      </w:r>
    </w:p>
    <w:p>
      <w:pPr>
        <w:pStyle w:val="Heading1"/>
        <w:spacing w:before="280" w:after="80"/>
      </w:pPr>
      <w:r>
        <w:rPr>
          <w:rFonts w:ascii="Calibri" w:hAnsi="Calibri"/>
          <w:color w:val="1F3A5F"/>
          <w:sz w:val="30"/>
        </w:rPr>
        <w:t>For companies</w:t>
      </w:r>
    </w:p>
    <w:p>
      <w:r>
        <w:t>The lesson is fairly practical. Before giving an AI system access to client data, internal systems or the ability to take actions on behalf of the company, the person using it should understand how it works, what it can and cannot do, and what could go wrong. Firms should know which AI systems are being used, what they have access to, and who is responsible for them. Not every use of AI needs the same level of control. Using AI to help write an email is very different from giving an agent access to customer records or the company’s systems. The more responsibility we give the machine, the more responsibility we need to put on the person operating it.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ime.com/article/2026/09/08/ban-superintelligence-ai-uk-us-lawmakers/" TargetMode="External"/><Relationship Id="rId10" Type="http://schemas.openxmlformats.org/officeDocument/2006/relationships/hyperlink" Target="https://aa.com.tr/en/europe/uk-government-rejects-calls-for-ai-kill-switch-amid-safety-concerns-report/4054698" TargetMode="External"/><Relationship Id="rId11" Type="http://schemas.openxmlformats.org/officeDocument/2006/relationships/hyperlink" Target="https://www.quantamagazine.org/ai-has-solved-one-of-maths-1-million-millennium-prize-problems-20260908/" TargetMode="External"/><Relationship Id="rId12" Type="http://schemas.openxmlformats.org/officeDocument/2006/relationships/hyperlink" Target="https://fortune.com/2026/09/09/apple-iphone-18-foldable-launch-event-john-ternus-siri-ai/" TargetMode="External"/><Relationship Id="rId13" Type="http://schemas.openxmlformats.org/officeDocument/2006/relationships/hyperlink" Target="https://www.apple.com/newsroom/2026/09/apple-debuts-iphone-18-pro-and-iphone-18-pro-max/" TargetMode="External"/><Relationship Id="rId14" Type="http://schemas.openxmlformats.org/officeDocument/2006/relationships/hyperlink" Target="https://techcrunch.com/2026/09/11/kimi-maker-moonshot-ai-targets-2-billion-in-annual-revenue/" TargetMode="External"/><Relationship Id="rId15" Type="http://schemas.openxmlformats.org/officeDocument/2006/relationships/hyperlink" Target="https://techcrunch.com/2026/09/12/revolut-confirms-customer-data-breach-through-fake-government-requests/" TargetMode="External"/><Relationship Id="rId16" Type="http://schemas.openxmlformats.org/officeDocument/2006/relationships/hyperlink" Target="https://darioamodei.com/post/we-must-pace-the-frontier" TargetMode="External"/><Relationship Id="rId17" Type="http://schemas.openxmlformats.org/officeDocument/2006/relationships/hyperlink" Target="https://www.washingtonpost.com/technology/2026/09/12/anthropic-ceo-dario-amodei-calls-ai-industry-slow-down/" TargetMode="External"/><Relationship Id="rId18" Type="http://schemas.openxmlformats.org/officeDocument/2006/relationships/hyperlink" Target="https://huggingface.co/blog/agent-intrusion-technical-timeline" TargetMode="External"/><Relationship Id="rId19" Type="http://schemas.openxmlformats.org/officeDocument/2006/relationships/hyperlink" Target="https://www.gov.uk/government/publications/history-of-road-safety-and-the-driving-test/history-of-road-safety-the-highway-code-and-the-driving-test" TargetMode="External"/><Relationship Id="rId20" Type="http://schemas.openxmlformats.org/officeDocument/2006/relationships/hyperlink" Target="https://en.wikipedia.org/wiki/Motor_Car_Act_1903" TargetMode="External"/><Relationship Id="rId21" Type="http://schemas.openxmlformats.org/officeDocument/2006/relationships/hyperlink" Target="https://archive.org/stream/jstor-2212082/2212082_djvu.txt" TargetMode="External"/><Relationship Id="rId22" Type="http://schemas.openxmlformats.org/officeDocument/2006/relationships/hyperlink" Target="https://corporate.ford.com/articles/history/the-model-t/" TargetMode="External"/><Relationship Id="rId23" Type="http://schemas.openxmlformats.org/officeDocument/2006/relationships/hyperlink" Target="https://www.gov.uk/government/statistics/vehicle-licensing-statistics-2024/vehicle-licensing-statistics-united-kingdom-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