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94A3B8"/>
          <w:sz w:val="18"/>
          <w:szCs w:val="18"/>
        </w:rPr>
        <w:t xml:space="preserve">LOREMEX  ·  PRODUCT REQUIREMENTS</w:t>
      </w:r>
    </w:p>
    <w:p>
      <w:pPr>
        <w:spacing w:after="80" w:before="0"/>
      </w:pPr>
      <w:r>
        <w:rPr>
          <w:rFonts w:ascii="Georgia" w:cs="Georgia" w:eastAsia="Georgia" w:hAnsi="Georgia"/>
          <w:b/>
          <w:bCs/>
          <w:color w:val="002337"/>
          <w:sz w:val="56"/>
          <w:szCs w:val="56"/>
        </w:rPr>
        <w:t xml:space="preserve">NRR Intelligence Assessment</w:t>
      </w:r>
    </w:p>
    <w:p>
      <w:pPr>
        <w:spacing w:after="400" w:before="0"/>
      </w:pPr>
      <w:r>
        <w:rPr>
          <w:i/>
          <w:iCs/>
          <w:color w:val="1E293B"/>
          <w:sz w:val="24"/>
          <w:szCs w:val="24"/>
        </w:rPr>
        <w:t xml:space="preserve">Standalone web-based self-diagnostic for PE-backed B2B SaaS leaders</w:t>
      </w:r>
    </w:p>
    <w:p>
      <w:pPr>
        <w:spacing w:after="60" w:before="0"/>
      </w:pPr>
      <w:r>
        <w:rPr>
          <w:b/>
          <w:bCs/>
        </w:rPr>
        <w:t xml:space="preserve">Version: </w:t>
      </w:r>
      <w:r>
        <w:t xml:space="preserve">1.2  (Capability selection added)</w:t>
      </w:r>
      <w:r>
        <w:t xml:space="preserve">                    </w:t>
      </w:r>
      <w:r>
        <w:rPr>
          <w:b/>
          <w:bCs/>
        </w:rPr>
        <w:t xml:space="preserve">Status: </w:t>
      </w:r>
      <w:r>
        <w:t xml:space="preserve">Ready for CTO + Lovable handoff</w:t>
      </w:r>
    </w:p>
    <w:p>
      <w:pPr>
        <w:spacing w:after="200" w:before="0"/>
      </w:pPr>
      <w:r>
        <w:rPr>
          <w:b/>
          <w:bCs/>
        </w:rPr>
        <w:t xml:space="preserve">Author: </w:t>
      </w:r>
      <w:r>
        <w:t xml:space="preserve">Laura Shores, CEO</w:t>
      </w:r>
      <w:r>
        <w:t xml:space="preserve">                    </w:t>
      </w:r>
      <w:r>
        <w:rPr>
          <w:b/>
          <w:bCs/>
        </w:rPr>
        <w:t xml:space="preserve">Date: </w:t>
      </w:r>
      <w:r>
        <w:t xml:space="preserve">June 2026</w:t>
      </w:r>
    </w:p>
    <w:p>
      <w:pPr>
        <w:spacing w:after="60" w:before="60"/>
      </w:pPr>
      <w:r>
        <w:rPr>
          <w:i/>
          <w:iCs/>
          <w:color w:val="94A3B8"/>
        </w:rPr>
        <w:t xml:space="preserve">Changes from v1.1: added Capability Selection step (§6.2b) — users can opt into any combination of the four assessment blocks (NRR Reporting, Retention, Expansion, Pricing). Scorecard (§6.5), recommendation block (§6.5b), math (§8), analytics (§13.5), and test scenarios (§14.5) updated to handle partial selection. Time estimate now adapts to scope.</w:t>
      </w:r>
    </w:p>
    <w:p>
      <w:pPr>
        <w:pStyle w:val="Heading1"/>
        <w:spacing w:after="180" w:before="360"/>
      </w:pPr>
      <w:r>
        <w:rPr>
          <w:color w:val="002337"/>
        </w:rPr>
        <w:t xml:space="preserve">1.  Executive Summary</w:t>
      </w:r>
    </w:p>
    <w:p>
      <w:pPr>
        <w:spacing w:after="60" w:before="60"/>
      </w:pPr>
      <w:r>
        <w:t xml:space="preserve">The NRR Intelligence Assessment is a free, web-based self-diagnostic that scores a B2B SaaS company on the intelligence of how it measures NRR and acts on the three capabilities that move it: Retention, Expansion, and Pricing Optimization. It takes 15–30 minutes, produces a scored scorecard with a downloadable PDF, and serves as the top-of-funnel entry point into LoremexOne.</w:t>
      </w:r>
    </w:p>
    <w:p>
      <w:pPr>
        <w:spacing w:after="60" w:before="60"/>
      </w:pPr>
      <w:r>
        <w:t xml:space="preserve">This document specifies the requirements for the standalone web product. The assessment content (questions, rubric descriptors, scoring math) has already been authored and validated in the NRR_Intelligence_Assessment.xlsx workbook — that workbook is the canonical content source. This PRD specifies how to bring that content to the web.</w:t>
      </w:r>
    </w:p>
    <w:p>
      <w:pPr>
        <w:pStyle w:val="Heading1"/>
        <w:spacing w:after="180" w:before="360"/>
      </w:pPr>
      <w:r>
        <w:rPr>
          <w:color w:val="002337"/>
        </w:rPr>
        <w:t xml:space="preserve">2.  Problem &amp; Opportunity</w:t>
      </w:r>
    </w:p>
    <w:p>
      <w:pPr>
        <w:spacing w:after="60" w:before="60"/>
      </w:pPr>
      <w:r>
        <w:t xml:space="preserve">Revenue, CS, and finance leaders at PE-backed B2B SaaS companies know NRR is the single most important metric for their valuation. They feel the pain when the number underperforms — board pressure, missed plans, valuation hit at the next round. But there is no structured way for them to diagnose why their NRR is what it is, beyond rep-by-rep gut checks and reactive war rooms after the fact.</w:t>
      </w:r>
    </w:p>
    <w:p>
      <w:pPr>
        <w:spacing w:after="60" w:before="60"/>
      </w:pPr>
      <w:r>
        <w:t xml:space="preserve">Loremex's category — NRR Intelligence — argues that NRR is moved, not measured. The intelligence of the systems and motions that drive NRR matters more than the number itself. The Assessment is the tool that makes that argument visible: it scores a company's intelligence across the seven levers and four dimensions that the LoremexOne platform addresses, and shows the leader where they are on the Ad Hoc → Intelligent ladder.</w:t>
      </w:r>
    </w:p>
    <w:p>
      <w:pPr>
        <w:spacing w:after="60" w:before="60"/>
      </w:pPr>
      <w:r>
        <w:t xml:space="preserve">The opportunity is two-sided. For the prospect, the assessment is a credible, structured self-diagnostic they can use to brief their board. For Loremex, it is the warm lead-gen mechanism that surfaces qualified buyers and frames the conversation in the company's vocabulary before sales engagement.</w:t>
      </w:r>
    </w:p>
    <w:p>
      <w:pPr>
        <w:pStyle w:val="Heading1"/>
        <w:spacing w:after="180" w:before="360"/>
      </w:pPr>
      <w:r>
        <w:rPr>
          <w:color w:val="002337"/>
        </w:rPr>
        <w:t xml:space="preserve">3.  Goals &amp; Non-Goals</w:t>
      </w:r>
    </w:p>
    <w:p>
      <w:pPr>
        <w:pStyle w:val="Heading3"/>
        <w:spacing w:after="100" w:before="200"/>
      </w:pPr>
      <w:r>
        <w:rPr>
          <w:b/>
          <w:bCs/>
          <w:color w:val="002337"/>
        </w:rPr>
        <w:t xml:space="preserve">Goals</w:t>
      </w:r>
    </w:p>
    <w:p>
      <w:pPr>
        <w:pStyle w:val="ListParagraph"/>
        <w:numPr>
          <w:ilvl w:val="0"/>
          <w:numId w:val="2"/>
        </w:numPr>
        <w:spacing w:after="30" w:before="30"/>
      </w:pPr>
      <w:r>
        <w:t xml:space="preserve">Provide a credible 15–30 minute self-diagnostic that scores NRR Intelligence across four blocks: NRR Reporting, Revenue Retention, Revenue Expansion, Pricing Optimization.</w:t>
      </w:r>
    </w:p>
    <w:p>
      <w:pPr>
        <w:pStyle w:val="ListParagraph"/>
        <w:numPr>
          <w:ilvl w:val="0"/>
          <w:numId w:val="2"/>
        </w:numPr>
        <w:spacing w:after="30" w:before="30"/>
      </w:pPr>
      <w:r>
        <w:t xml:space="preserve">Output a scorecard with NRR / GRR computed from user inputs, a maturity rollup across capabilities and dimensions, three weakest levers per capability, and a Distance-to-Intelligent (L5) gap.</w:t>
      </w:r>
    </w:p>
    <w:p>
      <w:pPr>
        <w:pStyle w:val="ListParagraph"/>
        <w:numPr>
          <w:ilvl w:val="0"/>
          <w:numId w:val="2"/>
        </w:numPr>
        <w:spacing w:after="30" w:before="30"/>
      </w:pPr>
      <w:r>
        <w:t xml:space="preserve">Capture qualified leads via email gate; route to HubSpot with full assessment context for sales follow-up.</w:t>
      </w:r>
    </w:p>
    <w:p>
      <w:pPr>
        <w:pStyle w:val="ListParagraph"/>
        <w:numPr>
          <w:ilvl w:val="0"/>
          <w:numId w:val="2"/>
        </w:numPr>
        <w:spacing w:after="30" w:before="30"/>
      </w:pPr>
      <w:r>
        <w:t xml:space="preserve">Allow PDF export of the scorecard so the leader can share it internally.</w:t>
      </w:r>
    </w:p>
    <w:p>
      <w:pPr>
        <w:pStyle w:val="ListParagraph"/>
        <w:numPr>
          <w:ilvl w:val="0"/>
          <w:numId w:val="2"/>
        </w:numPr>
        <w:spacing w:after="30" w:before="30"/>
      </w:pPr>
      <w:r>
        <w:t xml:space="preserve">Reinforce the NRR Intelligence category framing in every interaction — vocabulary, structure, taxonomy.</w:t>
      </w:r>
    </w:p>
    <w:p>
      <w:pPr>
        <w:pStyle w:val="Heading3"/>
        <w:spacing w:after="100" w:before="200"/>
      </w:pPr>
      <w:r>
        <w:rPr>
          <w:b/>
          <w:bCs/>
          <w:color w:val="002337"/>
        </w:rPr>
        <w:t xml:space="preserve">Non-Goals</w:t>
      </w:r>
    </w:p>
    <w:p>
      <w:pPr>
        <w:pStyle w:val="ListParagraph"/>
        <w:numPr>
          <w:ilvl w:val="0"/>
          <w:numId w:val="2"/>
        </w:numPr>
        <w:spacing w:after="30" w:before="30"/>
      </w:pPr>
      <w:r>
        <w:t xml:space="preserve">Machine-scoring against the company's actual data files. That is the deeper LoremexOne PRD assessment.</w:t>
      </w:r>
    </w:p>
    <w:p>
      <w:pPr>
        <w:pStyle w:val="ListParagraph"/>
        <w:numPr>
          <w:ilvl w:val="0"/>
          <w:numId w:val="2"/>
        </w:numPr>
        <w:spacing w:after="30" w:before="30"/>
      </w:pPr>
      <w:r>
        <w:t xml:space="preserve">Multi-tenancy, role-based access, or workspace management.</w:t>
      </w:r>
    </w:p>
    <w:p>
      <w:pPr>
        <w:pStyle w:val="ListParagraph"/>
        <w:numPr>
          <w:ilvl w:val="0"/>
          <w:numId w:val="2"/>
        </w:numPr>
        <w:spacing w:after="30" w:before="30"/>
      </w:pPr>
      <w:r>
        <w:t xml:space="preserve">Save / resume across sessions. (Phase 2 candidate.)</w:t>
      </w:r>
    </w:p>
    <w:p>
      <w:pPr>
        <w:pStyle w:val="ListParagraph"/>
        <w:numPr>
          <w:ilvl w:val="0"/>
          <w:numId w:val="2"/>
        </w:numPr>
        <w:spacing w:after="30" w:before="30"/>
      </w:pPr>
      <w:r>
        <w:t xml:space="preserve">Benchmark scores vs industry / peer set. (Phase 2 candidate.)</w:t>
      </w:r>
    </w:p>
    <w:p>
      <w:pPr>
        <w:pStyle w:val="ListParagraph"/>
        <w:numPr>
          <w:ilvl w:val="0"/>
          <w:numId w:val="2"/>
        </w:numPr>
        <w:spacing w:after="30" w:before="30"/>
      </w:pPr>
      <w:r>
        <w:t xml:space="preserve">White-labeling for PE firms. (Phase 2 candidate.)</w:t>
      </w:r>
    </w:p>
    <w:p>
      <w:pPr>
        <w:pStyle w:val="ListParagraph"/>
        <w:numPr>
          <w:ilvl w:val="0"/>
          <w:numId w:val="2"/>
        </w:numPr>
        <w:spacing w:after="30" w:before="30"/>
      </w:pPr>
      <w:r>
        <w:t xml:space="preserve">Direct integration with LoremexOne platform. (Later phase.)</w:t>
      </w:r>
    </w:p>
    <w:p>
      <w:pPr>
        <w:pStyle w:val="Heading1"/>
        <w:spacing w:after="180" w:before="360"/>
      </w:pPr>
      <w:r>
        <w:rPr>
          <w:color w:val="002337"/>
        </w:rPr>
        <w:t xml:space="preserve">4.  Target Users</w:t>
      </w:r>
    </w:p>
    <w:p>
      <w:pPr>
        <w:pStyle w:val="Heading3"/>
        <w:spacing w:after="100" w:before="200"/>
      </w:pPr>
      <w:r>
        <w:rPr>
          <w:b/>
          <w:bCs/>
          <w:color w:val="002337"/>
        </w:rPr>
        <w:t xml:space="preserve">Primary persona — Operator</w:t>
      </w:r>
    </w:p>
    <w:p>
      <w:pPr>
        <w:spacing w:after="60" w:before="60"/>
      </w:pPr>
      <w:r>
        <w:rPr>
          <w:b/>
          <w:bCs/>
        </w:rPr>
        <w:t xml:space="preserve">Who:</w:t>
      </w:r>
      <w:r>
        <w:t xml:space="preserve"> CRO, CCO, or CFO at a PE-backed B2B SaaS company in the $50M–$500M ARR range. Reports to a board with at least one PE operating partner.</w:t>
      </w:r>
    </w:p>
    <w:p>
      <w:pPr>
        <w:spacing w:after="60" w:before="60"/>
      </w:pPr>
      <w:r>
        <w:rPr>
          <w:b/>
          <w:bCs/>
        </w:rPr>
        <w:t xml:space="preserve">Pain:</w:t>
      </w:r>
      <w:r>
        <w:t xml:space="preserve"> NRR is being measured (mostly) but they don't have a structured way to identify why it underperforms or where to invest to improve it.</w:t>
      </w:r>
    </w:p>
    <w:p>
      <w:pPr>
        <w:spacing w:after="60" w:before="60"/>
      </w:pPr>
      <w:r>
        <w:rPr>
          <w:b/>
          <w:bCs/>
        </w:rPr>
        <w:t xml:space="preserve">Why they take the assessment:</w:t>
      </w:r>
      <w:r>
        <w:t xml:space="preserve"> Structured way to brief their board or operating partner; want to validate their intuition about where weakness is.</w:t>
      </w:r>
    </w:p>
    <w:p>
      <w:pPr>
        <w:spacing w:after="60" w:before="60"/>
      </w:pPr>
      <w:r>
        <w:rPr>
          <w:b/>
          <w:bCs/>
        </w:rPr>
        <w:t xml:space="preserve">Success state:</w:t>
      </w:r>
      <w:r>
        <w:t xml:space="preserve"> Finish in under 30 minutes, see a scorecard that resonates, download the PDF, book a follow-up call with Loremex.</w:t>
      </w:r>
    </w:p>
    <w:p>
      <w:pPr>
        <w:pStyle w:val="Heading3"/>
        <w:spacing w:after="100" w:before="200"/>
      </w:pPr>
      <w:r>
        <w:rPr>
          <w:b/>
          <w:bCs/>
          <w:color w:val="002337"/>
        </w:rPr>
        <w:t xml:space="preserve">Secondary persona — PE Operating Partner</w:t>
      </w:r>
    </w:p>
    <w:p>
      <w:pPr>
        <w:spacing w:after="60" w:before="60"/>
      </w:pPr>
      <w:r>
        <w:rPr>
          <w:b/>
          <w:bCs/>
        </w:rPr>
        <w:t xml:space="preserve">Who:</w:t>
      </w:r>
      <w:r>
        <w:t xml:space="preserve"> Operating partner at a PE firm with B2B SaaS holdings in the $50M–$500M range.</w:t>
      </w:r>
    </w:p>
    <w:p>
      <w:pPr>
        <w:spacing w:after="60" w:before="60"/>
      </w:pPr>
      <w:r>
        <w:rPr>
          <w:b/>
          <w:bCs/>
        </w:rPr>
        <w:t xml:space="preserve">Pain:</w:t>
      </w:r>
      <w:r>
        <w:t xml:space="preserve"> Needs to compare portfolio companies on a structured framework.</w:t>
      </w:r>
    </w:p>
    <w:p>
      <w:pPr>
        <w:spacing w:after="60" w:before="60"/>
      </w:pPr>
      <w:r>
        <w:rPr>
          <w:b/>
          <w:bCs/>
        </w:rPr>
        <w:t xml:space="preserve">Why they take the assessment:</w:t>
      </w:r>
      <w:r>
        <w:t xml:space="preserve"> Reviewing the framework before recommending it to portfolio CROs.</w:t>
      </w:r>
    </w:p>
    <w:p>
      <w:pPr>
        <w:spacing w:after="60" w:before="60"/>
      </w:pPr>
      <w:r>
        <w:rPr>
          <w:b/>
          <w:bCs/>
        </w:rPr>
        <w:t xml:space="preserve">Success state:</w:t>
      </w:r>
      <w:r>
        <w:t xml:space="preserve"> Recommends to portfolio CROs; uses framing in portfolio reviews; engages Loremex on a portfolio diagnostic.</w:t>
      </w:r>
    </w:p>
    <w:p>
      <w:pPr>
        <w:pStyle w:val="Heading1"/>
        <w:spacing w:after="180" w:before="360"/>
      </w:pPr>
      <w:r>
        <w:rPr>
          <w:color w:val="002337"/>
        </w:rPr>
        <w:t xml:space="preserve">5.  Product Structure &amp; User Flow</w:t>
      </w:r>
    </w:p>
    <w:p>
      <w:pPr>
        <w:spacing w:after="60" w:before="60"/>
      </w:pPr>
      <w:r>
        <w:t xml:space="preserve">Single-session web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800"/>
        <w:gridCol w:w="1560"/>
      </w:tblGrid>
      <w:tr>
        <w:tc>
          <w:tcPr>
            <w:tcW w:type="dxa" w:w="6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w:t>
            </w:r>
          </w:p>
        </w:tc>
        <w:tc>
          <w:tcPr>
            <w:tcW w:type="dxa" w:w="24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Page</w:t>
            </w:r>
          </w:p>
        </w:tc>
        <w:tc>
          <w:tcPr>
            <w:tcW w:type="dxa" w:w="48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Purpose</w:t>
            </w:r>
          </w:p>
        </w:tc>
        <w:tc>
          <w:tcPr>
            <w:tcW w:type="dxa" w:w="156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Required Inputs</w:t>
            </w:r>
          </w:p>
        </w:tc>
      </w:tr>
      <w:tr>
        <w:tc>
          <w:tcPr>
            <w:tcW w:type="dxa" w:w="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1</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Landing / Intro</w:t>
            </w:r>
          </w:p>
        </w:tc>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Position the tool; email capture</w:t>
            </w:r>
          </w:p>
        </w:tc>
        <w:tc>
          <w:tcPr>
            <w:tcW w:type="dxa" w:w="1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jc w:val="left"/>
            </w:pPr>
            <w:r>
              <w:rPr>
                <w:b w:val="false"/>
                <w:bCs w:val="false"/>
                <w:sz w:val="20"/>
                <w:szCs w:val="20"/>
              </w:rPr>
              <w:t xml:space="preserve">Email (gate)</w:t>
            </w:r>
          </w:p>
        </w:tc>
      </w:tr>
      <w:tr>
        <w:tc>
          <w:tcPr>
            <w:tcW w:type="dxa" w:w="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2</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NRR Calculator</w:t>
            </w:r>
          </w:p>
        </w:tc>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Compute preliminary NRR / GRR / Net</w:t>
            </w:r>
          </w:p>
        </w:tc>
        <w:tc>
          <w:tcPr>
            <w:tcW w:type="dxa" w:w="1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jc w:val="left"/>
            </w:pPr>
            <w:r>
              <w:rPr>
                <w:b w:val="false"/>
                <w:bCs w:val="false"/>
                <w:sz w:val="20"/>
                <w:szCs w:val="20"/>
              </w:rPr>
              <w:t xml:space="preserve">4 MRR inputs</w:t>
            </w:r>
          </w:p>
        </w:tc>
      </w:tr>
      <w:tr>
        <w:tc>
          <w:tcPr>
            <w:tcW w:type="dxa" w:w="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3</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Capability Selection</w:t>
            </w:r>
          </w:p>
        </w:tc>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User picks which of the 4 blocks to assess (any combination, min 1)</w:t>
            </w:r>
          </w:p>
        </w:tc>
        <w:tc>
          <w:tcPr>
            <w:tcW w:type="dxa" w:w="1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jc w:val="left"/>
            </w:pPr>
            <w:r>
              <w:rPr>
                <w:b w:val="false"/>
                <w:bCs w:val="false"/>
                <w:sz w:val="20"/>
                <w:szCs w:val="20"/>
              </w:rPr>
              <w:t xml:space="preserve">1–4 checkboxes</w:t>
            </w:r>
          </w:p>
        </w:tc>
      </w:tr>
      <w:tr>
        <w:tc>
          <w:tcPr>
            <w:tcW w:type="dxa" w:w="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4</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NRR Reporting Assessment</w:t>
            </w:r>
          </w:p>
        </w:tc>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Only if selected — 7 single-answer dropdowns</w:t>
            </w:r>
          </w:p>
        </w:tc>
        <w:tc>
          <w:tcPr>
            <w:tcW w:type="dxa" w:w="1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jc w:val="left"/>
            </w:pPr>
            <w:r>
              <w:rPr>
                <w:b w:val="false"/>
                <w:bCs w:val="false"/>
                <w:sz w:val="20"/>
                <w:szCs w:val="20"/>
              </w:rPr>
              <w:t xml:space="preserve">7 picks</w:t>
            </w:r>
          </w:p>
        </w:tc>
      </w:tr>
      <w:tr>
        <w:tc>
          <w:tcPr>
            <w:tcW w:type="dxa" w:w="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5</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Revenue Retention</w:t>
            </w:r>
          </w:p>
        </w:tc>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Only if selected — 7 levers × 4 dimensions</w:t>
            </w:r>
          </w:p>
        </w:tc>
        <w:tc>
          <w:tcPr>
            <w:tcW w:type="dxa" w:w="1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jc w:val="left"/>
            </w:pPr>
            <w:r>
              <w:rPr>
                <w:b w:val="false"/>
                <w:bCs w:val="false"/>
                <w:sz w:val="20"/>
                <w:szCs w:val="20"/>
              </w:rPr>
              <w:t xml:space="preserve">28 picks</w:t>
            </w:r>
          </w:p>
        </w:tc>
      </w:tr>
      <w:tr>
        <w:tc>
          <w:tcPr>
            <w:tcW w:type="dxa" w:w="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6</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Revenue Expansion</w:t>
            </w:r>
          </w:p>
        </w:tc>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Only if selected — 7 levers × 4 dimensions</w:t>
            </w:r>
          </w:p>
        </w:tc>
        <w:tc>
          <w:tcPr>
            <w:tcW w:type="dxa" w:w="1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jc w:val="left"/>
            </w:pPr>
            <w:r>
              <w:rPr>
                <w:b w:val="false"/>
                <w:bCs w:val="false"/>
                <w:sz w:val="20"/>
                <w:szCs w:val="20"/>
              </w:rPr>
              <w:t xml:space="preserve">28 picks</w:t>
            </w:r>
          </w:p>
        </w:tc>
      </w:tr>
      <w:tr>
        <w:tc>
          <w:tcPr>
            <w:tcW w:type="dxa" w:w="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7</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Pricing Optimization</w:t>
            </w:r>
          </w:p>
        </w:tc>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Only if selected — 7 levers × 4 dimensions</w:t>
            </w:r>
          </w:p>
        </w:tc>
        <w:tc>
          <w:tcPr>
            <w:tcW w:type="dxa" w:w="1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jc w:val="left"/>
            </w:pPr>
            <w:r>
              <w:rPr>
                <w:b w:val="false"/>
                <w:bCs w:val="false"/>
                <w:sz w:val="20"/>
                <w:szCs w:val="20"/>
              </w:rPr>
              <w:t xml:space="preserve">28 picks</w:t>
            </w:r>
          </w:p>
        </w:tc>
      </w:tr>
      <w:tr>
        <w:tc>
          <w:tcPr>
            <w:tcW w:type="dxa" w:w="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8</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Scorecard</w:t>
            </w:r>
          </w:p>
        </w:tc>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Adaptive: tiles, heatmaps, recommendation reflect only selected blocks</w:t>
            </w:r>
          </w:p>
        </w:tc>
        <w:tc>
          <w:tcPr>
            <w:tcW w:type="dxa" w:w="1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jc w:val="left"/>
            </w:pPr>
            <w:r>
              <w:rPr>
                <w:b w:val="false"/>
                <w:bCs w:val="false"/>
                <w:sz w:val="20"/>
                <w:szCs w:val="20"/>
              </w:rPr>
              <w:t xml:space="preserve">(computed)</w:t>
            </w:r>
          </w:p>
        </w:tc>
      </w:tr>
      <w:tr>
        <w:tc>
          <w:tcPr>
            <w:tcW w:type="dxa" w:w="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9</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PDF Export + CTA</w:t>
            </w:r>
          </w:p>
        </w:tc>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Download PDF, book-a-call CTA</w:t>
            </w:r>
          </w:p>
        </w:tc>
        <w:tc>
          <w:tcPr>
            <w:tcW w:type="dxa" w:w="1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jc w:val="left"/>
            </w:pPr>
            <w:r>
              <w:rPr>
                <w:b w:val="false"/>
                <w:bCs w:val="false"/>
                <w:sz w:val="20"/>
                <w:szCs w:val="20"/>
              </w:rPr>
              <w:t xml:space="preserve">(optional)</w:t>
            </w:r>
          </w:p>
        </w:tc>
      </w:tr>
    </w:tbl>
    <w:p>
      <w:pPr>
        <w:spacing w:after="0" w:before="120"/>
      </w:pPr>
      <w:r>
        <w:t xml:space="preserve"/>
      </w:r>
    </w:p>
    <w:p>
      <w:pPr>
        <w:spacing w:after="60" w:before="60"/>
      </w:pPr>
      <w:r>
        <w:t xml:space="preserve">Total input range: 4 NRR + 7–91 assessment picks depending on selection (min: 4 + 7 measurement OR 4 + 28 one action cap; max: 4 + 91 all four blocks). Time estimate: 8 minutes (1 cap) to 30 minutes (all 4).</w:t>
      </w:r>
    </w:p>
    <w:p>
      <w:pPr>
        <w:pStyle w:val="Heading1"/>
        <w:spacing w:after="180" w:before="360"/>
      </w:pPr>
      <w:r>
        <w:rPr>
          <w:color w:val="002337"/>
        </w:rPr>
        <w:t xml:space="preserve">6.  Functional Requirements</w:t>
      </w:r>
    </w:p>
    <w:p>
      <w:pPr>
        <w:spacing w:after="60" w:before="60"/>
      </w:pPr>
      <w:r>
        <w:t xml:space="preserve">Each subsection includes acceptance criteria (AC). A feature is considered "done" when all ACs are met.</w:t>
      </w:r>
    </w:p>
    <w:p>
      <w:pPr>
        <w:pStyle w:val="Heading2"/>
        <w:spacing w:after="140" w:before="260"/>
      </w:pPr>
      <w:r>
        <w:rPr>
          <w:color w:val="002337"/>
        </w:rPr>
        <w:t xml:space="preserve">6.1  Landing Page</w:t>
      </w:r>
    </w:p>
    <w:p>
      <w:pPr>
        <w:pStyle w:val="ListParagraph"/>
        <w:numPr>
          <w:ilvl w:val="0"/>
          <w:numId w:val="2"/>
        </w:numPr>
        <w:spacing w:after="30" w:before="30"/>
      </w:pPr>
      <w:r>
        <w:t xml:space="preserve">Hero headline reinforcing the NRR Intelligence category ("NRR is moved, not measured").</w:t>
      </w:r>
    </w:p>
    <w:p>
      <w:pPr>
        <w:pStyle w:val="ListParagraph"/>
        <w:numPr>
          <w:ilvl w:val="0"/>
          <w:numId w:val="2"/>
        </w:numPr>
        <w:spacing w:after="30" w:before="30"/>
      </w:pPr>
      <w:r>
        <w:t xml:space="preserve">Sub-headline explaining the assessment: who it's for, time required, what they get.</w:t>
      </w:r>
    </w:p>
    <w:p>
      <w:pPr>
        <w:pStyle w:val="ListParagraph"/>
        <w:numPr>
          <w:ilvl w:val="0"/>
          <w:numId w:val="2"/>
        </w:numPr>
        <w:spacing w:after="30" w:before="30"/>
      </w:pPr>
      <w:r>
        <w:t xml:space="preserve">Email capture form (single field) with consent checkbox.</w:t>
      </w:r>
    </w:p>
    <w:p>
      <w:pPr>
        <w:pStyle w:val="ListParagraph"/>
        <w:numPr>
          <w:ilvl w:val="0"/>
          <w:numId w:val="2"/>
        </w:numPr>
        <w:spacing w:after="30" w:before="30"/>
      </w:pPr>
      <w:r>
        <w:t xml:space="preserve">Visual sample of the scorecard output.</w:t>
      </w:r>
    </w:p>
    <w:p>
      <w:pPr>
        <w:pStyle w:val="ListParagraph"/>
        <w:numPr>
          <w:ilvl w:val="0"/>
          <w:numId w:val="2"/>
        </w:numPr>
        <w:spacing w:after="30" w:before="30"/>
      </w:pPr>
      <w:r>
        <w:t xml:space="preserve">Optional fields (post-MVP): company name, role, ARR band.</w:t>
      </w:r>
    </w:p>
    <w:p>
      <w:pPr>
        <w:shd w:fill="EFF6FF" w:val="clear"/>
        <w:spacing w:after="30" w:before="80"/>
      </w:pPr>
      <w:r>
        <w:rPr>
          <w:b/>
          <w:bCs/>
          <w:color w:val="002337"/>
          <w:sz w:val="18"/>
          <w:szCs w:val="18"/>
        </w:rPr>
        <w:t xml:space="preserve">Acceptance Criteria</w:t>
      </w:r>
    </w:p>
    <w:p>
      <w:pPr>
        <w:pStyle w:val="ListParagraph"/>
        <w:numPr>
          <w:ilvl w:val="0"/>
          <w:numId w:val="3"/>
        </w:numPr>
        <w:spacing w:after="20" w:before="20"/>
      </w:pPr>
      <w:r>
        <w:rPr>
          <w:sz w:val="20"/>
          <w:szCs w:val="20"/>
        </w:rPr>
        <w:t xml:space="preserve">Given a first-time visitor, when the page loads, then hero + sub-headline + email form + scorecard sample render within 1.5s on broadband (Lighthouse Performance ≥ 90).</w:t>
      </w:r>
    </w:p>
    <w:p>
      <w:pPr>
        <w:pStyle w:val="ListParagraph"/>
        <w:numPr>
          <w:ilvl w:val="0"/>
          <w:numId w:val="3"/>
        </w:numPr>
        <w:spacing w:after="20" w:before="20"/>
      </w:pPr>
      <w:r>
        <w:rPr>
          <w:sz w:val="20"/>
          <w:szCs w:val="20"/>
        </w:rPr>
        <w:t xml:space="preserve">Given a visitor enters a valid email and accepts consent, when they click "Start Assessment", then a session is created via /api/start-session and they are redirected to the NRR Calculator within 1 second.</w:t>
      </w:r>
    </w:p>
    <w:p>
      <w:pPr>
        <w:pStyle w:val="ListParagraph"/>
        <w:numPr>
          <w:ilvl w:val="0"/>
          <w:numId w:val="3"/>
        </w:numPr>
        <w:spacing w:after="20" w:before="20"/>
      </w:pPr>
      <w:r>
        <w:rPr>
          <w:sz w:val="20"/>
          <w:szCs w:val="20"/>
        </w:rPr>
        <w:t xml:space="preserve">Given a visitor enters an invalid email format, when they click "Start Assessment", then an inline error appears below the field and the form does not submit.</w:t>
      </w:r>
    </w:p>
    <w:p>
      <w:pPr>
        <w:pStyle w:val="ListParagraph"/>
        <w:numPr>
          <w:ilvl w:val="0"/>
          <w:numId w:val="3"/>
        </w:numPr>
        <w:spacing w:after="20" w:before="20"/>
      </w:pPr>
      <w:r>
        <w:rPr>
          <w:sz w:val="20"/>
          <w:szCs w:val="20"/>
        </w:rPr>
        <w:t xml:space="preserve">Given a visitor does not check the consent box, when they click "Start Assessment", then a tooltip / inline message explains consent is required.</w:t>
      </w:r>
    </w:p>
    <w:p>
      <w:pPr>
        <w:pStyle w:val="ListParagraph"/>
        <w:numPr>
          <w:ilvl w:val="0"/>
          <w:numId w:val="3"/>
        </w:numPr>
        <w:spacing w:after="20" w:before="20"/>
      </w:pPr>
      <w:r>
        <w:rPr>
          <w:sz w:val="20"/>
          <w:szCs w:val="20"/>
        </w:rPr>
        <w:t xml:space="preserve">Given a visitor closes the browser after starting, when they return via the same device, then they see a "Welcome back" prompt and can resume (MVP: from the calculator; sections within an assessment do not persist across browser closes in MVP).</w:t>
      </w:r>
    </w:p>
    <w:p>
      <w:pPr>
        <w:pStyle w:val="Heading2"/>
        <w:spacing w:after="140" w:before="260"/>
      </w:pPr>
      <w:r>
        <w:rPr>
          <w:color w:val="002337"/>
        </w:rPr>
        <w:t xml:space="preserve">6.2  NRR Calculator</w:t>
      </w:r>
    </w:p>
    <w:p>
      <w:pPr>
        <w:spacing w:after="60" w:before="60"/>
      </w:pPr>
      <w:r>
        <w:t xml:space="preserve">Four required inputs in USD:</w:t>
      </w:r>
    </w:p>
    <w:p>
      <w:pPr>
        <w:pStyle w:val="ListParagraph"/>
        <w:numPr>
          <w:ilvl w:val="0"/>
          <w:numId w:val="2"/>
        </w:numPr>
        <w:spacing w:after="30" w:before="30"/>
      </w:pPr>
      <w:r>
        <w:t xml:space="preserve">Starting MRR (cohort base, accounts active in both baseline months)</w:t>
      </w:r>
    </w:p>
    <w:p>
      <w:pPr>
        <w:pStyle w:val="ListParagraph"/>
        <w:numPr>
          <w:ilvl w:val="0"/>
          <w:numId w:val="2"/>
        </w:numPr>
        <w:spacing w:after="30" w:before="30"/>
      </w:pPr>
      <w:r>
        <w:t xml:space="preserve">Expansion MRR (positive recurring delta within retained accounts)</w:t>
      </w:r>
    </w:p>
    <w:p>
      <w:pPr>
        <w:pStyle w:val="ListParagraph"/>
        <w:numPr>
          <w:ilvl w:val="0"/>
          <w:numId w:val="2"/>
        </w:numPr>
        <w:spacing w:after="30" w:before="30"/>
      </w:pPr>
      <w:r>
        <w:t xml:space="preserve">Contraction MRR (negative recurring delta within retained accounts)</w:t>
      </w:r>
    </w:p>
    <w:p>
      <w:pPr>
        <w:pStyle w:val="ListParagraph"/>
        <w:numPr>
          <w:ilvl w:val="0"/>
          <w:numId w:val="2"/>
        </w:numPr>
        <w:spacing w:after="30" w:before="30"/>
      </w:pPr>
      <w:r>
        <w:t xml:space="preserve">Churn MRR (full-logo loss to $0)</w:t>
      </w:r>
    </w:p>
    <w:p>
      <w:pPr>
        <w:spacing w:after="60" w:before="60"/>
      </w:pPr>
      <w:r>
        <w:t xml:space="preserve">Outputs (computed live):</w:t>
      </w:r>
    </w:p>
    <w:p>
      <w:pPr>
        <w:pStyle w:val="ListParagraph"/>
        <w:numPr>
          <w:ilvl w:val="0"/>
          <w:numId w:val="2"/>
        </w:numPr>
        <w:spacing w:after="30" w:before="30"/>
      </w:pPr>
      <w:r>
        <w:t xml:space="preserve">NRR % = (Start + Expansion − Contraction − Churn) ÷ Start</w:t>
      </w:r>
    </w:p>
    <w:p>
      <w:pPr>
        <w:pStyle w:val="ListParagraph"/>
        <w:numPr>
          <w:ilvl w:val="0"/>
          <w:numId w:val="2"/>
        </w:numPr>
        <w:spacing w:after="30" w:before="30"/>
      </w:pPr>
      <w:r>
        <w:t xml:space="preserve">GRR % = (Start − Contraction − Churn) ÷ Start</w:t>
      </w:r>
    </w:p>
    <w:p>
      <w:pPr>
        <w:pStyle w:val="ListParagraph"/>
        <w:numPr>
          <w:ilvl w:val="0"/>
          <w:numId w:val="2"/>
        </w:numPr>
        <w:spacing w:after="30" w:before="30"/>
      </w:pPr>
      <w:r>
        <w:t xml:space="preserve">Net Movement = Expansion − Contraction − Churn</w:t>
      </w:r>
    </w:p>
    <w:p>
      <w:pPr>
        <w:pStyle w:val="ListParagraph"/>
        <w:numPr>
          <w:ilvl w:val="0"/>
          <w:numId w:val="2"/>
        </w:numPr>
        <w:spacing w:after="30" w:before="30"/>
      </w:pPr>
      <w:r>
        <w:t xml:space="preserve">Interpretation badge based on NRR band (world-class ≥120%, strong ≥110%, net positive ≥100%, eroding ≥90%, declining &lt;90%)</w:t>
      </w:r>
    </w:p>
    <w:p>
      <w:pPr>
        <w:shd w:fill="EFF6FF" w:val="clear"/>
        <w:spacing w:after="30" w:before="80"/>
      </w:pPr>
      <w:r>
        <w:rPr>
          <w:b/>
          <w:bCs/>
          <w:color w:val="002337"/>
          <w:sz w:val="18"/>
          <w:szCs w:val="18"/>
        </w:rPr>
        <w:t xml:space="preserve">Acceptance Criteria</w:t>
      </w:r>
    </w:p>
    <w:p>
      <w:pPr>
        <w:pStyle w:val="ListParagraph"/>
        <w:numPr>
          <w:ilvl w:val="0"/>
          <w:numId w:val="3"/>
        </w:numPr>
        <w:spacing w:after="20" w:before="20"/>
      </w:pPr>
      <w:r>
        <w:rPr>
          <w:sz w:val="20"/>
          <w:szCs w:val="20"/>
        </w:rPr>
        <w:t xml:space="preserve">Given a user is on the calculator, when all 4 fields contain valid values (Starting MRR &gt; 0; others ≥ 0), then NRR, GRR, and Net Movement display live as the user types (within 100ms).</w:t>
      </w:r>
    </w:p>
    <w:p>
      <w:pPr>
        <w:pStyle w:val="ListParagraph"/>
        <w:numPr>
          <w:ilvl w:val="0"/>
          <w:numId w:val="3"/>
        </w:numPr>
        <w:spacing w:after="20" w:before="20"/>
      </w:pPr>
      <w:r>
        <w:rPr>
          <w:sz w:val="20"/>
          <w:szCs w:val="20"/>
        </w:rPr>
        <w:t xml:space="preserve">Given a user enters a value &lt; 0 in any field, when the field loses focus, then an inline error appears and dependent calculations show "—".</w:t>
      </w:r>
    </w:p>
    <w:p>
      <w:pPr>
        <w:pStyle w:val="ListParagraph"/>
        <w:numPr>
          <w:ilvl w:val="0"/>
          <w:numId w:val="3"/>
        </w:numPr>
        <w:spacing w:after="20" w:before="20"/>
      </w:pPr>
      <w:r>
        <w:rPr>
          <w:sz w:val="20"/>
          <w:szCs w:val="20"/>
        </w:rPr>
        <w:t xml:space="preserve">Given a user enters Starting MRR = 0 or blank, when they tab away, then an error message explains Starting MRR must be &gt; 0.</w:t>
      </w:r>
    </w:p>
    <w:p>
      <w:pPr>
        <w:pStyle w:val="ListParagraph"/>
        <w:numPr>
          <w:ilvl w:val="0"/>
          <w:numId w:val="3"/>
        </w:numPr>
        <w:spacing w:after="20" w:before="20"/>
      </w:pPr>
      <w:r>
        <w:rPr>
          <w:sz w:val="20"/>
          <w:szCs w:val="20"/>
        </w:rPr>
        <w:t xml:space="preserve">Given a user has completed the calculator, when they click "Continue", then they advance to the NRR Reporting assessment.</w:t>
      </w:r>
    </w:p>
    <w:p>
      <w:pPr>
        <w:pStyle w:val="ListParagraph"/>
        <w:numPr>
          <w:ilvl w:val="0"/>
          <w:numId w:val="3"/>
        </w:numPr>
        <w:spacing w:after="20" w:before="20"/>
      </w:pPr>
      <w:r>
        <w:rPr>
          <w:sz w:val="20"/>
          <w:szCs w:val="20"/>
        </w:rPr>
        <w:t xml:space="preserve">Given a user clicks "Skip Calculator", when they confirm in the modal, then they advance to the assessment and the scorecard displays NRR / GRR tiles as "Not calculated".</w:t>
      </w:r>
    </w:p>
    <w:p>
      <w:pPr>
        <w:pStyle w:val="ListParagraph"/>
        <w:numPr>
          <w:ilvl w:val="0"/>
          <w:numId w:val="3"/>
        </w:numPr>
        <w:spacing w:after="20" w:before="20"/>
      </w:pPr>
      <w:r>
        <w:rPr>
          <w:sz w:val="20"/>
          <w:szCs w:val="20"/>
        </w:rPr>
        <w:t xml:space="preserve">Given a user hovers over an input label, when the hover persists 300ms, then a tooltip displays the semantic definition (carried from the Excel NRR Semantics tab).</w:t>
      </w:r>
    </w:p>
    <w:p>
      <w:pPr>
        <w:pStyle w:val="Heading2"/>
        <w:spacing w:after="140" w:before="260"/>
      </w:pPr>
      <w:r>
        <w:rPr>
          <w:color w:val="002337"/>
        </w:rPr>
        <w:t xml:space="preserve">6.2b  Capability Selection</w:t>
      </w:r>
    </w:p>
    <w:p>
      <w:pPr>
        <w:spacing w:after="60" w:before="60"/>
      </w:pPr>
      <w:r>
        <w:t xml:space="preserve">After the NRR Calculator, the user picks which assessment blocks they want to complete. This respects user time and lets them focus on the area of greatest interest — a CRO may want only Retention + Expansion; a CFO may want only Pricing + NRR Reporting; an operating partner may want all four for a portfolio benchmark.</w:t>
      </w:r>
    </w:p>
    <w:p>
      <w:pPr>
        <w:pStyle w:val="Heading3"/>
        <w:spacing w:after="100" w:before="200"/>
      </w:pPr>
      <w:r>
        <w:rPr>
          <w:b/>
          <w:bCs/>
          <w:color w:val="002337"/>
        </w:rPr>
        <w:t xml:space="preserve">Selection page UI</w:t>
      </w:r>
    </w:p>
    <w:p>
      <w:pPr>
        <w:pStyle w:val="ListParagraph"/>
        <w:numPr>
          <w:ilvl w:val="0"/>
          <w:numId w:val="2"/>
        </w:numPr>
        <w:spacing w:after="30" w:before="30"/>
      </w:pPr>
      <w:r>
        <w:t xml:space="preserve">Four checkbox cards, one per capability:</w:t>
      </w:r>
    </w:p>
    <w:p>
      <w:pPr>
        <w:pStyle w:val="ListParagraph"/>
        <w:numPr>
          <w:ilvl w:val="1"/>
          <w:numId w:val="2"/>
        </w:numPr>
        <w:spacing w:after="30" w:before="30"/>
      </w:pPr>
      <w:r>
        <w:t xml:space="preserve">NRR Reporting — "How the company defines, calculates, and reports NRR" — 7 categories, ~3 minutes — defaulted CHECKED, marked "Recommended (foundational)"</w:t>
      </w:r>
    </w:p>
    <w:p>
      <w:pPr>
        <w:pStyle w:val="ListParagraph"/>
        <w:numPr>
          <w:ilvl w:val="1"/>
          <w:numId w:val="2"/>
        </w:numPr>
        <w:spacing w:after="30" w:before="30"/>
      </w:pPr>
      <w:r>
        <w:t xml:space="preserve">Revenue Retention — "Defending the installed base — preventing churn and contraction" — 7 levers × 4 dimensions, ~8 minutes — defaulted CHECKED</w:t>
      </w:r>
    </w:p>
    <w:p>
      <w:pPr>
        <w:pStyle w:val="ListParagraph"/>
        <w:numPr>
          <w:ilvl w:val="1"/>
          <w:numId w:val="2"/>
        </w:numPr>
        <w:spacing w:after="30" w:before="30"/>
      </w:pPr>
      <w:r>
        <w:t xml:space="preserve">Revenue Expansion — "Growing revenue within retained accounts — seats, tiers, cross-sell" — 7 × 4, ~8 minutes — defaulted CHECKED</w:t>
      </w:r>
    </w:p>
    <w:p>
      <w:pPr>
        <w:pStyle w:val="ListParagraph"/>
        <w:numPr>
          <w:ilvl w:val="1"/>
          <w:numId w:val="2"/>
        </w:numPr>
        <w:spacing w:after="30" w:before="30"/>
      </w:pPr>
      <w:r>
        <w:t xml:space="preserve">Pricing Optimization — "Setting, defending, and evolving price to capture earned value" — 7 × 4, ~8 minutes — defaulted CHECKED</w:t>
      </w:r>
    </w:p>
    <w:p>
      <w:pPr>
        <w:pStyle w:val="ListParagraph"/>
        <w:numPr>
          <w:ilvl w:val="0"/>
          <w:numId w:val="2"/>
        </w:numPr>
        <w:spacing w:after="30" w:before="30"/>
      </w:pPr>
      <w:r>
        <w:t xml:space="preserve">Dynamic time estimate updates as the user checks/unchecks (e.g., "Estimated time: 12 minutes")</w:t>
      </w:r>
    </w:p>
    <w:p>
      <w:pPr>
        <w:pStyle w:val="ListParagraph"/>
        <w:numPr>
          <w:ilvl w:val="0"/>
          <w:numId w:val="2"/>
        </w:numPr>
        <w:spacing w:after="30" w:before="30"/>
      </w:pPr>
      <w:r>
        <w:t xml:space="preserve">Minimum: at least 1 capability must be selected. Continue button disabled until min met.</w:t>
      </w:r>
    </w:p>
    <w:p>
      <w:pPr>
        <w:pStyle w:val="ListParagraph"/>
        <w:numPr>
          <w:ilvl w:val="0"/>
          <w:numId w:val="2"/>
        </w:numPr>
        <w:spacing w:after="30" w:before="30"/>
      </w:pPr>
      <w:r>
        <w:t xml:space="preserve">If user unchecks NRR Reporting AND keeps any action capability, an inline note appears: "Without measurement, your intelligence scores assume your NRR reporting is reliable. We recommend including this block."</w:t>
      </w:r>
    </w:p>
    <w:p>
      <w:pPr>
        <w:pStyle w:val="ListParagraph"/>
        <w:numPr>
          <w:ilvl w:val="0"/>
          <w:numId w:val="2"/>
        </w:numPr>
        <w:spacing w:after="30" w:before="30"/>
      </w:pPr>
      <w:r>
        <w:t xml:space="preserve">Continue button advances to the first selected block in display order (NRR Reporting → Retention → Expansion → Pricing).</w:t>
      </w:r>
    </w:p>
    <w:p>
      <w:pPr>
        <w:pStyle w:val="Heading3"/>
        <w:spacing w:after="100" w:before="200"/>
      </w:pPr>
      <w:r>
        <w:rPr>
          <w:b/>
          <w:bCs/>
          <w:color w:val="002337"/>
        </w:rPr>
        <w:t xml:space="preserve">Scope lock</w:t>
      </w:r>
    </w:p>
    <w:p>
      <w:pPr>
        <w:spacing w:after="60" w:before="60"/>
      </w:pPr>
      <w:r>
        <w:t xml:space="preserve">The selection locks for the session. Users cannot add more capabilities mid-flow without restarting. (Phase 2: allow expansion of scope without losing prior picks.)</w:t>
      </w:r>
    </w:p>
    <w:p>
      <w:pPr>
        <w:shd w:fill="EFF6FF" w:val="clear"/>
        <w:spacing w:after="30" w:before="80"/>
      </w:pPr>
      <w:r>
        <w:rPr>
          <w:b/>
          <w:bCs/>
          <w:color w:val="002337"/>
          <w:sz w:val="18"/>
          <w:szCs w:val="18"/>
        </w:rPr>
        <w:t xml:space="preserve">Acceptance Criteria</w:t>
      </w:r>
    </w:p>
    <w:p>
      <w:pPr>
        <w:pStyle w:val="ListParagraph"/>
        <w:numPr>
          <w:ilvl w:val="0"/>
          <w:numId w:val="3"/>
        </w:numPr>
        <w:spacing w:after="20" w:before="20"/>
      </w:pPr>
      <w:r>
        <w:rPr>
          <w:sz w:val="20"/>
          <w:szCs w:val="20"/>
        </w:rPr>
        <w:t xml:space="preserve">Given a user has completed the NRR Calculator, when they click Continue, then they advance to the Capability Selection page.</w:t>
      </w:r>
    </w:p>
    <w:p>
      <w:pPr>
        <w:pStyle w:val="ListParagraph"/>
        <w:numPr>
          <w:ilvl w:val="0"/>
          <w:numId w:val="3"/>
        </w:numPr>
        <w:spacing w:after="20" w:before="20"/>
      </w:pPr>
      <w:r>
        <w:rPr>
          <w:sz w:val="20"/>
          <w:szCs w:val="20"/>
        </w:rPr>
        <w:t xml:space="preserve">Given the Capability Selection page renders, when first viewed, then all 4 checkboxes default to CHECKED.</w:t>
      </w:r>
    </w:p>
    <w:p>
      <w:pPr>
        <w:pStyle w:val="ListParagraph"/>
        <w:numPr>
          <w:ilvl w:val="0"/>
          <w:numId w:val="3"/>
        </w:numPr>
        <w:spacing w:after="20" w:before="20"/>
      </w:pPr>
      <w:r>
        <w:rPr>
          <w:sz w:val="20"/>
          <w:szCs w:val="20"/>
        </w:rPr>
        <w:t xml:space="preserve">Given the user toggles checkboxes, when the count changes, then the estimated time updates dynamically (3 min for measurement, +8 min per action capability).</w:t>
      </w:r>
    </w:p>
    <w:p>
      <w:pPr>
        <w:pStyle w:val="ListParagraph"/>
        <w:numPr>
          <w:ilvl w:val="0"/>
          <w:numId w:val="3"/>
        </w:numPr>
        <w:spacing w:after="20" w:before="20"/>
      </w:pPr>
      <w:r>
        <w:rPr>
          <w:sz w:val="20"/>
          <w:szCs w:val="20"/>
        </w:rPr>
        <w:t xml:space="preserve">Given the user unchecks all 4 capabilities, when the page state updates, then the Continue button is disabled and a helper message appears: "Pick at least one block to continue."</w:t>
      </w:r>
    </w:p>
    <w:p>
      <w:pPr>
        <w:pStyle w:val="ListParagraph"/>
        <w:numPr>
          <w:ilvl w:val="0"/>
          <w:numId w:val="3"/>
        </w:numPr>
        <w:spacing w:after="20" w:before="20"/>
      </w:pPr>
      <w:r>
        <w:rPr>
          <w:sz w:val="20"/>
          <w:szCs w:val="20"/>
        </w:rPr>
        <w:t xml:space="preserve">Given the user unchecks NRR Reporting while keeping any action capability checked, when state updates, then an inline note appears recommending NRR Reporting be included.</w:t>
      </w:r>
    </w:p>
    <w:p>
      <w:pPr>
        <w:pStyle w:val="ListParagraph"/>
        <w:numPr>
          <w:ilvl w:val="0"/>
          <w:numId w:val="3"/>
        </w:numPr>
        <w:spacing w:after="20" w:before="20"/>
      </w:pPr>
      <w:r>
        <w:rPr>
          <w:sz w:val="20"/>
          <w:szCs w:val="20"/>
        </w:rPr>
        <w:t xml:space="preserve">Given the user clicks Continue with valid selection, when navigation advances, then they land on the first SELECTED block in display order.</w:t>
      </w:r>
    </w:p>
    <w:p>
      <w:pPr>
        <w:pStyle w:val="ListParagraph"/>
        <w:numPr>
          <w:ilvl w:val="0"/>
          <w:numId w:val="3"/>
        </w:numPr>
        <w:spacing w:after="20" w:before="20"/>
      </w:pPr>
      <w:r>
        <w:rPr>
          <w:sz w:val="20"/>
          <w:szCs w:val="20"/>
        </w:rPr>
        <w:t xml:space="preserve">Given the user is mid-flow in an assessment block, when they try to navigate back to Capability Selection, then a modal warns they can change scope only by restarting the assessment.</w:t>
      </w:r>
    </w:p>
    <w:p>
      <w:pPr>
        <w:pStyle w:val="ListParagraph"/>
        <w:numPr>
          <w:ilvl w:val="0"/>
          <w:numId w:val="3"/>
        </w:numPr>
        <w:spacing w:after="20" w:before="20"/>
      </w:pPr>
      <w:r>
        <w:rPr>
          <w:sz w:val="20"/>
          <w:szCs w:val="20"/>
        </w:rPr>
        <w:t xml:space="preserve">Given the user selects only the measurement block (no action caps), when they reach the scorecard, then it shows NRR Reporting maturity but no Overall Intelligence tile (graceful empty state).</w:t>
      </w:r>
    </w:p>
    <w:p>
      <w:pPr>
        <w:pStyle w:val="ListParagraph"/>
        <w:numPr>
          <w:ilvl w:val="0"/>
          <w:numId w:val="3"/>
        </w:numPr>
        <w:spacing w:after="20" w:before="20"/>
      </w:pPr>
      <w:r>
        <w:rPr>
          <w:sz w:val="20"/>
          <w:szCs w:val="20"/>
        </w:rPr>
        <w:t xml:space="preserve">Given the user selects only one action capability, when they reach the scorecard, then the cross-cap dimension view is hidden and the per-cap heatmap for that single cap is shown.</w:t>
      </w:r>
    </w:p>
    <w:p>
      <w:pPr>
        <w:pStyle w:val="Heading3"/>
        <w:spacing w:after="100" w:before="200"/>
      </w:pPr>
      <w:r>
        <w:rPr>
          <w:b/>
          <w:bCs/>
          <w:color w:val="002337"/>
        </w:rPr>
        <w:t xml:space="preserve">HubSpot custom properties (additional)</w:t>
      </w:r>
    </w:p>
    <w:p>
      <w:pPr>
        <w:pStyle w:val="ListParagraph"/>
        <w:numPr>
          <w:ilvl w:val="0"/>
          <w:numId w:val="2"/>
        </w:numPr>
        <w:spacing w:after="30" w:before="30"/>
      </w:pPr>
      <w:r>
        <w:t xml:space="preserve">assessment_capabilities_selected — comma-separated list: "measurement,retention,expansion,pricing"</w:t>
      </w:r>
    </w:p>
    <w:p>
      <w:pPr>
        <w:pStyle w:val="ListParagraph"/>
        <w:numPr>
          <w:ilvl w:val="0"/>
          <w:numId w:val="2"/>
        </w:numPr>
        <w:spacing w:after="30" w:before="30"/>
      </w:pPr>
      <w:r>
        <w:t xml:space="preserve">assessment_scope — "full" (all 4) | "action-only" (no measurement) | "partial" (any other combo)</w:t>
      </w:r>
    </w:p>
    <w:p>
      <w:pPr>
        <w:pStyle w:val="Heading2"/>
        <w:spacing w:after="140" w:before="260"/>
      </w:pPr>
      <w:r>
        <w:rPr>
          <w:color w:val="002337"/>
        </w:rPr>
        <w:t xml:space="preserve">6.3  NRR Reporting Assessment</w:t>
      </w:r>
    </w:p>
    <w:p>
      <w:pPr>
        <w:spacing w:after="60" w:before="60"/>
      </w:pPr>
      <w:r>
        <w:t xml:space="preserve">Seven measurement categories (M1–M7), each as a single page or section with:</w:t>
      </w:r>
    </w:p>
    <w:p>
      <w:pPr>
        <w:pStyle w:val="ListParagraph"/>
        <w:numPr>
          <w:ilvl w:val="0"/>
          <w:numId w:val="2"/>
        </w:numPr>
        <w:spacing w:after="30" w:before="30"/>
      </w:pPr>
      <w:r>
        <w:t xml:space="preserve">Category name and theme tag (FOUNDATION / RIGOR / DISTRIBUTE)</w:t>
      </w:r>
    </w:p>
    <w:p>
      <w:pPr>
        <w:pStyle w:val="ListParagraph"/>
        <w:numPr>
          <w:ilvl w:val="0"/>
          <w:numId w:val="2"/>
        </w:numPr>
        <w:spacing w:after="30" w:before="30"/>
      </w:pPr>
      <w:r>
        <w:t xml:space="preserve">One overarching question framed in sense-predict-act-learn language</w:t>
      </w:r>
    </w:p>
    <w:p>
      <w:pPr>
        <w:pStyle w:val="ListParagraph"/>
        <w:numPr>
          <w:ilvl w:val="0"/>
          <w:numId w:val="2"/>
        </w:numPr>
        <w:spacing w:after="30" w:before="30"/>
      </w:pPr>
      <w:r>
        <w:t xml:space="preserve">One dropdown with 5 answer options prefixed by level number</w:t>
      </w:r>
    </w:p>
    <w:p>
      <w:pPr>
        <w:pStyle w:val="ListParagraph"/>
        <w:numPr>
          <w:ilvl w:val="0"/>
          <w:numId w:val="2"/>
        </w:numPr>
        <w:spacing w:after="30" w:before="30"/>
      </w:pPr>
      <w:r>
        <w:t xml:space="preserve">Picking an option auto-populates with the descriptor; score (1–5) set internally</w:t>
      </w:r>
    </w:p>
    <w:p>
      <w:pPr>
        <w:spacing w:after="60" w:before="60"/>
      </w:pPr>
      <w:r>
        <w:t xml:space="preserve">Categories and weights (per Excel canonical):</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200"/>
        <w:gridCol w:w="1200"/>
      </w:tblGrid>
      <w:tr>
        <w:tc>
          <w:tcPr>
            <w:tcW w:type="dxa" w:w="8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ID</w:t>
            </w:r>
          </w:p>
        </w:tc>
        <w:tc>
          <w:tcPr>
            <w:tcW w:type="dxa" w:w="36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Category</w:t>
            </w:r>
          </w:p>
        </w:tc>
        <w:tc>
          <w:tcPr>
            <w:tcW w:type="dxa" w:w="22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Theme</w:t>
            </w:r>
          </w:p>
        </w:tc>
        <w:tc>
          <w:tcPr>
            <w:tcW w:type="dxa" w:w="12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Weight</w:t>
            </w:r>
          </w:p>
        </w:tc>
      </w:tr>
      <w:tr>
        <w:tc>
          <w:tcPr>
            <w:tcW w:type="dxa" w:w="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M1</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Definition &amp; Scope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FOUNDATION</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18%</w:t>
            </w:r>
          </w:p>
        </w:tc>
      </w:tr>
      <w:tr>
        <w:tc>
          <w:tcPr>
            <w:tcW w:type="dxa" w:w="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M2</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Component Capture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FOUNDATION</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15%</w:t>
            </w:r>
          </w:p>
        </w:tc>
      </w:tr>
      <w:tr>
        <w:tc>
          <w:tcPr>
            <w:tcW w:type="dxa" w:w="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M3</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Calculation Method</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RIGOR</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15%</w:t>
            </w:r>
          </w:p>
        </w:tc>
      </w:tr>
      <w:tr>
        <w:tc>
          <w:tcPr>
            <w:tcW w:type="dxa" w:w="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M4</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Granularity</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RIGOR</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12%</w:t>
            </w:r>
          </w:p>
        </w:tc>
      </w:tr>
      <w:tr>
        <w:tc>
          <w:tcPr>
            <w:tcW w:type="dxa" w:w="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M5</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Cadence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DISTRIBUTE</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12%</w:t>
            </w:r>
          </w:p>
        </w:tc>
      </w:tr>
      <w:tr>
        <w:tc>
          <w:tcPr>
            <w:tcW w:type="dxa" w:w="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M6</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Trust &amp; Distribution</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DISTRIBUTE</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15%</w:t>
            </w:r>
          </w:p>
        </w:tc>
      </w:tr>
      <w:tr>
        <w:tc>
          <w:tcPr>
            <w:tcW w:type="dxa" w:w="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M7</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Forward-Looking</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DISTRIBUTE</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13%</w:t>
            </w:r>
          </w:p>
        </w:tc>
      </w:tr>
    </w:tbl>
    <w:p>
      <w:pPr>
        <w:spacing w:after="0" w:before="120"/>
      </w:pPr>
      <w:r>
        <w:t xml:space="preserve"/>
      </w:r>
    </w:p>
    <w:p>
      <w:pPr>
        <w:shd w:fill="EFF6FF" w:val="clear"/>
        <w:spacing w:after="30" w:before="80"/>
      </w:pPr>
      <w:r>
        <w:rPr>
          <w:b/>
          <w:bCs/>
          <w:color w:val="002337"/>
          <w:sz w:val="18"/>
          <w:szCs w:val="18"/>
        </w:rPr>
        <w:t xml:space="preserve">Acceptance Criteria</w:t>
      </w:r>
    </w:p>
    <w:p>
      <w:pPr>
        <w:pStyle w:val="ListParagraph"/>
        <w:numPr>
          <w:ilvl w:val="0"/>
          <w:numId w:val="3"/>
        </w:numPr>
        <w:spacing w:after="20" w:before="20"/>
      </w:pPr>
      <w:r>
        <w:rPr>
          <w:sz w:val="20"/>
          <w:szCs w:val="20"/>
        </w:rPr>
        <w:t xml:space="preserve">Given a user is on an M-category section, when they open the dropdown, then 5 answer options are visible, each prefixed with the level number (1– through 5–).</w:t>
      </w:r>
    </w:p>
    <w:p>
      <w:pPr>
        <w:pStyle w:val="ListParagraph"/>
        <w:numPr>
          <w:ilvl w:val="0"/>
          <w:numId w:val="3"/>
        </w:numPr>
        <w:spacing w:after="20" w:before="20"/>
      </w:pPr>
      <w:r>
        <w:rPr>
          <w:sz w:val="20"/>
          <w:szCs w:val="20"/>
        </w:rPr>
        <w:t xml:space="preserve">Given a user picks an option, when the picker closes, then the cell fills with the descriptor text and the internal score updates.</w:t>
      </w:r>
    </w:p>
    <w:p>
      <w:pPr>
        <w:pStyle w:val="ListParagraph"/>
        <w:numPr>
          <w:ilvl w:val="0"/>
          <w:numId w:val="3"/>
        </w:numPr>
        <w:spacing w:after="20" w:before="20"/>
      </w:pPr>
      <w:r>
        <w:rPr>
          <w:sz w:val="20"/>
          <w:szCs w:val="20"/>
        </w:rPr>
        <w:t xml:space="preserve">Given a user has picked all 7 categories, when they click "Continue", then they advance to Retention assessment.</w:t>
      </w:r>
    </w:p>
    <w:p>
      <w:pPr>
        <w:pStyle w:val="ListParagraph"/>
        <w:numPr>
          <w:ilvl w:val="0"/>
          <w:numId w:val="3"/>
        </w:numPr>
        <w:spacing w:after="20" w:before="20"/>
      </w:pPr>
      <w:r>
        <w:rPr>
          <w:sz w:val="20"/>
          <w:szCs w:val="20"/>
        </w:rPr>
        <w:t xml:space="preserve">Given a user has skipped one or more categories, when they click "Continue", then a confirmation prompt appears explaining the score impact of skipped items.</w:t>
      </w:r>
    </w:p>
    <w:p>
      <w:pPr>
        <w:pStyle w:val="ListParagraph"/>
        <w:numPr>
          <w:ilvl w:val="0"/>
          <w:numId w:val="3"/>
        </w:numPr>
        <w:spacing w:after="20" w:before="20"/>
      </w:pPr>
      <w:r>
        <w:rPr>
          <w:sz w:val="20"/>
          <w:szCs w:val="20"/>
        </w:rPr>
        <w:t xml:space="preserve">Given a user revisits a previously completed M-category via back nav, when the section renders, then their prior pick is preserved and visible.</w:t>
      </w:r>
    </w:p>
    <w:p>
      <w:pPr>
        <w:pStyle w:val="ListParagraph"/>
        <w:numPr>
          <w:ilvl w:val="0"/>
          <w:numId w:val="3"/>
        </w:numPr>
        <w:spacing w:after="20" w:before="20"/>
      </w:pPr>
      <w:r>
        <w:rPr>
          <w:sz w:val="20"/>
          <w:szCs w:val="20"/>
        </w:rPr>
        <w:t xml:space="preserve">Given the user picks any option, when the next page loads, then the Capability Overall reflects the weighted update.</w:t>
      </w:r>
    </w:p>
    <w:p>
      <w:pPr>
        <w:pStyle w:val="Heading2"/>
        <w:spacing w:after="140" w:before="260"/>
      </w:pPr>
      <w:r>
        <w:rPr>
          <w:color w:val="002337"/>
        </w:rPr>
        <w:t xml:space="preserve">6.4  Action Capability Assessments (×3)</w:t>
      </w:r>
    </w:p>
    <w:p>
      <w:pPr>
        <w:spacing w:after="60" w:before="60"/>
      </w:pPr>
      <w:r>
        <w:t xml:space="preserve">Three blocks — Revenue Retention, Revenue Expansion, Pricing Optimization — each identical:</w:t>
      </w:r>
    </w:p>
    <w:p>
      <w:pPr>
        <w:pStyle w:val="ListParagraph"/>
        <w:numPr>
          <w:ilvl w:val="0"/>
          <w:numId w:val="2"/>
        </w:numPr>
        <w:spacing w:after="30" w:before="30"/>
      </w:pPr>
      <w:r>
        <w:t xml:space="preserve">7 lever rows (L1 Impact Engine → L7 Governance), grouped by theme (PROVE / SELL / REINFORCE)</w:t>
      </w:r>
    </w:p>
    <w:p>
      <w:pPr>
        <w:pStyle w:val="ListParagraph"/>
        <w:numPr>
          <w:ilvl w:val="0"/>
          <w:numId w:val="2"/>
        </w:numPr>
        <w:spacing w:after="30" w:before="30"/>
      </w:pPr>
      <w:r>
        <w:t xml:space="preserve">Each lever shows the lever-level question</w:t>
      </w:r>
    </w:p>
    <w:p>
      <w:pPr>
        <w:pStyle w:val="ListParagraph"/>
        <w:numPr>
          <w:ilvl w:val="0"/>
          <w:numId w:val="2"/>
        </w:numPr>
        <w:spacing w:after="30" w:before="30"/>
      </w:pPr>
      <w:r>
        <w:t xml:space="preserve">4 dimension dropdowns: People, Process, Technology, Data</w:t>
      </w:r>
    </w:p>
    <w:p>
      <w:pPr>
        <w:pStyle w:val="ListParagraph"/>
        <w:numPr>
          <w:ilvl w:val="0"/>
          <w:numId w:val="2"/>
        </w:numPr>
        <w:spacing w:after="30" w:before="30"/>
      </w:pPr>
      <w:r>
        <w:t xml:space="preserve">Each dropdown contains 5 capability-specific descriptors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200"/>
        <w:gridCol w:w="1200"/>
      </w:tblGrid>
      <w:tr>
        <w:tc>
          <w:tcPr>
            <w:tcW w:type="dxa" w:w="8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ID</w:t>
            </w:r>
          </w:p>
        </w:tc>
        <w:tc>
          <w:tcPr>
            <w:tcW w:type="dxa" w:w="36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Lever</w:t>
            </w:r>
          </w:p>
        </w:tc>
        <w:tc>
          <w:tcPr>
            <w:tcW w:type="dxa" w:w="22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Theme</w:t>
            </w:r>
          </w:p>
        </w:tc>
        <w:tc>
          <w:tcPr>
            <w:tcW w:type="dxa" w:w="12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Weight</w:t>
            </w:r>
          </w:p>
        </w:tc>
      </w:tr>
      <w:tr>
        <w:tc>
          <w:tcPr>
            <w:tcW w:type="dxa" w:w="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L1</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Impact Engine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PROVE</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18%</w:t>
            </w:r>
          </w:p>
        </w:tc>
      </w:tr>
      <w:tr>
        <w:tc>
          <w:tcPr>
            <w:tcW w:type="dxa" w:w="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L2</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Whitespace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PROVE</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12%</w:t>
            </w:r>
          </w:p>
        </w:tc>
      </w:tr>
      <w:tr>
        <w:tc>
          <w:tcPr>
            <w:tcW w:type="dxa" w:w="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L3</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Account Plan</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SELL</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10%</w:t>
            </w:r>
          </w:p>
        </w:tc>
      </w:tr>
      <w:tr>
        <w:tc>
          <w:tcPr>
            <w:tcW w:type="dxa" w:w="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L4</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Plays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SELL</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12%</w:t>
            </w:r>
          </w:p>
        </w:tc>
      </w:tr>
      <w:tr>
        <w:tc>
          <w:tcPr>
            <w:tcW w:type="dxa" w:w="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L5</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Execution</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SELL</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15%</w:t>
            </w:r>
          </w:p>
        </w:tc>
      </w:tr>
      <w:tr>
        <w:tc>
          <w:tcPr>
            <w:tcW w:type="dxa" w:w="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L6</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Incentives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REINFORCE</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18%</w:t>
            </w:r>
          </w:p>
        </w:tc>
      </w:tr>
      <w:tr>
        <w:tc>
          <w:tcPr>
            <w:tcW w:type="dxa" w:w="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L7</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Governance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REINFORCE</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15%</w:t>
            </w:r>
          </w:p>
        </w:tc>
      </w:tr>
    </w:tbl>
    <w:p>
      <w:pPr>
        <w:spacing w:after="0" w:before="120"/>
      </w:pPr>
      <w:r>
        <w:t xml:space="preserve"/>
      </w:r>
    </w:p>
    <w:p>
      <w:pPr>
        <w:shd w:fill="EFF6FF" w:val="clear"/>
        <w:spacing w:after="30" w:before="80"/>
      </w:pPr>
      <w:r>
        <w:rPr>
          <w:b/>
          <w:bCs/>
          <w:color w:val="002337"/>
          <w:sz w:val="18"/>
          <w:szCs w:val="18"/>
        </w:rPr>
        <w:t xml:space="preserve">Acceptance Criteria</w:t>
      </w:r>
    </w:p>
    <w:p>
      <w:pPr>
        <w:pStyle w:val="ListParagraph"/>
        <w:numPr>
          <w:ilvl w:val="0"/>
          <w:numId w:val="3"/>
        </w:numPr>
        <w:spacing w:after="20" w:before="20"/>
      </w:pPr>
      <w:r>
        <w:rPr>
          <w:sz w:val="20"/>
          <w:szCs w:val="20"/>
        </w:rPr>
        <w:t xml:space="preserve">Given a user is on a capability page, when they view a lever row, then the lever-level question is prominent above 4 dimension dropdowns.</w:t>
      </w:r>
    </w:p>
    <w:p>
      <w:pPr>
        <w:pStyle w:val="ListParagraph"/>
        <w:numPr>
          <w:ilvl w:val="0"/>
          <w:numId w:val="3"/>
        </w:numPr>
        <w:spacing w:after="20" w:before="20"/>
      </w:pPr>
      <w:r>
        <w:rPr>
          <w:sz w:val="20"/>
          <w:szCs w:val="20"/>
        </w:rPr>
        <w:t xml:space="preserve">Given a user picks levels for all 4 dimensions of a lever, when the picks complete, then the Lever Avg displays inline (rounded to 2 decimals).</w:t>
      </w:r>
    </w:p>
    <w:p>
      <w:pPr>
        <w:pStyle w:val="ListParagraph"/>
        <w:numPr>
          <w:ilvl w:val="0"/>
          <w:numId w:val="3"/>
        </w:numPr>
        <w:spacing w:after="20" w:before="20"/>
      </w:pPr>
      <w:r>
        <w:rPr>
          <w:sz w:val="20"/>
          <w:szCs w:val="20"/>
        </w:rPr>
        <w:t xml:space="preserve">Given a user has completed all 7 levers, when they click "Continue", then they advance to the next capability.</w:t>
      </w:r>
    </w:p>
    <w:p>
      <w:pPr>
        <w:pStyle w:val="ListParagraph"/>
        <w:numPr>
          <w:ilvl w:val="0"/>
          <w:numId w:val="3"/>
        </w:numPr>
        <w:spacing w:after="20" w:before="20"/>
      </w:pPr>
      <w:r>
        <w:rPr>
          <w:sz w:val="20"/>
          <w:szCs w:val="20"/>
        </w:rPr>
        <w:t xml:space="preserve">Given a user is mid-capability, when they click back, then their picks persist.</w:t>
      </w:r>
    </w:p>
    <w:p>
      <w:pPr>
        <w:pStyle w:val="ListParagraph"/>
        <w:numPr>
          <w:ilvl w:val="0"/>
          <w:numId w:val="3"/>
        </w:numPr>
        <w:spacing w:after="20" w:before="20"/>
      </w:pPr>
      <w:r>
        <w:rPr>
          <w:sz w:val="20"/>
          <w:szCs w:val="20"/>
        </w:rPr>
        <w:t xml:space="preserve">Given a user picks the same level for all 4 dimensions, when the row renders, then Lever Avg equals that single level value (validates math edge case).</w:t>
      </w:r>
    </w:p>
    <w:p>
      <w:pPr>
        <w:pStyle w:val="ListParagraph"/>
        <w:numPr>
          <w:ilvl w:val="0"/>
          <w:numId w:val="3"/>
        </w:numPr>
        <w:spacing w:after="20" w:before="20"/>
      </w:pPr>
      <w:r>
        <w:rPr>
          <w:sz w:val="20"/>
          <w:szCs w:val="20"/>
        </w:rPr>
        <w:t xml:space="preserve">Given a user skips ≥ 1 dimension within a lever, when they advance, then a tooltip indicates which dimensions are unanswered and how that affects the Lever Avg.</w:t>
      </w:r>
    </w:p>
    <w:p>
      <w:pPr>
        <w:pStyle w:val="Heading2"/>
        <w:spacing w:after="140" w:before="260"/>
      </w:pPr>
      <w:r>
        <w:rPr>
          <w:color w:val="002337"/>
        </w:rPr>
        <w:t xml:space="preserve">6.5  Scorecard</w:t>
      </w:r>
    </w:p>
    <w:p>
      <w:pPr>
        <w:spacing w:after="60" w:before="60"/>
      </w:pPr>
      <w:r>
        <w:t xml:space="preserve">Single results page rendered after all assessment sections.</w:t>
      </w:r>
    </w:p>
    <w:p>
      <w:pPr>
        <w:pStyle w:val="Heading3"/>
        <w:spacing w:after="100" w:before="200"/>
      </w:pPr>
      <w:r>
        <w:rPr>
          <w:b/>
          <w:bCs/>
          <w:color w:val="002337"/>
        </w:rPr>
        <w:t xml:space="preserve">Headline tiles</w:t>
      </w:r>
    </w:p>
    <w:p>
      <w:pPr>
        <w:pStyle w:val="ListParagraph"/>
        <w:numPr>
          <w:ilvl w:val="0"/>
          <w:numId w:val="2"/>
        </w:numPr>
        <w:spacing w:after="30" w:before="30"/>
      </w:pPr>
      <w:r>
        <w:t xml:space="preserve">NRR (preliminary) — from calculator</w:t>
      </w:r>
    </w:p>
    <w:p>
      <w:pPr>
        <w:pStyle w:val="ListParagraph"/>
        <w:numPr>
          <w:ilvl w:val="0"/>
          <w:numId w:val="2"/>
        </w:numPr>
        <w:spacing w:after="30" w:before="30"/>
      </w:pPr>
      <w:r>
        <w:t xml:space="preserve">GRR — from calculator</w:t>
      </w:r>
    </w:p>
    <w:p>
      <w:pPr>
        <w:pStyle w:val="ListParagraph"/>
        <w:numPr>
          <w:ilvl w:val="0"/>
          <w:numId w:val="2"/>
        </w:numPr>
        <w:spacing w:after="30" w:before="30"/>
      </w:pPr>
      <w:r>
        <w:t xml:space="preserve">Overall Intelligence — weighted avg of the 3 action capability overalls</w:t>
      </w:r>
    </w:p>
    <w:p>
      <w:pPr>
        <w:pStyle w:val="ListParagraph"/>
        <w:numPr>
          <w:ilvl w:val="0"/>
          <w:numId w:val="2"/>
        </w:numPr>
        <w:spacing w:after="30" w:before="30"/>
      </w:pPr>
      <w:r>
        <w:t xml:space="preserve">Distance to Intelligent (L5) — equals 5 − Overall Intelligence</w:t>
      </w:r>
    </w:p>
    <w:p>
      <w:pPr>
        <w:pStyle w:val="ListParagraph"/>
        <w:numPr>
          <w:ilvl w:val="0"/>
          <w:numId w:val="2"/>
        </w:numPr>
        <w:spacing w:after="30" w:before="30"/>
      </w:pPr>
      <w:r>
        <w:t xml:space="preserve">NRR Reporting Maturity — separate tile</w:t>
      </w:r>
    </w:p>
    <w:p>
      <w:pPr>
        <w:pStyle w:val="Heading3"/>
        <w:spacing w:after="100" w:before="200"/>
      </w:pPr>
      <w:r>
        <w:rPr>
          <w:b/>
          <w:bCs/>
          <w:color w:val="002337"/>
        </w:rPr>
        <w:t xml:space="preserve">Cross-capability dimension view</w:t>
      </w:r>
    </w:p>
    <w:p>
      <w:pPr>
        <w:spacing w:after="60" w:before="60"/>
      </w:pPr>
      <w:r>
        <w:t xml:space="preserve">4×3 matrix: rows are dimensions; columns are 3 action capabilities. Plus rightmost columns for cross-cap Dim Avg and Gap to L5.</w:t>
      </w:r>
    </w:p>
    <w:p>
      <w:pPr>
        <w:pStyle w:val="Heading3"/>
        <w:spacing w:after="100" w:before="200"/>
      </w:pPr>
      <w:r>
        <w:rPr>
          <w:b/>
          <w:bCs/>
          <w:color w:val="002337"/>
        </w:rPr>
        <w:t xml:space="preserve">Per-capability heatmaps</w:t>
      </w:r>
    </w:p>
    <w:p>
      <w:pPr>
        <w:pStyle w:val="ListParagraph"/>
        <w:numPr>
          <w:ilvl w:val="0"/>
          <w:numId w:val="2"/>
        </w:numPr>
        <w:spacing w:after="30" w:before="30"/>
      </w:pPr>
      <w:r>
        <w:t xml:space="preserve">NRR Reporting: 7-row × Score table (Category | Score | Gap to L5)</w:t>
      </w:r>
    </w:p>
    <w:p>
      <w:pPr>
        <w:pStyle w:val="ListParagraph"/>
        <w:numPr>
          <w:ilvl w:val="0"/>
          <w:numId w:val="2"/>
        </w:numPr>
        <w:spacing w:after="30" w:before="30"/>
      </w:pPr>
      <w:r>
        <w:t xml:space="preserve">Action capabilities (×3): 7-lever × 4-dimension heatmap + weighted Lever Avg + Gap</w:t>
      </w:r>
    </w:p>
    <w:p>
      <w:pPr>
        <w:pStyle w:val="Heading3"/>
        <w:spacing w:after="100" w:before="200"/>
      </w:pPr>
      <w:r>
        <w:rPr>
          <w:b/>
          <w:bCs/>
          <w:color w:val="002337"/>
        </w:rPr>
        <w:t xml:space="preserve">Three weakest levers per capability</w:t>
      </w:r>
    </w:p>
    <w:p>
      <w:pPr>
        <w:spacing w:after="60" w:before="60"/>
      </w:pPr>
      <w:r>
        <w:t xml:space="preserve">For each action capability: bottom 3 levers by weighted score, labeled "Where to start."</w:t>
      </w:r>
    </w:p>
    <w:p>
      <w:pPr>
        <w:pStyle w:val="Heading3"/>
        <w:spacing w:after="100" w:before="200"/>
      </w:pPr>
      <w:r>
        <w:rPr>
          <w:b/>
          <w:bCs/>
          <w:color w:val="002337"/>
        </w:rPr>
        <w:t xml:space="preserve">Recommendation block</w:t>
      </w:r>
    </w:p>
    <w:p>
      <w:pPr>
        <w:spacing w:after="60" w:before="60"/>
      </w:pPr>
      <w:r>
        <w:t xml:space="preserve">Plain-English summary based on score patterns (see §6.5b for templates).</w:t>
      </w:r>
    </w:p>
    <w:p>
      <w:pPr>
        <w:shd w:fill="EFF6FF" w:val="clear"/>
        <w:spacing w:after="30" w:before="80"/>
      </w:pPr>
      <w:r>
        <w:rPr>
          <w:b/>
          <w:bCs/>
          <w:color w:val="002337"/>
          <w:sz w:val="18"/>
          <w:szCs w:val="18"/>
        </w:rPr>
        <w:t xml:space="preserve">Acceptance Criteria</w:t>
      </w:r>
    </w:p>
    <w:p>
      <w:pPr>
        <w:pStyle w:val="ListParagraph"/>
        <w:numPr>
          <w:ilvl w:val="0"/>
          <w:numId w:val="3"/>
        </w:numPr>
        <w:spacing w:after="20" w:before="20"/>
      </w:pPr>
      <w:r>
        <w:rPr>
          <w:sz w:val="20"/>
          <w:szCs w:val="20"/>
        </w:rPr>
        <w:t xml:space="preserve">Given a user has completed all sections, when the scorecard renders, then all 5 headline tiles display with correct values within 2 seconds.</w:t>
      </w:r>
    </w:p>
    <w:p>
      <w:pPr>
        <w:pStyle w:val="ListParagraph"/>
        <w:numPr>
          <w:ilvl w:val="0"/>
          <w:numId w:val="3"/>
        </w:numPr>
        <w:spacing w:after="20" w:before="20"/>
      </w:pPr>
      <w:r>
        <w:rPr>
          <w:sz w:val="20"/>
          <w:szCs w:val="20"/>
        </w:rPr>
        <w:t xml:space="preserve">Given the scorecard is rendering, when computations execute, then math matches the reference test case (Retention with scores [3,3,2,2]×7 → Overall = 2.84).</w:t>
      </w:r>
    </w:p>
    <w:p>
      <w:pPr>
        <w:pStyle w:val="ListParagraph"/>
        <w:numPr>
          <w:ilvl w:val="0"/>
          <w:numId w:val="3"/>
        </w:numPr>
        <w:spacing w:after="20" w:before="20"/>
      </w:pPr>
      <w:r>
        <w:rPr>
          <w:sz w:val="20"/>
          <w:szCs w:val="20"/>
        </w:rPr>
        <w:t xml:space="preserve">Given the user has skipped sections, when the scorecard renders, then missing data shows as "—" rather than 0 in tiles and heatmaps.</w:t>
      </w:r>
    </w:p>
    <w:p>
      <w:pPr>
        <w:pStyle w:val="ListParagraph"/>
        <w:numPr>
          <w:ilvl w:val="0"/>
          <w:numId w:val="3"/>
        </w:numPr>
        <w:spacing w:after="20" w:before="20"/>
      </w:pPr>
      <w:r>
        <w:rPr>
          <w:sz w:val="20"/>
          <w:szCs w:val="20"/>
        </w:rPr>
        <w:t xml:space="preserve">Given the scorecard displays, when the user scrolls, then the cross-cap dim view, per-cap heatmaps, three weakest, and recommendation block all render with correct color-coding.</w:t>
      </w:r>
    </w:p>
    <w:p>
      <w:pPr>
        <w:pStyle w:val="ListParagraph"/>
        <w:numPr>
          <w:ilvl w:val="0"/>
          <w:numId w:val="3"/>
        </w:numPr>
        <w:spacing w:after="20" w:before="20"/>
      </w:pPr>
      <w:r>
        <w:rPr>
          <w:sz w:val="20"/>
          <w:szCs w:val="20"/>
        </w:rPr>
        <w:t xml:space="preserve">Given the scorecard is rendered, when the user clicks any heatmap cell, then a tooltip shows the lever name, dimension, and the user's specific picked descriptor.</w:t>
      </w:r>
    </w:p>
    <w:p>
      <w:pPr>
        <w:pStyle w:val="ListParagraph"/>
        <w:numPr>
          <w:ilvl w:val="0"/>
          <w:numId w:val="3"/>
        </w:numPr>
        <w:spacing w:after="20" w:before="20"/>
      </w:pPr>
      <w:r>
        <w:rPr>
          <w:sz w:val="20"/>
          <w:szCs w:val="20"/>
        </w:rPr>
        <w:t xml:space="preserve">Given the scorecard renders, when the user is on a mobile viewport (&lt;768px), then heatmaps collapse to a scrollable / stacked layout without data loss.</w:t>
      </w:r>
    </w:p>
    <w:p>
      <w:pPr>
        <w:pStyle w:val="ListParagraph"/>
        <w:numPr>
          <w:ilvl w:val="0"/>
          <w:numId w:val="3"/>
        </w:numPr>
        <w:spacing w:after="20" w:before="20"/>
      </w:pPr>
      <w:r>
        <w:rPr>
          <w:sz w:val="20"/>
          <w:szCs w:val="20"/>
        </w:rPr>
        <w:t xml:space="preserve">Given the user selected only NRR Reporting (no action caps), when the scorecard renders, then Overall Intelligence and Distance-to-L5 tiles display "—" with an inline note explaining they require at least one action capability.</w:t>
      </w:r>
    </w:p>
    <w:p>
      <w:pPr>
        <w:pStyle w:val="ListParagraph"/>
        <w:numPr>
          <w:ilvl w:val="0"/>
          <w:numId w:val="3"/>
        </w:numPr>
        <w:spacing w:after="20" w:before="20"/>
      </w:pPr>
      <w:r>
        <w:rPr>
          <w:sz w:val="20"/>
          <w:szCs w:val="20"/>
        </w:rPr>
        <w:t xml:space="preserve">Given the user selected only one action capability, when the scorecard renders, then Overall Intelligence equals that single capability's overall and the cross-cap dim view is hidden.</w:t>
      </w:r>
    </w:p>
    <w:p>
      <w:pPr>
        <w:pStyle w:val="ListParagraph"/>
        <w:numPr>
          <w:ilvl w:val="0"/>
          <w:numId w:val="3"/>
        </w:numPr>
        <w:spacing w:after="20" w:before="20"/>
      </w:pPr>
      <w:r>
        <w:rPr>
          <w:sz w:val="20"/>
          <w:szCs w:val="20"/>
        </w:rPr>
        <w:t xml:space="preserve">Given the user selected two action capabilities, when the scorecard renders, then Overall Intelligence is the mean of those two capabilities and the cross-cap dim view shows 2 columns.</w:t>
      </w:r>
    </w:p>
    <w:p>
      <w:pPr>
        <w:pStyle w:val="ListParagraph"/>
        <w:numPr>
          <w:ilvl w:val="0"/>
          <w:numId w:val="3"/>
        </w:numPr>
        <w:spacing w:after="20" w:before="20"/>
      </w:pPr>
      <w:r>
        <w:rPr>
          <w:sz w:val="20"/>
          <w:szCs w:val="20"/>
        </w:rPr>
        <w:t xml:space="preserve">Given any capability was not selected, when the scorecard renders, then no heatmap, no three-weakest list, and no associated tiles render for that capability.</w:t>
      </w:r>
    </w:p>
    <w:p>
      <w:pPr>
        <w:pStyle w:val="Heading2"/>
        <w:spacing w:after="140" w:before="260"/>
      </w:pPr>
      <w:r>
        <w:rPr>
          <w:color w:val="002337"/>
        </w:rPr>
        <w:t xml:space="preserve">6.5b  Recommendation Block Templates</w:t>
      </w:r>
    </w:p>
    <w:p>
      <w:pPr>
        <w:spacing w:after="60" w:before="60"/>
      </w:pPr>
      <w:r>
        <w:t xml:space="preserve">The recommendation block composes 3–4 sentences from pattern-based templates that fire based on the user's score pattern. Implementation is deterministic (no LLM in MVP).</w:t>
      </w:r>
    </w:p>
    <w:p>
      <w:pPr>
        <w:pStyle w:val="Heading3"/>
        <w:spacing w:after="100" w:before="200"/>
      </w:pPr>
      <w:r>
        <w:rPr>
          <w:b/>
          <w:bCs/>
          <w:color w:val="002337"/>
        </w:rPr>
        <w:t xml:space="preserve">Templates (with firing rules)</w:t>
      </w:r>
    </w:p>
    <w:p>
      <w:pPr>
        <w:spacing w:after="60" w:before="60"/>
      </w:pPr>
      <w:r>
        <w:rPr>
          <w:b/>
          <w:bCs/>
        </w:rPr>
        <w:t xml:space="preserve">Pattern A — Weakest Action Capability (always fires)</w:t>
      </w:r>
    </w:p>
    <w:p>
      <w:pPr>
        <w:spacing w:after="60" w:before="60"/>
      </w:pPr>
      <w:r>
        <w:rPr>
          <w:i/>
          <w:iCs/>
        </w:rPr>
        <w:t xml:space="preserve">"Your weakest action capability is [CAPABILITY] with overall maturity at [SCORE]/5. The three highest-impact levers to address are [L_X], [L_Y], [L_Z] — investment here will have the most direct effect on your NRR trajectory."</w:t>
      </w:r>
    </w:p>
    <w:p>
      <w:pPr>
        <w:spacing w:after="60" w:before="60"/>
      </w:pPr>
      <w:r>
        <w:rPr>
          <w:b/>
          <w:bCs/>
        </w:rPr>
        <w:t xml:space="preserve">Pattern B — Cross-Cap Dimension Weakness (fires if any cross-cap dim avg &lt; 2.5 OR dim spread &gt; 1.0)</w:t>
      </w:r>
    </w:p>
    <w:p>
      <w:pPr>
        <w:spacing w:after="60" w:before="60"/>
      </w:pPr>
      <w:r>
        <w:rPr>
          <w:i/>
          <w:iCs/>
        </w:rPr>
        <w:t xml:space="preserve">"Your [DIMENSION] dimension is weak across all three action capabilities (cross-cap average [SCORE]/5). This suggests [DIMENSION] is your structural constraint — investing here will lift all three capabilities simultaneously, rather than fixing one at a time."</w:t>
      </w:r>
    </w:p>
    <w:p>
      <w:pPr>
        <w:spacing w:after="60" w:before="60"/>
      </w:pPr>
      <w:r>
        <w:rPr>
          <w:b/>
          <w:bCs/>
        </w:rPr>
        <w:t xml:space="preserve">Pattern C — Measurement Maturity Gap (fires if NRR Reporting overall &lt; 3.0)</w:t>
      </w:r>
    </w:p>
    <w:p>
      <w:pPr>
        <w:spacing w:after="60" w:before="60"/>
      </w:pPr>
      <w:r>
        <w:rPr>
          <w:i/>
          <w:iCs/>
        </w:rPr>
        <w:t xml:space="preserve">"Your NRR Reporting maturity is [SCORE]/5. Before investing heavily in action capabilities, address [WEAKEST_M_CATEGORY] — without reliable measurement, you can't tell whether your action investments are working."</w:t>
      </w:r>
    </w:p>
    <w:p>
      <w:pPr>
        <w:spacing w:after="60" w:before="60"/>
      </w:pPr>
      <w:r>
        <w:rPr>
          <w:b/>
          <w:bCs/>
        </w:rPr>
        <w:t xml:space="preserve">Pattern D — Strong Baseline (fires if Overall Intelligence &gt; 3.5)</w:t>
      </w:r>
    </w:p>
    <w:p>
      <w:pPr>
        <w:spacing w:after="60" w:before="60"/>
      </w:pPr>
      <w:r>
        <w:rPr>
          <w:i/>
          <w:iCs/>
        </w:rPr>
        <w:t xml:space="preserve">"Your Overall Intelligence is [SCORE]/5, ahead of most B2B SaaS at your stage. The growth opportunity is the L4-L5 transition: [DIMENSION] is strongest at [SCORE], and the next move is from accountability to prediction."</w:t>
      </w:r>
    </w:p>
    <w:p>
      <w:pPr>
        <w:spacing w:after="60" w:before="60"/>
      </w:pPr>
      <w:r>
        <w:rPr>
          <w:b/>
          <w:bCs/>
        </w:rPr>
        <w:t xml:space="preserve">Pattern E — Theme Imbalance (fires if |PROVE_avg − SELL_avg| &gt; 0.7)</w:t>
      </w:r>
    </w:p>
    <w:p>
      <w:pPr>
        <w:spacing w:after="60" w:before="60"/>
      </w:pPr>
      <w:r>
        <w:rPr>
          <w:i/>
          <w:iCs/>
        </w:rPr>
        <w:t xml:space="preserve">"Your PROVE levers (L1, L2) average [PROVE_SCORE] while your SELL levers (L3–L5) average [SELL_SCORE]. [IF PROVE &gt; SELL: You're proving value but not selling it through.] [IF SELL &gt; PROVE: You're running motions without the proof to anchor them.]"</w:t>
      </w:r>
    </w:p>
    <w:p>
      <w:pPr>
        <w:spacing w:after="60" w:before="60"/>
      </w:pPr>
      <w:r>
        <w:rPr>
          <w:b/>
          <w:bCs/>
        </w:rPr>
        <w:t xml:space="preserve">Pattern F — Pricing Gap (fires if Pricing Overall &gt; 0.5 below avg of Retention + Expansion)</w:t>
      </w:r>
    </w:p>
    <w:p>
      <w:pPr>
        <w:spacing w:after="60" w:before="60"/>
      </w:pPr>
      <w:r>
        <w:rPr>
          <w:i/>
          <w:iCs/>
        </w:rPr>
        <w:t xml:space="preserve">"Your Pricing Optimization scores [SCORE]/5, lower than your Retention ([SCORE]) and Expansion ([SCORE]). Pricing is the silent NRR killer — even strong retention and expansion can be undermined by pricing leakage."</w:t>
      </w:r>
    </w:p>
    <w:p>
      <w:pPr>
        <w:pStyle w:val="Heading3"/>
        <w:spacing w:after="100" w:before="200"/>
      </w:pPr>
      <w:r>
        <w:rPr>
          <w:b/>
          <w:bCs/>
          <w:color w:val="002337"/>
        </w:rPr>
        <w:t xml:space="preserve">Composition rules</w:t>
      </w:r>
    </w:p>
    <w:p>
      <w:pPr>
        <w:pStyle w:val="ListParagraph"/>
        <w:numPr>
          <w:ilvl w:val="0"/>
          <w:numId w:val="2"/>
        </w:numPr>
        <w:spacing w:after="30" w:before="30"/>
      </w:pPr>
      <w:r>
        <w:t xml:space="preserve">Maximum 3–4 sentences total in the block.</w:t>
      </w:r>
    </w:p>
    <w:p>
      <w:pPr>
        <w:pStyle w:val="ListParagraph"/>
        <w:numPr>
          <w:ilvl w:val="0"/>
          <w:numId w:val="2"/>
        </w:numPr>
        <w:spacing w:after="30" w:before="30"/>
      </w:pPr>
      <w:r>
        <w:t xml:space="preserve">Priority order when multiple patterns fire: C (measurement) → B (cross-cap dim) → A (weakest cap) → F (pricing) → E (theme) → D (strong baseline).</w:t>
      </w:r>
    </w:p>
    <w:p>
      <w:pPr>
        <w:pStyle w:val="ListParagraph"/>
        <w:numPr>
          <w:ilvl w:val="0"/>
          <w:numId w:val="2"/>
        </w:numPr>
        <w:spacing w:after="30" w:before="30"/>
      </w:pPr>
      <w:r>
        <w:t xml:space="preserve">A always fires if at least one action capability was selected; others optional.</w:t>
      </w:r>
    </w:p>
    <w:p>
      <w:pPr>
        <w:pStyle w:val="ListParagraph"/>
        <w:numPr>
          <w:ilvl w:val="0"/>
          <w:numId w:val="2"/>
        </w:numPr>
        <w:spacing w:after="30" w:before="30"/>
      </w:pPr>
      <w:r>
        <w:t xml:space="preserve">End with soft CTA: "Loremex helps PE-backed SaaS leaders move from L3 to L5 across these capabilities. [Book a call] to discuss your scorecard."</w:t>
      </w:r>
    </w:p>
    <w:p>
      <w:pPr>
        <w:pStyle w:val="Heading3"/>
        <w:spacing w:after="100" w:before="200"/>
      </w:pPr>
      <w:r>
        <w:rPr>
          <w:b/>
          <w:bCs/>
          <w:color w:val="002337"/>
        </w:rPr>
        <w:t xml:space="preserve">Pattern firing dependencies on capability selection</w:t>
      </w:r>
    </w:p>
    <w:p>
      <w:pPr>
        <w:pStyle w:val="ListParagraph"/>
        <w:numPr>
          <w:ilvl w:val="0"/>
          <w:numId w:val="2"/>
        </w:numPr>
        <w:spacing w:after="30" w:before="30"/>
      </w:pPr>
      <w:r>
        <w:t xml:space="preserve">Pattern A — fires only if ≥ 1 action capability selected</w:t>
      </w:r>
    </w:p>
    <w:p>
      <w:pPr>
        <w:pStyle w:val="ListParagraph"/>
        <w:numPr>
          <w:ilvl w:val="0"/>
          <w:numId w:val="2"/>
        </w:numPr>
        <w:spacing w:after="30" w:before="30"/>
      </w:pPr>
      <w:r>
        <w:t xml:space="preserve">Pattern B (cross-cap dim weakness) — fires only if ≥ 2 action capabilities selected (needs cross-cap comparison)</w:t>
      </w:r>
    </w:p>
    <w:p>
      <w:pPr>
        <w:pStyle w:val="ListParagraph"/>
        <w:numPr>
          <w:ilvl w:val="0"/>
          <w:numId w:val="2"/>
        </w:numPr>
        <w:spacing w:after="30" w:before="30"/>
      </w:pPr>
      <w:r>
        <w:t xml:space="preserve">Pattern C (measurement gap) — fires only if NRR Reporting was selected</w:t>
      </w:r>
    </w:p>
    <w:p>
      <w:pPr>
        <w:pStyle w:val="ListParagraph"/>
        <w:numPr>
          <w:ilvl w:val="0"/>
          <w:numId w:val="2"/>
        </w:numPr>
        <w:spacing w:after="30" w:before="30"/>
      </w:pPr>
      <w:r>
        <w:t xml:space="preserve">Pattern D (strong baseline) — fires only if ≥ 1 action capability selected and Overall &gt; 3.5</w:t>
      </w:r>
    </w:p>
    <w:p>
      <w:pPr>
        <w:pStyle w:val="ListParagraph"/>
        <w:numPr>
          <w:ilvl w:val="0"/>
          <w:numId w:val="2"/>
        </w:numPr>
        <w:spacing w:after="30" w:before="30"/>
      </w:pPr>
      <w:r>
        <w:t xml:space="preserve">Pattern E (theme imbalance) — fires only if ≥ 2 action capabilities selected</w:t>
      </w:r>
    </w:p>
    <w:p>
      <w:pPr>
        <w:pStyle w:val="ListParagraph"/>
        <w:numPr>
          <w:ilvl w:val="0"/>
          <w:numId w:val="2"/>
        </w:numPr>
        <w:spacing w:after="30" w:before="30"/>
      </w:pPr>
      <w:r>
        <w:t xml:space="preserve">Pattern F (pricing gap) — fires only if Pricing AND at least one other action capability selected</w:t>
      </w:r>
    </w:p>
    <w:p>
      <w:pPr>
        <w:pStyle w:val="ListParagraph"/>
        <w:numPr>
          <w:ilvl w:val="0"/>
          <w:numId w:val="2"/>
        </w:numPr>
        <w:spacing w:after="30" w:before="30"/>
      </w:pPr>
      <w:r>
        <w:t xml:space="preserve">Edge case: if ONLY NRR Reporting selected, only Pattern C fires (specialized form: "Your NRR Reporting maturity is X/5; the weakest category is Y. Strengthening this is the foundation for any future action capability investment.")</w:t>
      </w:r>
    </w:p>
    <w:p>
      <w:pPr>
        <w:shd w:fill="EFF6FF" w:val="clear"/>
        <w:spacing w:after="30" w:before="80"/>
      </w:pPr>
      <w:r>
        <w:rPr>
          <w:b/>
          <w:bCs/>
          <w:color w:val="002337"/>
          <w:sz w:val="18"/>
          <w:szCs w:val="18"/>
        </w:rPr>
        <w:t xml:space="preserve">Acceptance Criteria</w:t>
      </w:r>
    </w:p>
    <w:p>
      <w:pPr>
        <w:pStyle w:val="ListParagraph"/>
        <w:numPr>
          <w:ilvl w:val="0"/>
          <w:numId w:val="3"/>
        </w:numPr>
        <w:spacing w:after="20" w:before="20"/>
      </w:pPr>
      <w:r>
        <w:rPr>
          <w:sz w:val="20"/>
          <w:szCs w:val="20"/>
        </w:rPr>
        <w:t xml:space="preserve">Given a user's scorecard renders, when the recommendation block composes, then exactly one of pattern A always fires.</w:t>
      </w:r>
    </w:p>
    <w:p>
      <w:pPr>
        <w:pStyle w:val="ListParagraph"/>
        <w:numPr>
          <w:ilvl w:val="0"/>
          <w:numId w:val="3"/>
        </w:numPr>
        <w:spacing w:after="20" w:before="20"/>
      </w:pPr>
      <w:r>
        <w:rPr>
          <w:sz w:val="20"/>
          <w:szCs w:val="20"/>
        </w:rPr>
        <w:t xml:space="preserve">Given any pattern's firing rule is true, when the recommendation composes, then that pattern's sentence is included (subject to 3–4 sentence cap and priority order).</w:t>
      </w:r>
    </w:p>
    <w:p>
      <w:pPr>
        <w:pStyle w:val="ListParagraph"/>
        <w:numPr>
          <w:ilvl w:val="0"/>
          <w:numId w:val="3"/>
        </w:numPr>
        <w:spacing w:after="20" w:before="20"/>
      </w:pPr>
      <w:r>
        <w:rPr>
          <w:sz w:val="20"/>
          <w:szCs w:val="20"/>
        </w:rPr>
        <w:t xml:space="preserve">Given multiple patterns fire that exceed the 3–4 sentence cap, when composition resolves, then lower-priority patterns are dropped per the priority list.</w:t>
      </w:r>
    </w:p>
    <w:p>
      <w:pPr>
        <w:pStyle w:val="ListParagraph"/>
        <w:numPr>
          <w:ilvl w:val="0"/>
          <w:numId w:val="3"/>
        </w:numPr>
        <w:spacing w:after="20" w:before="20"/>
      </w:pPr>
      <w:r>
        <w:rPr>
          <w:sz w:val="20"/>
          <w:szCs w:val="20"/>
        </w:rPr>
        <w:t xml:space="preserve">Given the recommendation block displays, when the user reads it, then no placeholder tokens (e.g., [CAPABILITY], [SCORE]) remain unfilled.</w:t>
      </w:r>
    </w:p>
    <w:p>
      <w:pPr>
        <w:pStyle w:val="Heading2"/>
        <w:spacing w:after="140" w:before="260"/>
      </w:pPr>
      <w:r>
        <w:rPr>
          <w:color w:val="002337"/>
        </w:rPr>
        <w:t xml:space="preserve">6.6  PDF Export</w:t>
      </w:r>
    </w:p>
    <w:p>
      <w:pPr>
        <w:pStyle w:val="ListParagraph"/>
        <w:numPr>
          <w:ilvl w:val="0"/>
          <w:numId w:val="2"/>
        </w:numPr>
        <w:spacing w:after="30" w:before="30"/>
      </w:pPr>
      <w:r>
        <w:t xml:space="preserve">Button on scorecard generates a branded PDF (Loremex palette: navy / blue / Georgia headings, Calibri body)</w:t>
      </w:r>
    </w:p>
    <w:p>
      <w:pPr>
        <w:pStyle w:val="ListParagraph"/>
        <w:numPr>
          <w:ilvl w:val="0"/>
          <w:numId w:val="2"/>
        </w:numPr>
        <w:spacing w:after="30" w:before="30"/>
      </w:pPr>
      <w:r>
        <w:t xml:space="preserve">Contents: NRR/GRR, all four capability overalls, all heatmaps, three weakest per capability, recommendation block, final "Next steps with Loremex" page</w:t>
      </w:r>
    </w:p>
    <w:p>
      <w:pPr>
        <w:pStyle w:val="ListParagraph"/>
        <w:numPr>
          <w:ilvl w:val="0"/>
          <w:numId w:val="2"/>
        </w:numPr>
        <w:spacing w:after="30" w:before="30"/>
      </w:pPr>
      <w:r>
        <w:t xml:space="preserve">Tech: client-side via jsPDF (consistent with existing NRR Uplift Calculator)</w:t>
      </w:r>
    </w:p>
    <w:p>
      <w:pPr>
        <w:pStyle w:val="ListParagraph"/>
        <w:numPr>
          <w:ilvl w:val="0"/>
          <w:numId w:val="2"/>
        </w:numPr>
        <w:spacing w:after="30" w:before="30"/>
      </w:pPr>
      <w:r>
        <w:t xml:space="preserve">Filename: "NRR_Intelligence_Assessment_[CompanyName_or_Date].pdf"</w:t>
      </w:r>
    </w:p>
    <w:p>
      <w:pPr>
        <w:shd w:fill="EFF6FF" w:val="clear"/>
        <w:spacing w:after="30" w:before="80"/>
      </w:pPr>
      <w:r>
        <w:rPr>
          <w:b/>
          <w:bCs/>
          <w:color w:val="002337"/>
          <w:sz w:val="18"/>
          <w:szCs w:val="18"/>
        </w:rPr>
        <w:t xml:space="preserve">Acceptance Criteria</w:t>
      </w:r>
    </w:p>
    <w:p>
      <w:pPr>
        <w:pStyle w:val="ListParagraph"/>
        <w:numPr>
          <w:ilvl w:val="0"/>
          <w:numId w:val="3"/>
        </w:numPr>
        <w:spacing w:after="20" w:before="20"/>
      </w:pPr>
      <w:r>
        <w:rPr>
          <w:sz w:val="20"/>
          <w:szCs w:val="20"/>
        </w:rPr>
        <w:t xml:space="preserve">Given a user is on the scorecard, when they click "Download PDF", then a PDF generates client-side within 3 seconds.</w:t>
      </w:r>
    </w:p>
    <w:p>
      <w:pPr>
        <w:pStyle w:val="ListParagraph"/>
        <w:numPr>
          <w:ilvl w:val="0"/>
          <w:numId w:val="3"/>
        </w:numPr>
        <w:spacing w:after="20" w:before="20"/>
      </w:pPr>
      <w:r>
        <w:rPr>
          <w:sz w:val="20"/>
          <w:szCs w:val="20"/>
        </w:rPr>
        <w:t xml:space="preserve">Given the PDF generates, when opened, then it contains all heatmaps, three weakest, recommendation, and the next-steps page.</w:t>
      </w:r>
    </w:p>
    <w:p>
      <w:pPr>
        <w:pStyle w:val="ListParagraph"/>
        <w:numPr>
          <w:ilvl w:val="0"/>
          <w:numId w:val="3"/>
        </w:numPr>
        <w:spacing w:after="20" w:before="20"/>
      </w:pPr>
      <w:r>
        <w:rPr>
          <w:sz w:val="20"/>
          <w:szCs w:val="20"/>
        </w:rPr>
        <w:t xml:space="preserve">Given the PDF downloads, when the file saves, then the filename matches "NRR_Intelligence_Assessment_[CompanyName_or_Date].pdf" (Date in ISO format when no company name).</w:t>
      </w:r>
    </w:p>
    <w:p>
      <w:pPr>
        <w:pStyle w:val="ListParagraph"/>
        <w:numPr>
          <w:ilvl w:val="0"/>
          <w:numId w:val="3"/>
        </w:numPr>
        <w:spacing w:after="20" w:before="20"/>
      </w:pPr>
      <w:r>
        <w:rPr>
          <w:sz w:val="20"/>
          <w:szCs w:val="20"/>
        </w:rPr>
        <w:t xml:space="preserve">Given the PDF is rendered, when viewed on iOS Safari, Chrome desktop, Firefox, and Edge, then layout and content are consistent and text is legible at 100% zoom.</w:t>
      </w:r>
    </w:p>
    <w:p>
      <w:pPr>
        <w:pStyle w:val="ListParagraph"/>
        <w:numPr>
          <w:ilvl w:val="0"/>
          <w:numId w:val="3"/>
        </w:numPr>
        <w:spacing w:after="20" w:before="20"/>
      </w:pPr>
      <w:r>
        <w:rPr>
          <w:sz w:val="20"/>
          <w:szCs w:val="20"/>
        </w:rPr>
        <w:t xml:space="preserve">Given the PDF generation fails, when the error surfaces, then a fallback shows an inline view-only HTML snapshot and offers to email the link.</w:t>
      </w:r>
    </w:p>
    <w:p>
      <w:pPr>
        <w:pStyle w:val="Heading2"/>
        <w:spacing w:after="140" w:before="260"/>
      </w:pPr>
      <w:r>
        <w:rPr>
          <w:color w:val="002337"/>
        </w:rPr>
        <w:t xml:space="preserve">6.7  Lead Capture &amp; CRM Integration</w:t>
      </w:r>
    </w:p>
    <w:p>
      <w:pPr>
        <w:pStyle w:val="ListParagraph"/>
        <w:numPr>
          <w:ilvl w:val="0"/>
          <w:numId w:val="2"/>
        </w:numPr>
        <w:spacing w:after="30" w:before="30"/>
      </w:pPr>
      <w:r>
        <w:t xml:space="preserve">Email captured on landing gates the assessment</w:t>
      </w:r>
    </w:p>
    <w:p>
      <w:pPr>
        <w:pStyle w:val="ListParagraph"/>
        <w:numPr>
          <w:ilvl w:val="0"/>
          <w:numId w:val="2"/>
        </w:numPr>
        <w:spacing w:after="30" w:before="30"/>
      </w:pPr>
      <w:r>
        <w:t xml:space="preserve">On scorecard render: full payload (raw picks, all rollups, NRR inputs) posted to HubSpot via webhook</w:t>
      </w:r>
    </w:p>
    <w:p>
      <w:pPr>
        <w:pStyle w:val="ListParagraph"/>
        <w:numPr>
          <w:ilvl w:val="0"/>
          <w:numId w:val="2"/>
        </w:numPr>
        <w:spacing w:after="30" w:before="30"/>
      </w:pPr>
      <w:r>
        <w:t xml:space="preserve">Custom HubSpot properties: assessment_overall_intelligence, assessment_nrr_reporting_overall, assessment_weakest_capability, assessment_weakest_dimension, assessment_nrr_band, assessment_completed_at</w:t>
      </w:r>
    </w:p>
    <w:p>
      <w:pPr>
        <w:pStyle w:val="ListParagraph"/>
        <w:numPr>
          <w:ilvl w:val="0"/>
          <w:numId w:val="2"/>
        </w:numPr>
        <w:spacing w:after="30" w:before="30"/>
      </w:pPr>
      <w:r>
        <w:t xml:space="preserve">Resend transactional email after completion with PDF link/attachment + book-a-call CTA</w:t>
      </w:r>
    </w:p>
    <w:p>
      <w:pPr>
        <w:pStyle w:val="ListParagraph"/>
        <w:numPr>
          <w:ilvl w:val="0"/>
          <w:numId w:val="2"/>
        </w:numPr>
        <w:spacing w:after="30" w:before="30"/>
      </w:pPr>
      <w:r>
        <w:t xml:space="preserve">No drip in MVP — handled in HubSpot workflows</w:t>
      </w:r>
    </w:p>
    <w:p>
      <w:pPr>
        <w:shd w:fill="EFF6FF" w:val="clear"/>
        <w:spacing w:after="30" w:before="80"/>
      </w:pPr>
      <w:r>
        <w:rPr>
          <w:b/>
          <w:bCs/>
          <w:color w:val="002337"/>
          <w:sz w:val="18"/>
          <w:szCs w:val="18"/>
        </w:rPr>
        <w:t xml:space="preserve">Acceptance Criteria</w:t>
      </w:r>
    </w:p>
    <w:p>
      <w:pPr>
        <w:pStyle w:val="ListParagraph"/>
        <w:numPr>
          <w:ilvl w:val="0"/>
          <w:numId w:val="3"/>
        </w:numPr>
        <w:spacing w:after="20" w:before="20"/>
      </w:pPr>
      <w:r>
        <w:rPr>
          <w:sz w:val="20"/>
          <w:szCs w:val="20"/>
        </w:rPr>
        <w:t xml:space="preserve">Given a user submits email on landing, when /api/start-session is called, then a HubSpot contact is created (or updated) with email + consent + first_touch_source=assessment within 2 seconds.</w:t>
      </w:r>
    </w:p>
    <w:p>
      <w:pPr>
        <w:pStyle w:val="ListParagraph"/>
        <w:numPr>
          <w:ilvl w:val="0"/>
          <w:numId w:val="3"/>
        </w:numPr>
        <w:spacing w:after="20" w:before="20"/>
      </w:pPr>
      <w:r>
        <w:rPr>
          <w:sz w:val="20"/>
          <w:szCs w:val="20"/>
        </w:rPr>
        <w:t xml:space="preserve">Given a user completes the assessment, when /api/complete-session is called, then full payload POSTs to HubSpot updating custom properties within 5 seconds.</w:t>
      </w:r>
    </w:p>
    <w:p>
      <w:pPr>
        <w:pStyle w:val="ListParagraph"/>
        <w:numPr>
          <w:ilvl w:val="0"/>
          <w:numId w:val="3"/>
        </w:numPr>
        <w:spacing w:after="20" w:before="20"/>
      </w:pPr>
      <w:r>
        <w:rPr>
          <w:sz w:val="20"/>
          <w:szCs w:val="20"/>
        </w:rPr>
        <w:t xml:space="preserve">Given HubSpot API returns 5xx or times out, when the user reaches the scorecard, then the scorecard still renders, the failed payload is queued, and a background retry runs ≤ 3 times with exponential backoff.</w:t>
      </w:r>
    </w:p>
    <w:p>
      <w:pPr>
        <w:pStyle w:val="ListParagraph"/>
        <w:numPr>
          <w:ilvl w:val="0"/>
          <w:numId w:val="3"/>
        </w:numPr>
        <w:spacing w:after="20" w:before="20"/>
      </w:pPr>
      <w:r>
        <w:rPr>
          <w:sz w:val="20"/>
          <w:szCs w:val="20"/>
        </w:rPr>
        <w:t xml:space="preserve">Given a user completes the assessment, when the transactional email fires, then Resend sends within 60 seconds with the scorecard PDF link.</w:t>
      </w:r>
    </w:p>
    <w:p>
      <w:pPr>
        <w:pStyle w:val="ListParagraph"/>
        <w:numPr>
          <w:ilvl w:val="0"/>
          <w:numId w:val="3"/>
        </w:numPr>
        <w:spacing w:after="20" w:before="20"/>
      </w:pPr>
      <w:r>
        <w:rPr>
          <w:sz w:val="20"/>
          <w:szCs w:val="20"/>
        </w:rPr>
        <w:t xml:space="preserve">Given Resend delivery fails, when the user is still on the scorecard, then an alternative download link is offered inline.</w:t>
      </w:r>
    </w:p>
    <w:p>
      <w:pPr>
        <w:pStyle w:val="Heading2"/>
        <w:spacing w:after="140" w:before="260"/>
      </w:pPr>
      <w:r>
        <w:rPr>
          <w:color w:val="002337"/>
        </w:rPr>
        <w:t xml:space="preserve">6.8  Edge Cases &amp; Error Handling</w:t>
      </w:r>
    </w:p>
    <w:p>
      <w:pPr>
        <w:spacing w:after="60" w:before="60"/>
      </w:pPr>
      <w:r>
        <w:t xml:space="preserve">Behavior for non-happy-path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Scenario</w:t>
            </w:r>
          </w:p>
        </w:tc>
        <w:tc>
          <w:tcPr>
            <w:tcW w:type="dxa" w:w="636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MVP Behavior</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User abandons mid-assessment</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Picks stored in localStorage during session; browser refresh restores; closing browser loses progress with a "Welcome back, restart?" prompt on return.</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HubSpot API failure</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Scorecard still renders; failed payload queued; background retry ≤ 3× with backoff; persistent failure logged + email sent to support.</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Same email used twice</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Treated as a new session; HubSpot contact updated with new assessment_completed_at; prior assessment data preserved in HubSpot history.</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Browser refresh mid-assessment</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localStorage preserves picks; user resumes where they left off; if localStorage cleared, fresh start with prior email captured.</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NRR Calculator skipped</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Scorecard renders; NRR/GRR tiles show "Not calculated"; all other rollups proceed normally.</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Resend email delivery fails</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Fallback download CTA shown on scorecard; retry runs in background; user can request resend.</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Slow/poor network</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Loading states on transitions; optimistic UI for picks; PDF generation shows progress bar.</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JavaScript disabled</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Graceful fallback page explaining the assessment requires JS; link to NRR Calculator-only PDF as alternative.</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Old/unsupported browser (IE11)</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Browser detection shows supported-browsers page with Chrome/Safari/Edge/Firefox links.</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User picks all L1s or all L5s</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Scorecard renders normally; recommendation block tuned ("starting point" or "strong baseline").</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User leaves NRR inputs at zero</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Starting MRR = 0 blocked by validation; other components can be 0 (valid).</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Mobile device rotation</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Layout reflows; no data loss; state preserved.</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User attempts to print scorecard</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@media print CSS renders a print-friendly version without needing PDF.</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Session timeout (idle &gt; 60 min)</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Session expires; on next interaction, user prompted to re-enter email; prior picks restored from localStorage if not expired.</w:t>
            </w:r>
          </w:p>
        </w:tc>
      </w:tr>
    </w:tbl>
    <w:p>
      <w:pPr>
        <w:spacing w:after="0" w:before="120"/>
      </w:pPr>
      <w:r>
        <w:t xml:space="preserve"/>
      </w:r>
    </w:p>
    <w:p>
      <w:pPr>
        <w:pStyle w:val="Heading1"/>
        <w:spacing w:after="180" w:before="360"/>
      </w:pPr>
      <w:r>
        <w:rPr>
          <w:color w:val="002337"/>
        </w:rPr>
        <w:t xml:space="preserve">7.  Content Specifications</w:t>
      </w:r>
    </w:p>
    <w:p>
      <w:pPr>
        <w:spacing w:after="60" w:before="60"/>
      </w:pPr>
      <w:r>
        <w:t xml:space="preserve">All content authored and validated in NRR_Intelligence_Assessment.xlsx — that workbook is the canonical source. The web build must reproduce content exactly.</w:t>
      </w:r>
    </w:p>
    <w:p>
      <w:pPr>
        <w:pStyle w:val="Heading3"/>
        <w:spacing w:after="100" w:before="200"/>
      </w:pPr>
      <w:r>
        <w:rPr>
          <w:b/>
          <w:bCs/>
          <w:color w:val="002337"/>
        </w:rPr>
        <w:t xml:space="preserve">Content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360"/>
      </w:tblGrid>
      <w:tr>
        <w:tc>
          <w:tcPr>
            <w:tcW w:type="dxa" w:w="48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Element</w:t>
            </w:r>
          </w:p>
        </w:tc>
        <w:tc>
          <w:tcPr>
            <w:tcW w:type="dxa" w:w="12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Count</w:t>
            </w:r>
          </w:p>
        </w:tc>
        <w:tc>
          <w:tcPr>
            <w:tcW w:type="dxa" w:w="336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Source</w:t>
            </w:r>
          </w:p>
        </w:tc>
      </w:tr>
      <w:tr>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Lever-level questions (action)</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21</w:t>
            </w:r>
          </w:p>
        </w:tc>
        <w:tc>
          <w:tcPr>
            <w:tcW w:type="dxa" w:w="3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_LEVER_Q dicts</w:t>
            </w:r>
          </w:p>
        </w:tc>
      </w:tr>
      <w:tr>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Measurement category questions</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7</w:t>
            </w:r>
          </w:p>
        </w:tc>
        <w:tc>
          <w:tcPr>
            <w:tcW w:type="dxa" w:w="3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MEASUREMENT_LEVER_Q</w:t>
            </w:r>
          </w:p>
        </w:tc>
      </w:tr>
      <w:tr>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Capability-specific descriptors (action)</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420</w:t>
            </w:r>
          </w:p>
        </w:tc>
        <w:tc>
          <w:tcPr>
            <w:tcW w:type="dxa" w:w="3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CAP_RUBRIC</w:t>
            </w:r>
          </w:p>
        </w:tc>
      </w:tr>
      <w:tr>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Measurement descriptors (single per level)</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35</w:t>
            </w:r>
          </w:p>
        </w:tc>
        <w:tc>
          <w:tcPr>
            <w:tcW w:type="dxa" w:w="3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MEASUREMENT_RUBRIC</w:t>
            </w:r>
          </w:p>
        </w:tc>
      </w:tr>
      <w:tr>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Intelligence ladder</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5</w:t>
            </w:r>
          </w:p>
        </w:tc>
        <w:tc>
          <w:tcPr>
            <w:tcW w:type="dxa" w:w="3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INTEL_LADDER</w:t>
            </w:r>
          </w:p>
        </w:tc>
      </w:tr>
      <w:tr>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Lever / category metadata</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14</w:t>
            </w:r>
          </w:p>
        </w:tc>
        <w:tc>
          <w:tcPr>
            <w:tcW w:type="dxa" w:w="3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LEVERS + MEASUREMENT_LEVERS</w:t>
            </w:r>
          </w:p>
        </w:tc>
      </w:tr>
      <w:tr>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NRR semantics decisions</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10</w:t>
            </w:r>
          </w:p>
        </w:tc>
        <w:tc>
          <w:tcPr>
            <w:tcW w:type="dxa" w:w="3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NRR Semantics tab</w:t>
            </w:r>
          </w:p>
        </w:tc>
      </w:tr>
    </w:tbl>
    <w:p>
      <w:pPr>
        <w:spacing w:after="0" w:before="120"/>
      </w:pPr>
      <w:r>
        <w:t xml:space="preserve"/>
      </w:r>
    </w:p>
    <w:p>
      <w:pPr>
        <w:pStyle w:val="Heading3"/>
        <w:spacing w:after="100" w:before="200"/>
      </w:pPr>
      <w:r>
        <w:rPr>
          <w:b/>
          <w:bCs/>
          <w:color w:val="002337"/>
        </w:rPr>
        <w:t xml:space="preserve">Content delivery</w:t>
      </w:r>
    </w:p>
    <w:p>
      <w:pPr>
        <w:spacing w:after="60" w:before="60"/>
      </w:pPr>
      <w:r>
        <w:t xml:space="preserve">Export Excel content to rubric.json which the React app consumes. Mirror Python data structures. JSON exporter is a separate story (E3.S1) below.</w:t>
      </w:r>
    </w:p>
    <w:p>
      <w:pPr>
        <w:pStyle w:val="Heading1"/>
        <w:spacing w:after="180" w:before="360"/>
      </w:pPr>
      <w:r>
        <w:rPr>
          <w:color w:val="002337"/>
        </w:rPr>
        <w:t xml:space="preserve">8.  Scoring &amp; Math</w:t>
      </w:r>
    </w:p>
    <w:p>
      <w:pPr>
        <w:pStyle w:val="Heading3"/>
        <w:spacing w:after="100" w:before="200"/>
      </w:pPr>
      <w:r>
        <w:rPr>
          <w:b/>
          <w:bCs/>
          <w:color w:val="002337"/>
        </w:rPr>
        <w:t xml:space="preserve">Per-cell extraction</w:t>
      </w:r>
    </w:p>
    <w:p>
      <w:pPr>
        <w:spacing w:after="60" w:before="60"/>
      </w:pPr>
      <w:r>
        <w:t xml:space="preserve">Each option prefixed with level number. Score = parseInt(text.charAt(0)).</w:t>
      </w:r>
    </w:p>
    <w:p>
      <w:pPr>
        <w:pStyle w:val="Heading3"/>
        <w:spacing w:after="100" w:before="200"/>
      </w:pPr>
      <w:r>
        <w:rPr>
          <w:b/>
          <w:bCs/>
          <w:color w:val="002337"/>
        </w:rPr>
        <w:t xml:space="preserve">Action rollups</w:t>
      </w:r>
    </w:p>
    <w:p>
      <w:pPr>
        <w:pStyle w:val="ListParagraph"/>
        <w:numPr>
          <w:ilvl w:val="0"/>
          <w:numId w:val="2"/>
        </w:numPr>
        <w:spacing w:after="30" w:before="30"/>
      </w:pPr>
      <w:r>
        <w:rPr>
          <w:b/>
          <w:bCs/>
        </w:rPr>
        <w:t xml:space="preserve">Lever Avg </w:t>
      </w:r>
      <w:r>
        <w:t xml:space="preserve">= mean of 4 dimension scores (skip blanks). Range 1.0–5.0.</w:t>
      </w:r>
    </w:p>
    <w:p>
      <w:pPr>
        <w:pStyle w:val="ListParagraph"/>
        <w:numPr>
          <w:ilvl w:val="0"/>
          <w:numId w:val="2"/>
        </w:numPr>
        <w:spacing w:after="30" w:before="30"/>
      </w:pPr>
      <w:r>
        <w:rPr>
          <w:b/>
          <w:bCs/>
        </w:rPr>
        <w:t xml:space="preserve">Dim Avg (weighted) </w:t>
      </w:r>
      <w:r>
        <w:t xml:space="preserve">= weighted avg of 7 lever scores in that dimension, by lever weights.</w:t>
      </w:r>
    </w:p>
    <w:p>
      <w:pPr>
        <w:pStyle w:val="ListParagraph"/>
        <w:numPr>
          <w:ilvl w:val="0"/>
          <w:numId w:val="2"/>
        </w:numPr>
        <w:spacing w:after="30" w:before="30"/>
      </w:pPr>
      <w:r>
        <w:rPr>
          <w:b/>
          <w:bCs/>
        </w:rPr>
        <w:t xml:space="preserve">Capability Overall </w:t>
      </w:r>
      <w:r>
        <w:t xml:space="preserve">= weighted avg of 7 Lever Avgs by lever weights.</w:t>
      </w:r>
    </w:p>
    <w:p>
      <w:pPr>
        <w:pStyle w:val="Heading3"/>
        <w:spacing w:after="100" w:before="200"/>
      </w:pPr>
      <w:r>
        <w:rPr>
          <w:b/>
          <w:bCs/>
          <w:color w:val="002337"/>
        </w:rPr>
        <w:t xml:space="preserve">Measurement rollup</w:t>
      </w:r>
    </w:p>
    <w:p>
      <w:pPr>
        <w:pStyle w:val="ListParagraph"/>
        <w:numPr>
          <w:ilvl w:val="0"/>
          <w:numId w:val="2"/>
        </w:numPr>
        <w:spacing w:after="30" w:before="30"/>
      </w:pPr>
      <w:r>
        <w:rPr>
          <w:b/>
          <w:bCs/>
        </w:rPr>
        <w:t xml:space="preserve">Category Score </w:t>
      </w:r>
      <w:r>
        <w:t xml:space="preserve">= 1–5 from picked answer (single value).</w:t>
      </w:r>
    </w:p>
    <w:p>
      <w:pPr>
        <w:pStyle w:val="ListParagraph"/>
        <w:numPr>
          <w:ilvl w:val="0"/>
          <w:numId w:val="2"/>
        </w:numPr>
        <w:spacing w:after="30" w:before="30"/>
      </w:pPr>
      <w:r>
        <w:rPr>
          <w:b/>
          <w:bCs/>
        </w:rPr>
        <w:t xml:space="preserve">Capability Overall </w:t>
      </w:r>
      <w:r>
        <w:t xml:space="preserve">= weighted avg of 7 Category Scores by category weights.</w:t>
      </w:r>
    </w:p>
    <w:p>
      <w:pPr>
        <w:pStyle w:val="Heading3"/>
        <w:spacing w:after="100" w:before="200"/>
      </w:pPr>
      <w:r>
        <w:rPr>
          <w:b/>
          <w:bCs/>
          <w:color w:val="002337"/>
        </w:rPr>
        <w:t xml:space="preserve">Cross-cap rollups (action only, adapts to selection)</w:t>
      </w:r>
    </w:p>
    <w:p>
      <w:pPr>
        <w:pStyle w:val="ListParagraph"/>
        <w:numPr>
          <w:ilvl w:val="0"/>
          <w:numId w:val="2"/>
        </w:numPr>
        <w:spacing w:after="30" w:before="30"/>
      </w:pPr>
      <w:r>
        <w:rPr>
          <w:b/>
          <w:bCs/>
        </w:rPr>
        <w:t xml:space="preserve">Cross-Cap Dim Avg </w:t>
      </w:r>
      <w:r>
        <w:t xml:space="preserve">= mean of each dim's weighted score across the SELECTED action caps. Shown only if ≥ 2 action caps selected.</w:t>
      </w:r>
    </w:p>
    <w:p>
      <w:pPr>
        <w:pStyle w:val="ListParagraph"/>
        <w:numPr>
          <w:ilvl w:val="0"/>
          <w:numId w:val="2"/>
        </w:numPr>
        <w:spacing w:after="30" w:before="30"/>
      </w:pPr>
      <w:r>
        <w:rPr>
          <w:b/>
          <w:bCs/>
        </w:rPr>
        <w:t xml:space="preserve">Overall Intelligence </w:t>
      </w:r>
      <w:r>
        <w:t xml:space="preserve">= mean of the SELECTED action capability overalls (1, 2, or 3 values). If 0 action caps selected, Overall Intelligence is not computed (shown as "—" on scorecard). Measurement NOT included.</w:t>
      </w:r>
    </w:p>
    <w:p>
      <w:pPr>
        <w:pStyle w:val="ListParagraph"/>
        <w:numPr>
          <w:ilvl w:val="0"/>
          <w:numId w:val="2"/>
        </w:numPr>
        <w:spacing w:after="30" w:before="30"/>
      </w:pPr>
      <w:r>
        <w:rPr>
          <w:b/>
          <w:bCs/>
        </w:rPr>
        <w:t xml:space="preserve">Distance to L5 </w:t>
      </w:r>
      <w:r>
        <w:t xml:space="preserve">= 5 − Overall Intelligence. Shown only if Overall Intelligence is computed.</w:t>
      </w:r>
    </w:p>
    <w:p>
      <w:pPr>
        <w:pStyle w:val="Heading3"/>
        <w:spacing w:after="100" w:before="200"/>
      </w:pPr>
      <w:r>
        <w:rPr>
          <w:b/>
          <w:bCs/>
          <w:color w:val="002337"/>
        </w:rPr>
        <w:t xml:space="preserve">Reference test cases</w:t>
      </w:r>
    </w:p>
    <w:p>
      <w:pPr>
        <w:spacing w:after="60" w:before="60"/>
      </w:pPr>
      <w:r>
        <w:t xml:space="preserve">Validate web math against these cases (also in Excel for spot-checking):</w:t>
      </w:r>
    </w:p>
    <w:p>
      <w:pPr>
        <w:spacing w:after="60" w:before="60"/>
      </w:pPr>
      <w:r>
        <w:rPr>
          <w:i/>
          <w:iCs/>
        </w:rPr>
        <w:t xml:space="preserve">Test 1 — Retention rollup: scores L1=[3,3,2,2], L2=[3,3,2,2], L3=[3,3,3,2], L4=[3,3,2,2], L5=[4,4,3,3], L6=[3,3,3,3], L7=[3,3,3,3]. Expected: Lever Avgs (2.50, 2.50, 2.75, 2.50, 3.50, 3.00, 3.00); Dim Avgs (People 3.15, Process 3.15, Tech 2.58, Data 2.48); Retention Overall 2.84.</w:t>
      </w:r>
    </w:p>
    <w:p>
      <w:pPr>
        <w:spacing w:after="60" w:before="60"/>
      </w:pPr>
      <w:r>
        <w:rPr>
          <w:i/>
          <w:iCs/>
        </w:rPr>
        <w:t xml:space="preserve">Test 2 — Measurement rollup: scores M1=2, M2=3, M3=2, M4=1, M5=3, M6=2, M7=1. Expected: Capability Overall 2.02.</w:t>
      </w:r>
    </w:p>
    <w:p>
      <w:pPr>
        <w:spacing w:after="60" w:before="60"/>
      </w:pPr>
      <w:r>
        <w:rPr>
          <w:i/>
          <w:iCs/>
        </w:rPr>
        <w:t xml:space="preserve">Test 3 — All-L5 edge: every cell picked L5 across all caps. Expected: all rollups = 5.0; Distance to L5 = 0.</w:t>
      </w:r>
    </w:p>
    <w:p>
      <w:pPr>
        <w:spacing w:after="60" w:before="60"/>
      </w:pPr>
      <w:r>
        <w:rPr>
          <w:i/>
          <w:iCs/>
        </w:rPr>
        <w:t xml:space="preserve">Test 4 — All-L1 edge: every cell picked L1. Expected: all rollups = 1.0; Distance to L5 = 4.</w:t>
      </w:r>
    </w:p>
    <w:p>
      <w:pPr>
        <w:spacing w:after="60" w:before="60"/>
      </w:pPr>
      <w:r>
        <w:rPr>
          <w:i/>
          <w:iCs/>
        </w:rPr>
        <w:t xml:space="preserve">Test 5 — Mixed sparse: only L5 Execution picked (all 4 dims at 4) for Retention; all others blank. Expected: Retention Lever Avg L5 = 4.0; all other Lever Avgs blank; Retention Overall = 4.0 (weighted by only the populated lever).</w:t>
      </w:r>
    </w:p>
    <w:p>
      <w:pPr>
        <w:pStyle w:val="Heading1"/>
        <w:spacing w:after="180" w:before="360"/>
      </w:pPr>
      <w:r>
        <w:rPr>
          <w:color w:val="002337"/>
        </w:rPr>
        <w:t xml:space="preserve">9.  UI / UX Requirements</w:t>
      </w:r>
    </w:p>
    <w:p>
      <w:pPr>
        <w:pStyle w:val="Heading3"/>
        <w:spacing w:after="100" w:before="200"/>
      </w:pPr>
      <w:r>
        <w:rPr>
          <w:b/>
          <w:bCs/>
          <w:color w:val="002337"/>
        </w:rPr>
        <w:t xml:space="preserve">Visual language</w:t>
      </w:r>
    </w:p>
    <w:p>
      <w:pPr>
        <w:pStyle w:val="ListParagraph"/>
        <w:numPr>
          <w:ilvl w:val="0"/>
          <w:numId w:val="2"/>
        </w:numPr>
        <w:spacing w:after="30" w:before="30"/>
      </w:pPr>
      <w:r>
        <w:t xml:space="preserve">Aligned with loremex.ai: monochrome blue/navy, Georgia headings, Instrument Sans body, ample whitespace</w:t>
      </w:r>
    </w:p>
    <w:p>
      <w:pPr>
        <w:pStyle w:val="ListParagraph"/>
        <w:numPr>
          <w:ilvl w:val="0"/>
          <w:numId w:val="2"/>
        </w:numPr>
        <w:spacing w:after="30" w:before="30"/>
      </w:pPr>
      <w:r>
        <w:t xml:space="preserve">Color-coded scoring: L1 #FECACA, L2 #FED7AA, L3 #BFDBFE, L4 #A7F3D0, L5 #6EE7B7</w:t>
      </w:r>
    </w:p>
    <w:p>
      <w:pPr>
        <w:pStyle w:val="ListParagraph"/>
        <w:numPr>
          <w:ilvl w:val="0"/>
          <w:numId w:val="2"/>
        </w:numPr>
        <w:spacing w:after="30" w:before="30"/>
      </w:pPr>
      <w:r>
        <w:t xml:space="preserve">Action themes: PROVE light blue, SELL light yellow, REINFORCE light green</w:t>
      </w:r>
    </w:p>
    <w:p>
      <w:pPr>
        <w:pStyle w:val="ListParagraph"/>
        <w:numPr>
          <w:ilvl w:val="0"/>
          <w:numId w:val="2"/>
        </w:numPr>
        <w:spacing w:after="30" w:before="30"/>
      </w:pPr>
      <w:r>
        <w:t xml:space="preserve">Measurement themes: FOUNDATION light teal, RIGOR light purple, DISTRIBUTE light orange</w:t>
      </w:r>
    </w:p>
    <w:p>
      <w:pPr>
        <w:pStyle w:val="Heading3"/>
        <w:spacing w:after="100" w:before="200"/>
      </w:pPr>
      <w:r>
        <w:rPr>
          <w:b/>
          <w:bCs/>
          <w:color w:val="002337"/>
        </w:rPr>
        <w:t xml:space="preserve">Layout principles</w:t>
      </w:r>
    </w:p>
    <w:p>
      <w:pPr>
        <w:pStyle w:val="ListParagraph"/>
        <w:numPr>
          <w:ilvl w:val="0"/>
          <w:numId w:val="2"/>
        </w:numPr>
        <w:spacing w:after="30" w:before="30"/>
      </w:pPr>
      <w:r>
        <w:t xml:space="preserve">Each capability is its own page or accordion; not one scrollable monster</w:t>
      </w:r>
    </w:p>
    <w:p>
      <w:pPr>
        <w:pStyle w:val="ListParagraph"/>
        <w:numPr>
          <w:ilvl w:val="0"/>
          <w:numId w:val="2"/>
        </w:numPr>
        <w:spacing w:after="30" w:before="30"/>
      </w:pPr>
      <w:r>
        <w:t xml:space="preserve">Lever question prominent above the dim dropdowns</w:t>
      </w:r>
    </w:p>
    <w:p>
      <w:pPr>
        <w:pStyle w:val="ListParagraph"/>
        <w:numPr>
          <w:ilvl w:val="0"/>
          <w:numId w:val="2"/>
        </w:numPr>
        <w:spacing w:after="30" w:before="30"/>
      </w:pPr>
      <w:r>
        <w:t xml:space="preserve">Progress indicator across top: "Section 2 of 5 — NRR Reporting"</w:t>
      </w:r>
    </w:p>
    <w:p>
      <w:pPr>
        <w:pStyle w:val="ListParagraph"/>
        <w:numPr>
          <w:ilvl w:val="0"/>
          <w:numId w:val="2"/>
        </w:numPr>
        <w:spacing w:after="30" w:before="30"/>
      </w:pPr>
      <w:r>
        <w:t xml:space="preserve">Persistent back/forward nav; user can revisit prior sections</w:t>
      </w:r>
    </w:p>
    <w:p>
      <w:pPr>
        <w:pStyle w:val="ListParagraph"/>
        <w:numPr>
          <w:ilvl w:val="0"/>
          <w:numId w:val="2"/>
        </w:numPr>
        <w:spacing w:after="30" w:before="30"/>
      </w:pPr>
      <w:r>
        <w:t xml:space="preserve">Mobile-responsive: dropdowns and tables collapse gracefully</w:t>
      </w:r>
    </w:p>
    <w:p>
      <w:pPr>
        <w:pStyle w:val="Heading3"/>
        <w:spacing w:after="100" w:before="200"/>
      </w:pPr>
      <w:r>
        <w:rPr>
          <w:b/>
          <w:bCs/>
          <w:color w:val="002337"/>
        </w:rPr>
        <w:t xml:space="preserve">Wireframe references (lo-fi sketches required before build start)</w:t>
      </w:r>
    </w:p>
    <w:p>
      <w:pPr>
        <w:pStyle w:val="ListParagraph"/>
        <w:numPr>
          <w:ilvl w:val="0"/>
          <w:numId w:val="2"/>
        </w:numPr>
        <w:spacing w:after="30" w:before="30"/>
      </w:pPr>
      <w:r>
        <w:t xml:space="preserve">[ ] Landing page — hero, form, scorecard sample placement</w:t>
      </w:r>
    </w:p>
    <w:p>
      <w:pPr>
        <w:pStyle w:val="ListParagraph"/>
        <w:numPr>
          <w:ilvl w:val="0"/>
          <w:numId w:val="2"/>
        </w:numPr>
        <w:spacing w:after="30" w:before="30"/>
      </w:pPr>
      <w:r>
        <w:t xml:space="preserve">[ ] NRR Calculator — 4 inputs, live computed badges</w:t>
      </w:r>
    </w:p>
    <w:p>
      <w:pPr>
        <w:pStyle w:val="ListParagraph"/>
        <w:numPr>
          <w:ilvl w:val="0"/>
          <w:numId w:val="2"/>
        </w:numPr>
        <w:spacing w:after="30" w:before="30"/>
      </w:pPr>
      <w:r>
        <w:t xml:space="preserve">[ ] Assessment section template — for measurement (single-answer pattern) and action (4-dim pattern)</w:t>
      </w:r>
    </w:p>
    <w:p>
      <w:pPr>
        <w:pStyle w:val="ListParagraph"/>
        <w:numPr>
          <w:ilvl w:val="0"/>
          <w:numId w:val="2"/>
        </w:numPr>
        <w:spacing w:after="30" w:before="30"/>
      </w:pPr>
      <w:r>
        <w:t xml:space="preserve">[ ] Scorecard — headline tiles, cross-cap dim view, per-cap heatmaps, three weakest, recommendation block</w:t>
      </w:r>
    </w:p>
    <w:p>
      <w:pPr>
        <w:pStyle w:val="ListParagraph"/>
        <w:numPr>
          <w:ilvl w:val="0"/>
          <w:numId w:val="2"/>
        </w:numPr>
        <w:spacing w:after="30" w:before="30"/>
      </w:pPr>
      <w:r>
        <w:t xml:space="preserve">[ ] Mobile variants for all four</w:t>
      </w:r>
    </w:p>
    <w:p>
      <w:pPr>
        <w:spacing w:after="60" w:before="60"/>
      </w:pPr>
      <w:r>
        <w:t xml:space="preserve">Recommend: Figma file before development starts. CTO + Laura agree on visual sign-off before implementation.</w:t>
      </w:r>
    </w:p>
    <w:p>
      <w:pPr>
        <w:pStyle w:val="Heading3"/>
        <w:spacing w:after="100" w:before="200"/>
      </w:pPr>
      <w:r>
        <w:rPr>
          <w:b/>
          <w:bCs/>
          <w:color w:val="002337"/>
        </w:rPr>
        <w:t xml:space="preserve">Accessibility</w:t>
      </w:r>
    </w:p>
    <w:p>
      <w:pPr>
        <w:pStyle w:val="ListParagraph"/>
        <w:numPr>
          <w:ilvl w:val="0"/>
          <w:numId w:val="2"/>
        </w:numPr>
        <w:spacing w:after="30" w:before="30"/>
      </w:pPr>
      <w:r>
        <w:t xml:space="preserve">WCAG 2.1 AA; color contrast ratio ≥ 4.5:1 for normal text</w:t>
      </w:r>
    </w:p>
    <w:p>
      <w:pPr>
        <w:pStyle w:val="ListParagraph"/>
        <w:numPr>
          <w:ilvl w:val="0"/>
          <w:numId w:val="2"/>
        </w:numPr>
        <w:spacing w:after="30" w:before="30"/>
      </w:pPr>
      <w:r>
        <w:t xml:space="preserve">Full keyboard navigation; ARIA labels on custom dropdowns</w:t>
      </w:r>
    </w:p>
    <w:p>
      <w:pPr>
        <w:pStyle w:val="ListParagraph"/>
        <w:numPr>
          <w:ilvl w:val="0"/>
          <w:numId w:val="2"/>
        </w:numPr>
        <w:spacing w:after="30" w:before="30"/>
      </w:pPr>
      <w:r>
        <w:t xml:space="preserve">Screen reader tested with NVDA + VoiceOver</w:t>
      </w:r>
    </w:p>
    <w:p>
      <w:pPr>
        <w:pStyle w:val="Heading1"/>
        <w:spacing w:after="180" w:before="360"/>
      </w:pPr>
      <w:r>
        <w:rPr>
          <w:color w:val="002337"/>
        </w:rPr>
        <w:t xml:space="preserve">10.  Technical Architecture</w:t>
      </w:r>
    </w:p>
    <w:p>
      <w:pPr>
        <w:pStyle w:val="Heading3"/>
        <w:spacing w:after="100" w:before="200"/>
      </w:pPr>
      <w:r>
        <w:rPr>
          <w:b/>
          <w:bCs/>
          <w:color w:val="002337"/>
        </w:rPr>
        <w:t xml:space="preserve">Stack (aligned with existing Loremex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Layer</w:t>
            </w:r>
          </w:p>
        </w:tc>
        <w:tc>
          <w:tcPr>
            <w:tcW w:type="dxa" w:w="28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Choice</w:t>
            </w:r>
          </w:p>
        </w:tc>
        <w:tc>
          <w:tcPr>
            <w:tcW w:type="dxa" w:w="476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Rationale</w:t>
            </w:r>
          </w:p>
        </w:tc>
      </w:tr>
      <w:tr>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Frontend</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React + Vite (TypeScript)</w:t>
            </w:r>
          </w:p>
        </w:tc>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Matches loremex.ai; consistent with NRR Uplift Calculator</w:t>
            </w:r>
          </w:p>
        </w:tc>
      </w:tr>
      <w:tr>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Backend</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Express (Node)</w:t>
            </w:r>
          </w:p>
        </w:tc>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Already in use; minimal API surface needed</w:t>
            </w:r>
          </w:p>
        </w:tc>
      </w:tr>
      <w:tr>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Content store</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JSON config (rubric.json)</w:t>
            </w:r>
          </w:p>
        </w:tc>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Single source of truth; exported from Excel; no DB for rubric</w:t>
            </w:r>
          </w:p>
        </w:tc>
      </w:tr>
      <w:tr>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Lead store</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HubSpot via API</w:t>
            </w:r>
          </w:p>
        </w:tc>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Existing CRM integration</w:t>
            </w:r>
          </w:p>
        </w:tc>
      </w:tr>
      <w:tr>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Email</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Resend</w:t>
            </w:r>
          </w:p>
        </w:tc>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Existing; PDF delivery email</w:t>
            </w:r>
          </w:p>
        </w:tc>
      </w:tr>
      <w:tr>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PDF</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jsPDF (client-side)</w:t>
            </w:r>
          </w:p>
        </w:tc>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Consistent with NRR Uplift Calculator</w:t>
            </w:r>
          </w:p>
        </w:tc>
      </w:tr>
      <w:tr>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Hosting</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Vercel</w:t>
            </w:r>
          </w:p>
        </w:tc>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Same as loremex.ai; auto-deploy from GitHub</w:t>
            </w:r>
          </w:p>
        </w:tc>
      </w:tr>
      <w:tr>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Analytics</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Vercel Analytics + Posthog</w:t>
            </w:r>
          </w:p>
        </w:tc>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Funnel events + conversion tracking</w:t>
            </w:r>
          </w:p>
        </w:tc>
      </w:tr>
    </w:tbl>
    <w:p>
      <w:pPr>
        <w:spacing w:after="0" w:before="120"/>
      </w:pPr>
      <w:r>
        <w:t xml:space="preserve"/>
      </w:r>
    </w:p>
    <w:p>
      <w:pPr>
        <w:pStyle w:val="Heading3"/>
        <w:spacing w:after="100" w:before="200"/>
      </w:pPr>
      <w:r>
        <w:rPr>
          <w:b/>
          <w:bCs/>
          <w:color w:val="002337"/>
        </w:rPr>
        <w:t xml:space="preserve">Data flow</w:t>
      </w:r>
    </w:p>
    <w:p>
      <w:pPr>
        <w:pStyle w:val="ListParagraph"/>
        <w:numPr>
          <w:ilvl w:val="0"/>
          <w:numId w:val="4"/>
        </w:numPr>
        <w:spacing w:after="30" w:before="30"/>
      </w:pPr>
      <w:r>
        <w:t xml:space="preserve">Email captured → POST /api/start-session → returns session ID; HubSpot contact created</w:t>
      </w:r>
    </w:p>
    <w:p>
      <w:pPr>
        <w:pStyle w:val="ListParagraph"/>
        <w:numPr>
          <w:ilvl w:val="0"/>
          <w:numId w:val="4"/>
        </w:numPr>
        <w:spacing w:after="30" w:before="30"/>
      </w:pPr>
      <w:r>
        <w:t xml:space="preserve">Each section's picks stored in browser local state during session (localStorage backup)</w:t>
      </w:r>
    </w:p>
    <w:p>
      <w:pPr>
        <w:pStyle w:val="ListParagraph"/>
        <w:numPr>
          <w:ilvl w:val="0"/>
          <w:numId w:val="4"/>
        </w:numPr>
        <w:spacing w:after="30" w:before="30"/>
      </w:pPr>
      <w:r>
        <w:t xml:space="preserve">On scorecard render: client computes all rollups deterministically from picks + rubric.json</w:t>
      </w:r>
    </w:p>
    <w:p>
      <w:pPr>
        <w:pStyle w:val="ListParagraph"/>
        <w:numPr>
          <w:ilvl w:val="0"/>
          <w:numId w:val="4"/>
        </w:numPr>
        <w:spacing w:after="30" w:before="30"/>
      </w:pPr>
      <w:r>
        <w:t xml:space="preserve">Full payload POSTed to /api/complete-session → HubSpot contact updated with custom properties</w:t>
      </w:r>
    </w:p>
    <w:p>
      <w:pPr>
        <w:pStyle w:val="ListParagraph"/>
        <w:numPr>
          <w:ilvl w:val="0"/>
          <w:numId w:val="4"/>
        </w:numPr>
        <w:spacing w:after="30" w:before="30"/>
      </w:pPr>
      <w:r>
        <w:t xml:space="preserve">Server-side: Resend sends transactional email with PDF link or attachment</w:t>
      </w:r>
    </w:p>
    <w:p>
      <w:pPr>
        <w:pStyle w:val="Heading3"/>
        <w:spacing w:after="100" w:before="200"/>
      </w:pPr>
      <w:r>
        <w:rPr>
          <w:b/>
          <w:bCs/>
          <w:color w:val="002337"/>
        </w:rPr>
        <w:t xml:space="preserve">API surface</w:t>
      </w:r>
    </w:p>
    <w:p>
      <w:pPr>
        <w:pStyle w:val="ListParagraph"/>
        <w:numPr>
          <w:ilvl w:val="0"/>
          <w:numId w:val="2"/>
        </w:numPr>
        <w:spacing w:after="30" w:before="30"/>
      </w:pPr>
      <w:r>
        <w:t xml:space="preserve">POST /api/start-session — body: { email, consent }; returns: { sessionId }; side effect: HubSpot contact created/updated</w:t>
      </w:r>
    </w:p>
    <w:p>
      <w:pPr>
        <w:pStyle w:val="ListParagraph"/>
        <w:numPr>
          <w:ilvl w:val="0"/>
          <w:numId w:val="2"/>
        </w:numPr>
        <w:spacing w:after="30" w:before="30"/>
      </w:pPr>
      <w:r>
        <w:t xml:space="preserve">POST /api/complete-session — body: { sessionId, nrrInputs, picks, computedScorecard }; returns: { pdfUrl }; side effects: HubSpot update + Resend email</w:t>
      </w:r>
    </w:p>
    <w:p>
      <w:pPr>
        <w:pStyle w:val="ListParagraph"/>
        <w:numPr>
          <w:ilvl w:val="0"/>
          <w:numId w:val="2"/>
        </w:numPr>
        <w:spacing w:after="30" w:before="30"/>
      </w:pPr>
      <w:r>
        <w:t xml:space="preserve">(Build-time) rubric.json bundled with the React app (no runtime fetch)</w:t>
      </w:r>
    </w:p>
    <w:p>
      <w:pPr>
        <w:pStyle w:val="Heading2"/>
        <w:spacing w:after="140" w:before="260"/>
      </w:pPr>
      <w:r>
        <w:rPr>
          <w:color w:val="002337"/>
        </w:rPr>
        <w:t xml:space="preserve">10.5  Non-Functional Requirements</w:t>
      </w:r>
    </w:p>
    <w:p>
      <w:pPr>
        <w:pStyle w:val="Heading3"/>
        <w:spacing w:after="100" w:before="200"/>
      </w:pPr>
      <w:r>
        <w:rPr>
          <w:b/>
          <w:bCs/>
          <w:color w:val="002337"/>
        </w:rPr>
        <w:t xml:space="preserve">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Metric</w:t>
            </w:r>
          </w:p>
        </w:tc>
        <w:tc>
          <w:tcPr>
            <w:tcW w:type="dxa" w:w="30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Target</w:t>
            </w:r>
          </w:p>
        </w:tc>
      </w:tr>
      <w:tr>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Landing page First Contentful Paint (broadband)</w:t>
            </w:r>
          </w:p>
        </w:tc>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&lt; 1.5s</w:t>
            </w:r>
          </w:p>
        </w:tc>
      </w:tr>
      <w:tr>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Lighthouse Performance score (landing + scorecard)</w:t>
            </w:r>
          </w:p>
        </w:tc>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 90</w:t>
            </w:r>
          </w:p>
        </w:tc>
      </w:tr>
      <w:tr>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Scorecard render after assessment complete</w:t>
            </w:r>
          </w:p>
        </w:tc>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&lt; 2s</w:t>
            </w:r>
          </w:p>
        </w:tc>
      </w:tr>
      <w:tr>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PDF generation (client-side)</w:t>
            </w:r>
          </w:p>
        </w:tc>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&lt; 3s</w:t>
            </w:r>
          </w:p>
        </w:tc>
      </w:tr>
      <w:tr>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Page-to-page transition within assessment</w:t>
            </w:r>
          </w:p>
        </w:tc>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&lt; 500ms</w:t>
            </w:r>
          </w:p>
        </w:tc>
      </w:tr>
      <w:tr>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HubSpot API call P95</w:t>
            </w:r>
          </w:p>
        </w:tc>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&lt; 5s</w:t>
            </w:r>
          </w:p>
        </w:tc>
      </w:tr>
    </w:tbl>
    <w:p>
      <w:pPr>
        <w:spacing w:after="0" w:before="120"/>
      </w:pPr>
      <w:r>
        <w:t xml:space="preserve"/>
      </w:r>
    </w:p>
    <w:p>
      <w:pPr>
        <w:pStyle w:val="Heading3"/>
        <w:spacing w:after="100" w:before="200"/>
      </w:pPr>
      <w:r>
        <w:rPr>
          <w:b/>
          <w:bCs/>
          <w:color w:val="002337"/>
        </w:rPr>
        <w:t xml:space="preserve">Availability</w:t>
      </w:r>
    </w:p>
    <w:p>
      <w:pPr>
        <w:pStyle w:val="ListParagraph"/>
        <w:numPr>
          <w:ilvl w:val="0"/>
          <w:numId w:val="2"/>
        </w:numPr>
        <w:spacing w:after="30" w:before="30"/>
      </w:pPr>
      <w:r>
        <w:t xml:space="preserve">Uptime target: 99.5% (excluding planned maintenance)</w:t>
      </w:r>
    </w:p>
    <w:p>
      <w:pPr>
        <w:pStyle w:val="ListParagraph"/>
        <w:numPr>
          <w:ilvl w:val="0"/>
          <w:numId w:val="2"/>
        </w:numPr>
        <w:spacing w:after="30" w:before="30"/>
      </w:pPr>
      <w:r>
        <w:t xml:space="preserve">Planned maintenance: announced 48h ahead; scheduled outside US business hours</w:t>
      </w:r>
    </w:p>
    <w:p>
      <w:pPr>
        <w:pStyle w:val="ListParagraph"/>
        <w:numPr>
          <w:ilvl w:val="0"/>
          <w:numId w:val="2"/>
        </w:numPr>
        <w:spacing w:after="30" w:before="30"/>
      </w:pPr>
      <w:r>
        <w:t xml:space="preserve">Outage detection: Vercel monitoring + uptime check on /api/health every 5 min</w:t>
      </w:r>
    </w:p>
    <w:p>
      <w:pPr>
        <w:pStyle w:val="Heading3"/>
        <w:spacing w:after="100" w:before="200"/>
      </w:pPr>
      <w:r>
        <w:rPr>
          <w:b/>
          <w:bCs/>
          <w:color w:val="002337"/>
        </w:rPr>
        <w:t xml:space="preserve">Scalability</w:t>
      </w:r>
    </w:p>
    <w:p>
      <w:pPr>
        <w:pStyle w:val="ListParagraph"/>
        <w:numPr>
          <w:ilvl w:val="0"/>
          <w:numId w:val="2"/>
        </w:numPr>
        <w:spacing w:after="30" w:before="30"/>
      </w:pPr>
      <w:r>
        <w:t xml:space="preserve">MVP: 100 concurrent users without degradation</w:t>
      </w:r>
    </w:p>
    <w:p>
      <w:pPr>
        <w:pStyle w:val="ListParagraph"/>
        <w:numPr>
          <w:ilvl w:val="0"/>
          <w:numId w:val="2"/>
        </w:numPr>
        <w:spacing w:after="30" w:before="30"/>
      </w:pPr>
      <w:r>
        <w:t xml:space="preserve">Webinar / launch spikes: target 500 concurrent (validated via load test before launch)</w:t>
      </w:r>
    </w:p>
    <w:p>
      <w:pPr>
        <w:pStyle w:val="ListParagraph"/>
        <w:numPr>
          <w:ilvl w:val="0"/>
          <w:numId w:val="2"/>
        </w:numPr>
        <w:spacing w:after="30" w:before="30"/>
      </w:pPr>
      <w:r>
        <w:t xml:space="preserve">HubSpot API rate limits respected; retry queue handles bursts</w:t>
      </w:r>
    </w:p>
    <w:p>
      <w:pPr>
        <w:pStyle w:val="Heading3"/>
        <w:spacing w:after="100" w:before="200"/>
      </w:pPr>
      <w:r>
        <w:rPr>
          <w:b/>
          <w:bCs/>
          <w:color w:val="002337"/>
        </w:rPr>
        <w:t xml:space="preserve">Browser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4600"/>
      </w:tblGrid>
      <w:tr>
        <w:tc>
          <w:tcPr>
            <w:tcW w:type="dxa" w:w="476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Browser</w:t>
            </w:r>
          </w:p>
        </w:tc>
        <w:tc>
          <w:tcPr>
            <w:tcW w:type="dxa" w:w="46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Versions Supported</w:t>
            </w:r>
          </w:p>
        </w:tc>
      </w:tr>
      <w:tr>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Chrome</w:t>
            </w:r>
          </w:p>
        </w:tc>
        <w:tc>
          <w:tcPr>
            <w:tcW w:type="dxa" w:w="4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Last 2 major versions</w:t>
            </w:r>
          </w:p>
        </w:tc>
      </w:tr>
      <w:tr>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Edge</w:t>
            </w:r>
          </w:p>
        </w:tc>
        <w:tc>
          <w:tcPr>
            <w:tcW w:type="dxa" w:w="4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Last 2 major versions</w:t>
            </w:r>
          </w:p>
        </w:tc>
      </w:tr>
      <w:tr>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Safari (macOS + iOS)</w:t>
            </w:r>
          </w:p>
        </w:tc>
        <w:tc>
          <w:tcPr>
            <w:tcW w:type="dxa" w:w="4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Last 2 major versions</w:t>
            </w:r>
          </w:p>
        </w:tc>
      </w:tr>
      <w:tr>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Firefox</w:t>
            </w:r>
          </w:p>
        </w:tc>
        <w:tc>
          <w:tcPr>
            <w:tcW w:type="dxa" w:w="4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Last 2 major versions</w:t>
            </w:r>
          </w:p>
        </w:tc>
      </w:tr>
      <w:tr>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IE11</w:t>
            </w:r>
          </w:p>
        </w:tc>
        <w:tc>
          <w:tcPr>
            <w:tcW w:type="dxa" w:w="4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center"/>
            </w:pPr>
            <w:r>
              <w:rPr>
                <w:b w:val="false"/>
                <w:bCs w:val="false"/>
                <w:sz w:val="20"/>
                <w:szCs w:val="20"/>
              </w:rPr>
              <w:t xml:space="preserve">Not supported (graceful fallback)</w:t>
            </w:r>
          </w:p>
        </w:tc>
      </w:tr>
    </w:tbl>
    <w:p>
      <w:pPr>
        <w:spacing w:after="0" w:before="120"/>
      </w:pPr>
      <w:r>
        <w:t xml:space="preserve"/>
      </w:r>
    </w:p>
    <w:p>
      <w:pPr>
        <w:pStyle w:val="Heading3"/>
        <w:spacing w:after="100" w:before="200"/>
      </w:pPr>
      <w:r>
        <w:rPr>
          <w:b/>
          <w:bCs/>
          <w:color w:val="002337"/>
        </w:rPr>
        <w:t xml:space="preserve">Security</w:t>
      </w:r>
    </w:p>
    <w:p>
      <w:pPr>
        <w:pStyle w:val="ListParagraph"/>
        <w:numPr>
          <w:ilvl w:val="0"/>
          <w:numId w:val="2"/>
        </w:numPr>
        <w:spacing w:after="30" w:before="30"/>
      </w:pPr>
      <w:r>
        <w:t xml:space="preserve">HTTPS only; HSTS enforced</w:t>
      </w:r>
    </w:p>
    <w:p>
      <w:pPr>
        <w:pStyle w:val="ListParagraph"/>
        <w:numPr>
          <w:ilvl w:val="0"/>
          <w:numId w:val="2"/>
        </w:numPr>
        <w:spacing w:after="30" w:before="30"/>
      </w:pPr>
      <w:r>
        <w:t xml:space="preserve">HubSpot + Resend API keys server-side only; never exposed to client</w:t>
      </w:r>
    </w:p>
    <w:p>
      <w:pPr>
        <w:pStyle w:val="ListParagraph"/>
        <w:numPr>
          <w:ilvl w:val="0"/>
          <w:numId w:val="2"/>
        </w:numPr>
        <w:spacing w:after="30" w:before="30"/>
      </w:pPr>
      <w:r>
        <w:t xml:space="preserve">Content-Security-Policy headers configured</w:t>
      </w:r>
    </w:p>
    <w:p>
      <w:pPr>
        <w:pStyle w:val="ListParagraph"/>
        <w:numPr>
          <w:ilvl w:val="0"/>
          <w:numId w:val="2"/>
        </w:numPr>
        <w:spacing w:after="30" w:before="30"/>
      </w:pPr>
      <w:r>
        <w:t xml:space="preserve">Email validated server-side (not just client regex)</w:t>
      </w:r>
    </w:p>
    <w:p>
      <w:pPr>
        <w:pStyle w:val="ListParagraph"/>
        <w:numPr>
          <w:ilvl w:val="0"/>
          <w:numId w:val="2"/>
        </w:numPr>
        <w:spacing w:after="30" w:before="30"/>
      </w:pPr>
      <w:r>
        <w:t xml:space="preserve">No PII in URL parameters</w:t>
      </w:r>
    </w:p>
    <w:p>
      <w:pPr>
        <w:pStyle w:val="ListParagraph"/>
        <w:numPr>
          <w:ilvl w:val="0"/>
          <w:numId w:val="2"/>
        </w:numPr>
        <w:spacing w:after="30" w:before="30"/>
      </w:pPr>
      <w:r>
        <w:t xml:space="preserve">Rate limiting on /api/* endpoints (50 req/min/IP)</w:t>
      </w:r>
    </w:p>
    <w:p>
      <w:pPr>
        <w:pStyle w:val="Heading3"/>
        <w:spacing w:after="100" w:before="200"/>
      </w:pPr>
      <w:r>
        <w:rPr>
          <w:b/>
          <w:bCs/>
          <w:color w:val="002337"/>
        </w:rPr>
        <w:t xml:space="preserve">Privacy</w:t>
      </w:r>
    </w:p>
    <w:p>
      <w:pPr>
        <w:pStyle w:val="ListParagraph"/>
        <w:numPr>
          <w:ilvl w:val="0"/>
          <w:numId w:val="2"/>
        </w:numPr>
        <w:spacing w:after="30" w:before="30"/>
      </w:pPr>
      <w:r>
        <w:t xml:space="preserve">GDPR-compliant consent capture on landing page</w:t>
      </w:r>
    </w:p>
    <w:p>
      <w:pPr>
        <w:pStyle w:val="ListParagraph"/>
        <w:numPr>
          <w:ilvl w:val="0"/>
          <w:numId w:val="2"/>
        </w:numPr>
        <w:spacing w:after="30" w:before="30"/>
      </w:pPr>
      <w:r>
        <w:t xml:space="preserve">Privacy policy linked from landing + footer</w:t>
      </w:r>
    </w:p>
    <w:p>
      <w:pPr>
        <w:pStyle w:val="ListParagraph"/>
        <w:numPr>
          <w:ilvl w:val="0"/>
          <w:numId w:val="2"/>
        </w:numPr>
        <w:spacing w:after="30" w:before="30"/>
      </w:pPr>
      <w:r>
        <w:t xml:space="preserve">Right-to-delete: HubSpot contact deletion + assessment payload purge within 30 days of request</w:t>
      </w:r>
    </w:p>
    <w:p>
      <w:pPr>
        <w:pStyle w:val="ListParagraph"/>
        <w:numPr>
          <w:ilvl w:val="0"/>
          <w:numId w:val="2"/>
        </w:numPr>
        <w:spacing w:after="30" w:before="30"/>
      </w:pPr>
      <w:r>
        <w:t xml:space="preserve">Data minimization: only email + assessment picks stored; no IP, no device fingerprint beyond Vercel Analytics</w:t>
      </w:r>
    </w:p>
    <w:p>
      <w:pPr>
        <w:pStyle w:val="Heading3"/>
        <w:spacing w:after="100" w:before="200"/>
      </w:pPr>
      <w:r>
        <w:rPr>
          <w:b/>
          <w:bCs/>
          <w:color w:val="002337"/>
        </w:rPr>
        <w:t xml:space="preserve">Accessibility</w:t>
      </w:r>
    </w:p>
    <w:p>
      <w:pPr>
        <w:pStyle w:val="ListParagraph"/>
        <w:numPr>
          <w:ilvl w:val="0"/>
          <w:numId w:val="2"/>
        </w:numPr>
        <w:spacing w:after="30" w:before="30"/>
      </w:pPr>
      <w:r>
        <w:t xml:space="preserve">WCAG 2.1 AA conformance audited before launch</w:t>
      </w:r>
    </w:p>
    <w:p>
      <w:pPr>
        <w:pStyle w:val="ListParagraph"/>
        <w:numPr>
          <w:ilvl w:val="0"/>
          <w:numId w:val="2"/>
        </w:numPr>
        <w:spacing w:after="30" w:before="30"/>
      </w:pPr>
      <w:r>
        <w:t xml:space="preserve">Color contrast ratio ≥ 4.5:1 for normal text, ≥ 3:1 for large text</w:t>
      </w:r>
    </w:p>
    <w:p>
      <w:pPr>
        <w:pStyle w:val="ListParagraph"/>
        <w:numPr>
          <w:ilvl w:val="0"/>
          <w:numId w:val="2"/>
        </w:numPr>
        <w:spacing w:after="30" w:before="30"/>
      </w:pPr>
      <w:r>
        <w:t xml:space="preserve">All interactive elements keyboard-accessible (focus visible)</w:t>
      </w:r>
    </w:p>
    <w:p>
      <w:pPr>
        <w:pStyle w:val="ListParagraph"/>
        <w:numPr>
          <w:ilvl w:val="0"/>
          <w:numId w:val="2"/>
        </w:numPr>
        <w:spacing w:after="30" w:before="30"/>
      </w:pPr>
      <w:r>
        <w:t xml:space="preserve">ARIA labels on all dropdowns reference lever / category context</w:t>
      </w:r>
    </w:p>
    <w:p>
      <w:pPr>
        <w:pStyle w:val="ListParagraph"/>
        <w:numPr>
          <w:ilvl w:val="0"/>
          <w:numId w:val="2"/>
        </w:numPr>
        <w:spacing w:after="30" w:before="30"/>
      </w:pPr>
      <w:r>
        <w:t xml:space="preserve">Tested with NVDA (Windows) + VoiceOver (macOS / iOS)</w:t>
      </w:r>
    </w:p>
    <w:p>
      <w:pPr>
        <w:pStyle w:val="Heading3"/>
        <w:spacing w:after="100" w:before="200"/>
      </w:pPr>
      <w:r>
        <w:rPr>
          <w:b/>
          <w:bCs/>
          <w:color w:val="002337"/>
        </w:rPr>
        <w:t xml:space="preserve">Mobile</w:t>
      </w:r>
    </w:p>
    <w:p>
      <w:pPr>
        <w:pStyle w:val="ListParagraph"/>
        <w:numPr>
          <w:ilvl w:val="0"/>
          <w:numId w:val="2"/>
        </w:numPr>
        <w:spacing w:after="30" w:before="30"/>
      </w:pPr>
      <w:r>
        <w:t xml:space="preserve">Responsive layout for viewports 320px+</w:t>
      </w:r>
    </w:p>
    <w:p>
      <w:pPr>
        <w:pStyle w:val="ListParagraph"/>
        <w:numPr>
          <w:ilvl w:val="0"/>
          <w:numId w:val="2"/>
        </w:numPr>
        <w:spacing w:after="30" w:before="30"/>
      </w:pPr>
      <w:r>
        <w:t xml:space="preserve">Touch targets ≥ 44×44 pixels</w:t>
      </w:r>
    </w:p>
    <w:p>
      <w:pPr>
        <w:pStyle w:val="ListParagraph"/>
        <w:numPr>
          <w:ilvl w:val="0"/>
          <w:numId w:val="2"/>
        </w:numPr>
        <w:spacing w:after="30" w:before="30"/>
      </w:pPr>
      <w:r>
        <w:t xml:space="preserve">No horizontal scroll on standard mobile viewports</w:t>
      </w:r>
    </w:p>
    <w:p>
      <w:pPr>
        <w:pStyle w:val="Heading3"/>
        <w:spacing w:after="100" w:before="200"/>
      </w:pPr>
      <w:r>
        <w:rPr>
          <w:b/>
          <w:bCs/>
          <w:color w:val="002337"/>
        </w:rPr>
        <w:t xml:space="preserve">SEO (landing page)</w:t>
      </w:r>
    </w:p>
    <w:p>
      <w:pPr>
        <w:pStyle w:val="ListParagraph"/>
        <w:numPr>
          <w:ilvl w:val="0"/>
          <w:numId w:val="2"/>
        </w:numPr>
        <w:spacing w:after="30" w:before="30"/>
      </w:pPr>
      <w:r>
        <w:t xml:space="preserve">Server-rendered or pre-rendered for crawlability</w:t>
      </w:r>
    </w:p>
    <w:p>
      <w:pPr>
        <w:pStyle w:val="ListParagraph"/>
        <w:numPr>
          <w:ilvl w:val="0"/>
          <w:numId w:val="2"/>
        </w:numPr>
        <w:spacing w:after="30" w:before="30"/>
      </w:pPr>
      <w:r>
        <w:t xml:space="preserve">Meta tags, OG tags, JSON-LD schema for WebApplication</w:t>
      </w:r>
    </w:p>
    <w:p>
      <w:pPr>
        <w:pStyle w:val="ListParagraph"/>
        <w:numPr>
          <w:ilvl w:val="0"/>
          <w:numId w:val="2"/>
        </w:numPr>
        <w:spacing w:after="30" w:before="30"/>
      </w:pPr>
      <w:r>
        <w:t xml:space="preserve">Sitemap entry on loremex.ai</w:t>
      </w:r>
    </w:p>
    <w:p>
      <w:pPr>
        <w:pStyle w:val="Heading1"/>
        <w:spacing w:after="180" w:before="360"/>
      </w:pPr>
      <w:r>
        <w:rPr>
          <w:color w:val="002337"/>
        </w:rPr>
        <w:t xml:space="preserve">11.  MVP Scope (Phase 1)</w:t>
      </w:r>
    </w:p>
    <w:p>
      <w:pPr>
        <w:spacing w:after="60" w:before="60"/>
      </w:pPr>
      <w:r>
        <w:t xml:space="preserve">In scope:</w:t>
      </w:r>
    </w:p>
    <w:p>
      <w:pPr>
        <w:pStyle w:val="ListParagraph"/>
        <w:numPr>
          <w:ilvl w:val="0"/>
          <w:numId w:val="2"/>
        </w:numPr>
        <w:spacing w:after="30" w:before="30"/>
      </w:pPr>
      <w:r>
        <w:t xml:space="preserve">Landing + email gate</w:t>
      </w:r>
    </w:p>
    <w:p>
      <w:pPr>
        <w:pStyle w:val="ListParagraph"/>
        <w:numPr>
          <w:ilvl w:val="0"/>
          <w:numId w:val="2"/>
        </w:numPr>
        <w:spacing w:after="30" w:before="30"/>
      </w:pPr>
      <w:r>
        <w:t xml:space="preserve">NRR Calculator (4 inputs, NRR/GRR/Net)</w:t>
      </w:r>
    </w:p>
    <w:p>
      <w:pPr>
        <w:pStyle w:val="ListParagraph"/>
        <w:numPr>
          <w:ilvl w:val="0"/>
          <w:numId w:val="2"/>
        </w:numPr>
        <w:spacing w:after="30" w:before="30"/>
      </w:pPr>
      <w:r>
        <w:t xml:space="preserve">Full assessment flow (91 picks)</w:t>
      </w:r>
    </w:p>
    <w:p>
      <w:pPr>
        <w:pStyle w:val="ListParagraph"/>
        <w:numPr>
          <w:ilvl w:val="0"/>
          <w:numId w:val="2"/>
        </w:numPr>
        <w:spacing w:after="30" w:before="30"/>
      </w:pPr>
      <w:r>
        <w:t xml:space="preserve">Scorecard with all rollups, heatmaps, three weakest, recommendation</w:t>
      </w:r>
    </w:p>
    <w:p>
      <w:pPr>
        <w:pStyle w:val="ListParagraph"/>
        <w:numPr>
          <w:ilvl w:val="0"/>
          <w:numId w:val="2"/>
        </w:numPr>
        <w:spacing w:after="30" w:before="30"/>
      </w:pPr>
      <w:r>
        <w:t xml:space="preserve">PDF export (client-side jsPDF)</w:t>
      </w:r>
    </w:p>
    <w:p>
      <w:pPr>
        <w:pStyle w:val="ListParagraph"/>
        <w:numPr>
          <w:ilvl w:val="0"/>
          <w:numId w:val="2"/>
        </w:numPr>
        <w:spacing w:after="30" w:before="30"/>
      </w:pPr>
      <w:r>
        <w:t xml:space="preserve">HubSpot lead capture</w:t>
      </w:r>
    </w:p>
    <w:p>
      <w:pPr>
        <w:pStyle w:val="ListParagraph"/>
        <w:numPr>
          <w:ilvl w:val="0"/>
          <w:numId w:val="2"/>
        </w:numPr>
        <w:spacing w:after="30" w:before="30"/>
      </w:pPr>
      <w:r>
        <w:t xml:space="preserve">Transactional email via Resend</w:t>
      </w:r>
    </w:p>
    <w:p>
      <w:pPr>
        <w:pStyle w:val="ListParagraph"/>
        <w:numPr>
          <w:ilvl w:val="0"/>
          <w:numId w:val="2"/>
        </w:numPr>
        <w:spacing w:after="30" w:before="30"/>
      </w:pPr>
      <w:r>
        <w:t xml:space="preserve">Mobile-responsive</w:t>
      </w:r>
    </w:p>
    <w:p>
      <w:pPr>
        <w:pStyle w:val="Heading3"/>
        <w:spacing w:after="100" w:before="200"/>
      </w:pPr>
      <w:r>
        <w:rPr>
          <w:b/>
          <w:bCs/>
          <w:color w:val="002337"/>
        </w:rPr>
        <w:t xml:space="preserve">Explicitly out for MVP</w:t>
      </w:r>
    </w:p>
    <w:p>
      <w:pPr>
        <w:pStyle w:val="ListParagraph"/>
        <w:numPr>
          <w:ilvl w:val="0"/>
          <w:numId w:val="2"/>
        </w:numPr>
        <w:spacing w:after="30" w:before="30"/>
      </w:pPr>
      <w:r>
        <w:t xml:space="preserve">Save/resume across sessions</w:t>
      </w:r>
    </w:p>
    <w:p>
      <w:pPr>
        <w:pStyle w:val="ListParagraph"/>
        <w:numPr>
          <w:ilvl w:val="0"/>
          <w:numId w:val="2"/>
        </w:numPr>
        <w:spacing w:after="30" w:before="30"/>
      </w:pPr>
      <w:r>
        <w:t xml:space="preserve">Multi-user / workspace</w:t>
      </w:r>
    </w:p>
    <w:p>
      <w:pPr>
        <w:pStyle w:val="ListParagraph"/>
        <w:numPr>
          <w:ilvl w:val="0"/>
          <w:numId w:val="2"/>
        </w:numPr>
        <w:spacing w:after="30" w:before="30"/>
      </w:pPr>
      <w:r>
        <w:t xml:space="preserve">Industry benchmarks</w:t>
      </w:r>
    </w:p>
    <w:p>
      <w:pPr>
        <w:pStyle w:val="ListParagraph"/>
        <w:numPr>
          <w:ilvl w:val="0"/>
          <w:numId w:val="2"/>
        </w:numPr>
        <w:spacing w:after="30" w:before="30"/>
      </w:pPr>
      <w:r>
        <w:t xml:space="preserve">White-label</w:t>
      </w:r>
    </w:p>
    <w:p>
      <w:pPr>
        <w:pStyle w:val="ListParagraph"/>
        <w:numPr>
          <w:ilvl w:val="0"/>
          <w:numId w:val="2"/>
        </w:numPr>
        <w:spacing w:after="30" w:before="30"/>
      </w:pPr>
      <w:r>
        <w:t xml:space="preserve">AI-generated commentary</w:t>
      </w:r>
    </w:p>
    <w:p>
      <w:pPr>
        <w:pStyle w:val="ListParagraph"/>
        <w:numPr>
          <w:ilvl w:val="0"/>
          <w:numId w:val="2"/>
        </w:numPr>
        <w:spacing w:after="30" w:before="30"/>
      </w:pPr>
      <w:r>
        <w:t xml:space="preserve">Direct LoremexOne integration</w:t>
      </w:r>
    </w:p>
    <w:p>
      <w:pPr>
        <w:pStyle w:val="Heading2"/>
        <w:spacing w:after="140" w:before="260"/>
      </w:pPr>
      <w:r>
        <w:rPr>
          <w:color w:val="002337"/>
        </w:rPr>
        <w:t xml:space="preserve">11.5  Epic &amp; Story Breakdown</w:t>
      </w:r>
    </w:p>
    <w:p>
      <w:pPr>
        <w:spacing w:after="60" w:before="60"/>
      </w:pPr>
      <w:r>
        <w:t xml:space="preserve">MVP organized into 8 epics. Story sizing: T-shirt (S/M/L) for initial planning; precise estimates after CTO + dev kickoff.</w:t>
      </w:r>
    </w:p>
    <w:p>
      <w:pPr>
        <w:pStyle w:val="Heading3"/>
        <w:spacing w:after="100" w:before="200"/>
      </w:pPr>
      <w:r>
        <w:rPr>
          <w:b/>
          <w:bCs/>
          <w:color w:val="002337"/>
        </w:rPr>
        <w:t xml:space="preserve">E1: Landing &amp; Lead Capture</w:t>
      </w:r>
    </w:p>
    <w:p>
      <w:pPr>
        <w:pStyle w:val="ListParagraph"/>
        <w:numPr>
          <w:ilvl w:val="0"/>
          <w:numId w:val="4"/>
        </w:numPr>
        <w:spacing w:after="30" w:before="30"/>
      </w:pPr>
      <w:r>
        <w:t xml:space="preserve">S1.1 (M) — Build landing page hero, sub-hero, and scorecard sample visual</w:t>
      </w:r>
    </w:p>
    <w:p>
      <w:pPr>
        <w:pStyle w:val="ListParagraph"/>
        <w:numPr>
          <w:ilvl w:val="0"/>
          <w:numId w:val="4"/>
        </w:numPr>
        <w:spacing w:after="30" w:before="30"/>
      </w:pPr>
      <w:r>
        <w:t xml:space="preserve">S1.2 (S) — Email capture form with consent checkbox + client/server validation</w:t>
      </w:r>
    </w:p>
    <w:p>
      <w:pPr>
        <w:pStyle w:val="ListParagraph"/>
        <w:numPr>
          <w:ilvl w:val="0"/>
          <w:numId w:val="4"/>
        </w:numPr>
        <w:spacing w:after="30" w:before="30"/>
      </w:pPr>
      <w:r>
        <w:t xml:space="preserve">S1.3 (M) — Implement /api/start-session that creates HubSpot contact and returns session ID</w:t>
      </w:r>
    </w:p>
    <w:p>
      <w:pPr>
        <w:pStyle w:val="ListParagraph"/>
        <w:numPr>
          <w:ilvl w:val="0"/>
          <w:numId w:val="4"/>
        </w:numPr>
        <w:spacing w:after="30" w:before="30"/>
      </w:pPr>
      <w:r>
        <w:t xml:space="preserve">S1.4 (S) — Wire analytics events: page_view, form_submitted, session_started</w:t>
      </w:r>
    </w:p>
    <w:p>
      <w:pPr>
        <w:pStyle w:val="Heading3"/>
        <w:spacing w:after="100" w:before="200"/>
      </w:pPr>
      <w:r>
        <w:rPr>
          <w:b/>
          <w:bCs/>
          <w:color w:val="002337"/>
        </w:rPr>
        <w:t xml:space="preserve">E2: NRR Calculator</w:t>
      </w:r>
    </w:p>
    <w:p>
      <w:pPr>
        <w:pStyle w:val="ListParagraph"/>
        <w:numPr>
          <w:ilvl w:val="0"/>
          <w:numId w:val="4"/>
        </w:numPr>
        <w:spacing w:after="30" w:before="30"/>
      </w:pPr>
      <w:r>
        <w:t xml:space="preserve">S2.1 (M) — Calculator UI: 4 inputs with tooltips, live computation, validation</w:t>
      </w:r>
    </w:p>
    <w:p>
      <w:pPr>
        <w:pStyle w:val="ListParagraph"/>
        <w:numPr>
          <w:ilvl w:val="0"/>
          <w:numId w:val="4"/>
        </w:numPr>
        <w:spacing w:after="30" w:before="30"/>
      </w:pPr>
      <w:r>
        <w:t xml:space="preserve">S2.2 (S) — Interpretation badges by NRR band</w:t>
      </w:r>
    </w:p>
    <w:p>
      <w:pPr>
        <w:pStyle w:val="ListParagraph"/>
        <w:numPr>
          <w:ilvl w:val="0"/>
          <w:numId w:val="4"/>
        </w:numPr>
        <w:spacing w:after="30" w:before="30"/>
      </w:pPr>
      <w:r>
        <w:t xml:space="preserve">S2.3 (S) — Skip-calculator flow with confirmation modal</w:t>
      </w:r>
    </w:p>
    <w:p>
      <w:pPr>
        <w:pStyle w:val="Heading3"/>
        <w:spacing w:after="100" w:before="200"/>
      </w:pPr>
      <w:r>
        <w:rPr>
          <w:b/>
          <w:bCs/>
          <w:color w:val="002337"/>
        </w:rPr>
        <w:t xml:space="preserve">E3: Assessment Engine</w:t>
      </w:r>
    </w:p>
    <w:p>
      <w:pPr>
        <w:pStyle w:val="ListParagraph"/>
        <w:numPr>
          <w:ilvl w:val="0"/>
          <w:numId w:val="4"/>
        </w:numPr>
        <w:spacing w:after="30" w:before="30"/>
      </w:pPr>
      <w:r>
        <w:t xml:space="preserve">S3.1 (S) — Python script: export Excel rubric content → rubric.json (single source of truth maintenance)</w:t>
      </w:r>
    </w:p>
    <w:p>
      <w:pPr>
        <w:pStyle w:val="ListParagraph"/>
        <w:numPr>
          <w:ilvl w:val="0"/>
          <w:numId w:val="4"/>
        </w:numPr>
        <w:spacing w:after="30" w:before="30"/>
      </w:pPr>
      <w:r>
        <w:t xml:space="preserve">S3.2 (M) — React state management for picks (localStorage persistence)</w:t>
      </w:r>
    </w:p>
    <w:p>
      <w:pPr>
        <w:pStyle w:val="ListParagraph"/>
        <w:numPr>
          <w:ilvl w:val="0"/>
          <w:numId w:val="4"/>
        </w:numPr>
        <w:spacing w:after="30" w:before="30"/>
      </w:pPr>
      <w:r>
        <w:t xml:space="preserve">S3.3 (M) — Capability Selection page with 4 checkboxes, dynamic time estimate, validation, NRR Reporting recommendation note</w:t>
      </w:r>
    </w:p>
    <w:p>
      <w:pPr>
        <w:pStyle w:val="ListParagraph"/>
        <w:numPr>
          <w:ilvl w:val="0"/>
          <w:numId w:val="4"/>
        </w:numPr>
        <w:spacing w:after="30" w:before="30"/>
      </w:pPr>
      <w:r>
        <w:t xml:space="preserve">S3.4 (M) — Measurement section template (M1–M7, single-answer dropdown pattern)</w:t>
      </w:r>
    </w:p>
    <w:p>
      <w:pPr>
        <w:pStyle w:val="ListParagraph"/>
        <w:numPr>
          <w:ilvl w:val="0"/>
          <w:numId w:val="4"/>
        </w:numPr>
        <w:spacing w:after="30" w:before="30"/>
      </w:pPr>
      <w:r>
        <w:t xml:space="preserve">S3.5 (L) — Action capability section template (7 levers × 4 dim pattern)</w:t>
      </w:r>
    </w:p>
    <w:p>
      <w:pPr>
        <w:pStyle w:val="ListParagraph"/>
        <w:numPr>
          <w:ilvl w:val="0"/>
          <w:numId w:val="4"/>
        </w:numPr>
        <w:spacing w:after="30" w:before="30"/>
      </w:pPr>
      <w:r>
        <w:t xml:space="preserve">S3.6 (S) — Progress indicator + back/forward navigation (adapts to selected scope)</w:t>
      </w:r>
    </w:p>
    <w:p>
      <w:pPr>
        <w:pStyle w:val="ListParagraph"/>
        <w:numPr>
          <w:ilvl w:val="0"/>
          <w:numId w:val="4"/>
        </w:numPr>
        <w:spacing w:after="30" w:before="30"/>
      </w:pPr>
      <w:r>
        <w:t xml:space="preserve">S3.7 (S) — Continue-gate logic with partial-completion handling</w:t>
      </w:r>
    </w:p>
    <w:p>
      <w:pPr>
        <w:pStyle w:val="Heading3"/>
        <w:spacing w:after="100" w:before="200"/>
      </w:pPr>
      <w:r>
        <w:rPr>
          <w:b/>
          <w:bCs/>
          <w:color w:val="002337"/>
        </w:rPr>
        <w:t xml:space="preserve">E4: Scoring &amp; Scorecard</w:t>
      </w:r>
    </w:p>
    <w:p>
      <w:pPr>
        <w:pStyle w:val="ListParagraph"/>
        <w:numPr>
          <w:ilvl w:val="0"/>
          <w:numId w:val="4"/>
        </w:numPr>
        <w:spacing w:after="30" w:before="30"/>
      </w:pPr>
      <w:r>
        <w:t xml:space="preserve">S4.1 (M) — Scoring math implementation: lever avg, dim avg weighted, capability overall, cross-cap rollups (adapts to selection)</w:t>
      </w:r>
    </w:p>
    <w:p>
      <w:pPr>
        <w:pStyle w:val="ListParagraph"/>
        <w:numPr>
          <w:ilvl w:val="0"/>
          <w:numId w:val="4"/>
        </w:numPr>
        <w:spacing w:after="30" w:before="30"/>
      </w:pPr>
      <w:r>
        <w:t xml:space="preserve">S4.2 (S) — Headline tiles component (with selection-aware empty states)</w:t>
      </w:r>
    </w:p>
    <w:p>
      <w:pPr>
        <w:pStyle w:val="ListParagraph"/>
        <w:numPr>
          <w:ilvl w:val="0"/>
          <w:numId w:val="4"/>
        </w:numPr>
        <w:spacing w:after="30" w:before="30"/>
      </w:pPr>
      <w:r>
        <w:t xml:space="preserve">S4.3 (M) — Cross-capability dimension view component (hide if &lt; 2 action caps selected; show 2 cols if 2 selected; 3 cols if 3)</w:t>
      </w:r>
    </w:p>
    <w:p>
      <w:pPr>
        <w:pStyle w:val="ListParagraph"/>
        <w:numPr>
          <w:ilvl w:val="0"/>
          <w:numId w:val="4"/>
        </w:numPr>
        <w:spacing w:after="30" w:before="30"/>
      </w:pPr>
      <w:r>
        <w:t xml:space="preserve">S4.4 (L) — Per-capability heatmap components (with measurement variant; render only for selected caps)</w:t>
      </w:r>
    </w:p>
    <w:p>
      <w:pPr>
        <w:pStyle w:val="ListParagraph"/>
        <w:numPr>
          <w:ilvl w:val="0"/>
          <w:numId w:val="4"/>
        </w:numPr>
        <w:spacing w:after="30" w:before="30"/>
      </w:pPr>
      <w:r>
        <w:t xml:space="preserve">S4.5 (S) — Three-weakest-levers component (per selected cap)</w:t>
      </w:r>
    </w:p>
    <w:p>
      <w:pPr>
        <w:pStyle w:val="ListParagraph"/>
        <w:numPr>
          <w:ilvl w:val="0"/>
          <w:numId w:val="4"/>
        </w:numPr>
        <w:spacing w:after="30" w:before="30"/>
      </w:pPr>
      <w:r>
        <w:t xml:space="preserve">S4.6 (M) — Recommendation block component (6 pattern templates with composition rules; firing rules respect selection)</w:t>
      </w:r>
    </w:p>
    <w:p>
      <w:pPr>
        <w:pStyle w:val="Heading3"/>
        <w:spacing w:after="100" w:before="200"/>
      </w:pPr>
      <w:r>
        <w:rPr>
          <w:b/>
          <w:bCs/>
          <w:color w:val="002337"/>
        </w:rPr>
        <w:t xml:space="preserve">E5: PDF Export &amp; Email</w:t>
      </w:r>
    </w:p>
    <w:p>
      <w:pPr>
        <w:pStyle w:val="ListParagraph"/>
        <w:numPr>
          <w:ilvl w:val="0"/>
          <w:numId w:val="4"/>
        </w:numPr>
        <w:spacing w:after="30" w:before="30"/>
      </w:pPr>
      <w:r>
        <w:t xml:space="preserve">S5.1 (L) — Client-side PDF generation via jsPDF</w:t>
      </w:r>
    </w:p>
    <w:p>
      <w:pPr>
        <w:pStyle w:val="ListParagraph"/>
        <w:numPr>
          <w:ilvl w:val="0"/>
          <w:numId w:val="4"/>
        </w:numPr>
        <w:spacing w:after="30" w:before="30"/>
      </w:pPr>
      <w:r>
        <w:t xml:space="preserve">S5.2 (M) — /api/complete-session endpoint</w:t>
      </w:r>
    </w:p>
    <w:p>
      <w:pPr>
        <w:pStyle w:val="ListParagraph"/>
        <w:numPr>
          <w:ilvl w:val="0"/>
          <w:numId w:val="4"/>
        </w:numPr>
        <w:spacing w:after="30" w:before="30"/>
      </w:pPr>
      <w:r>
        <w:t xml:space="preserve">S5.3 (S) — Resend transactional email with PDF link/attachment</w:t>
      </w:r>
    </w:p>
    <w:p>
      <w:pPr>
        <w:pStyle w:val="Heading3"/>
        <w:spacing w:after="100" w:before="200"/>
      </w:pPr>
      <w:r>
        <w:rPr>
          <w:b/>
          <w:bCs/>
          <w:color w:val="002337"/>
        </w:rPr>
        <w:t xml:space="preserve">E6: HubSpot Integration</w:t>
      </w:r>
    </w:p>
    <w:p>
      <w:pPr>
        <w:pStyle w:val="ListParagraph"/>
        <w:numPr>
          <w:ilvl w:val="0"/>
          <w:numId w:val="4"/>
        </w:numPr>
        <w:spacing w:after="30" w:before="30"/>
      </w:pPr>
      <w:r>
        <w:t xml:space="preserve">S6.1 (S) — Configure HubSpot custom properties</w:t>
      </w:r>
    </w:p>
    <w:p>
      <w:pPr>
        <w:pStyle w:val="ListParagraph"/>
        <w:numPr>
          <w:ilvl w:val="0"/>
          <w:numId w:val="4"/>
        </w:numPr>
        <w:spacing w:after="30" w:before="30"/>
      </w:pPr>
      <w:r>
        <w:t xml:space="preserve">S6.2 (M) — Contact create/update with retry queue + exponential backoff</w:t>
      </w:r>
    </w:p>
    <w:p>
      <w:pPr>
        <w:pStyle w:val="Heading3"/>
        <w:spacing w:after="100" w:before="200"/>
      </w:pPr>
      <w:r>
        <w:rPr>
          <w:b/>
          <w:bCs/>
          <w:color w:val="002337"/>
        </w:rPr>
        <w:t xml:space="preserve">E7: Mobile / Responsive Polish</w:t>
      </w:r>
    </w:p>
    <w:p>
      <w:pPr>
        <w:pStyle w:val="ListParagraph"/>
        <w:numPr>
          <w:ilvl w:val="0"/>
          <w:numId w:val="4"/>
        </w:numPr>
        <w:spacing w:after="30" w:before="30"/>
      </w:pPr>
      <w:r>
        <w:t xml:space="preserve">S7.1 (M) — Responsive layout for all assessment sections (320px+)</w:t>
      </w:r>
    </w:p>
    <w:p>
      <w:pPr>
        <w:pStyle w:val="ListParagraph"/>
        <w:numPr>
          <w:ilvl w:val="0"/>
          <w:numId w:val="4"/>
        </w:numPr>
        <w:spacing w:after="30" w:before="30"/>
      </w:pPr>
      <w:r>
        <w:t xml:space="preserve">S7.2 (M) — Mobile-optimized scorecard with collapsible heatmaps</w:t>
      </w:r>
    </w:p>
    <w:p>
      <w:pPr>
        <w:pStyle w:val="Heading3"/>
        <w:spacing w:after="100" w:before="200"/>
      </w:pPr>
      <w:r>
        <w:rPr>
          <w:b/>
          <w:bCs/>
          <w:color w:val="002337"/>
        </w:rPr>
        <w:t xml:space="preserve">E8: Quality, Accessibility, Launch</w:t>
      </w:r>
    </w:p>
    <w:p>
      <w:pPr>
        <w:pStyle w:val="ListParagraph"/>
        <w:numPr>
          <w:ilvl w:val="0"/>
          <w:numId w:val="4"/>
        </w:numPr>
        <w:spacing w:after="30" w:before="30"/>
      </w:pPr>
      <w:r>
        <w:t xml:space="preserve">S8.1 (M) — WCAG 2.1 AA accessibility audit + fixes</w:t>
      </w:r>
    </w:p>
    <w:p>
      <w:pPr>
        <w:pStyle w:val="ListParagraph"/>
        <w:numPr>
          <w:ilvl w:val="0"/>
          <w:numId w:val="4"/>
        </w:numPr>
        <w:spacing w:after="30" w:before="30"/>
      </w:pPr>
      <w:r>
        <w:t xml:space="preserve">S8.2 (S) — Cross-browser testing matrix execution</w:t>
      </w:r>
    </w:p>
    <w:p>
      <w:pPr>
        <w:pStyle w:val="ListParagraph"/>
        <w:numPr>
          <w:ilvl w:val="0"/>
          <w:numId w:val="4"/>
        </w:numPr>
        <w:spacing w:after="30" w:before="30"/>
      </w:pPr>
      <w:r>
        <w:t xml:space="preserve">S8.3 (S) — Performance optimization to Lighthouse ≥ 90</w:t>
      </w:r>
    </w:p>
    <w:p>
      <w:pPr>
        <w:pStyle w:val="ListParagraph"/>
        <w:numPr>
          <w:ilvl w:val="0"/>
          <w:numId w:val="4"/>
        </w:numPr>
        <w:spacing w:after="30" w:before="30"/>
      </w:pPr>
      <w:r>
        <w:t xml:space="preserve">S8.4 (S) — Analytics validation: all events firing with correct properties</w:t>
      </w:r>
    </w:p>
    <w:p>
      <w:pPr>
        <w:pStyle w:val="ListParagraph"/>
        <w:numPr>
          <w:ilvl w:val="0"/>
          <w:numId w:val="4"/>
        </w:numPr>
        <w:spacing w:after="30" w:before="30"/>
      </w:pPr>
      <w:r>
        <w:t xml:space="preserve">S8.5 (M) — Production deploy + monitoring setup</w:t>
      </w:r>
    </w:p>
    <w:p>
      <w:pPr>
        <w:spacing w:after="60" w:before="60"/>
      </w:pPr>
      <w:r>
        <w:t xml:space="preserve">Total: 31 stories across 8 epics. Rough sequencing: E1-E2 first (need session + calculator working), E3 next (core assessment engine including capability selection), E4 in parallel with E3, E5-E6 after E4 (backend dependencies), E7-E8 polish at the end.</w:t>
      </w:r>
    </w:p>
    <w:p>
      <w:pPr>
        <w:pStyle w:val="Heading1"/>
        <w:spacing w:after="180" w:before="360"/>
      </w:pPr>
      <w:r>
        <w:rPr>
          <w:color w:val="002337"/>
        </w:rPr>
        <w:t xml:space="preserve">12.  Phase 2 Candidates</w:t>
      </w:r>
    </w:p>
    <w:p>
      <w:pPr>
        <w:pStyle w:val="ListParagraph"/>
        <w:numPr>
          <w:ilvl w:val="0"/>
          <w:numId w:val="2"/>
        </w:numPr>
        <w:spacing w:after="30" w:before="30"/>
      </w:pPr>
      <w:r>
        <w:t xml:space="preserve">Save / resume with anonymous session ID + email magic link</w:t>
      </w:r>
    </w:p>
    <w:p>
      <w:pPr>
        <w:pStyle w:val="ListParagraph"/>
        <w:numPr>
          <w:ilvl w:val="0"/>
          <w:numId w:val="2"/>
        </w:numPr>
        <w:spacing w:after="30" w:before="30"/>
      </w:pPr>
      <w:r>
        <w:t xml:space="preserve">Account creation: re-take assessment over time, compare scores</w:t>
      </w:r>
    </w:p>
    <w:p>
      <w:pPr>
        <w:pStyle w:val="ListParagraph"/>
        <w:numPr>
          <w:ilvl w:val="0"/>
          <w:numId w:val="2"/>
        </w:numPr>
        <w:spacing w:after="30" w:before="30"/>
      </w:pPr>
      <w:r>
        <w:t xml:space="preserve">Benchmarks: once n=100+ assessments, show user's position vs peers by ARR band / vertical</w:t>
      </w:r>
    </w:p>
    <w:p>
      <w:pPr>
        <w:pStyle w:val="ListParagraph"/>
        <w:numPr>
          <w:ilvl w:val="0"/>
          <w:numId w:val="2"/>
        </w:numPr>
        <w:spacing w:after="30" w:before="30"/>
      </w:pPr>
      <w:r>
        <w:t xml:space="preserve">AI commentary: GPT-generated qualitative read tailored to user's specific weak areas</w:t>
      </w:r>
    </w:p>
    <w:p>
      <w:pPr>
        <w:pStyle w:val="ListParagraph"/>
        <w:numPr>
          <w:ilvl w:val="0"/>
          <w:numId w:val="2"/>
        </w:numPr>
        <w:spacing w:after="30" w:before="30"/>
      </w:pPr>
      <w:r>
        <w:t xml:space="preserve">White-label: PE firm sub-domains with branding</w:t>
      </w:r>
    </w:p>
    <w:p>
      <w:pPr>
        <w:pStyle w:val="ListParagraph"/>
        <w:numPr>
          <w:ilvl w:val="0"/>
          <w:numId w:val="2"/>
        </w:numPr>
        <w:spacing w:after="30" w:before="30"/>
      </w:pPr>
      <w:r>
        <w:t xml:space="preserve">Shareable scorecard link (public URL, view-only)</w:t>
      </w:r>
    </w:p>
    <w:p>
      <w:pPr>
        <w:pStyle w:val="ListParagraph"/>
        <w:numPr>
          <w:ilvl w:val="0"/>
          <w:numId w:val="2"/>
        </w:numPr>
        <w:spacing w:after="30" w:before="30"/>
      </w:pPr>
      <w:r>
        <w:t xml:space="preserve">LoremexOne integration: "continue with deep data assessment" handoff button</w:t>
      </w:r>
    </w:p>
    <w:p>
      <w:pPr>
        <w:pStyle w:val="Heading1"/>
        <w:spacing w:after="180" w:before="360"/>
      </w:pPr>
      <w:r>
        <w:rPr>
          <w:color w:val="002337"/>
        </w:rPr>
        <w:t xml:space="preserve">13.  Success Metrics</w:t>
      </w:r>
    </w:p>
    <w:p>
      <w:pPr>
        <w:pStyle w:val="Heading3"/>
        <w:spacing w:after="100" w:before="200"/>
      </w:pPr>
      <w:r>
        <w:rPr>
          <w:b/>
          <w:bCs/>
          <w:color w:val="002337"/>
        </w:rPr>
        <w:t xml:space="preserve">Top-of-funnel</w:t>
      </w:r>
    </w:p>
    <w:p>
      <w:pPr>
        <w:pStyle w:val="ListParagraph"/>
        <w:numPr>
          <w:ilvl w:val="0"/>
          <w:numId w:val="2"/>
        </w:numPr>
        <w:spacing w:after="30" w:before="30"/>
      </w:pPr>
      <w:r>
        <w:t xml:space="preserve">Assessment starts per month (email captures)</w:t>
      </w:r>
    </w:p>
    <w:p>
      <w:pPr>
        <w:pStyle w:val="ListParagraph"/>
        <w:numPr>
          <w:ilvl w:val="0"/>
          <w:numId w:val="2"/>
        </w:numPr>
        <w:spacing w:after="30" w:before="30"/>
      </w:pPr>
      <w:r>
        <w:t xml:space="preserve">Completion rate: % started → scorecard</w:t>
      </w:r>
    </w:p>
    <w:p>
      <w:pPr>
        <w:pStyle w:val="ListParagraph"/>
        <w:numPr>
          <w:ilvl w:val="0"/>
          <w:numId w:val="2"/>
        </w:numPr>
        <w:spacing w:after="30" w:before="30"/>
      </w:pPr>
      <w:r>
        <w:t xml:space="preserve">Time-to-complete: median session duration</w:t>
      </w:r>
    </w:p>
    <w:p>
      <w:pPr>
        <w:pStyle w:val="Heading3"/>
        <w:spacing w:after="100" w:before="200"/>
      </w:pPr>
      <w:r>
        <w:rPr>
          <w:b/>
          <w:bCs/>
          <w:color w:val="002337"/>
        </w:rPr>
        <w:t xml:space="preserve">Lead quality</w:t>
      </w:r>
    </w:p>
    <w:p>
      <w:pPr>
        <w:pStyle w:val="ListParagraph"/>
        <w:numPr>
          <w:ilvl w:val="0"/>
          <w:numId w:val="2"/>
        </w:numPr>
        <w:spacing w:after="30" w:before="30"/>
      </w:pPr>
      <w:r>
        <w:t xml:space="preserve">MQL → SQL conversion of assessment-sourced leads vs other channels</w:t>
      </w:r>
    </w:p>
    <w:p>
      <w:pPr>
        <w:pStyle w:val="ListParagraph"/>
        <w:numPr>
          <w:ilvl w:val="0"/>
          <w:numId w:val="2"/>
        </w:numPr>
        <w:spacing w:after="30" w:before="30"/>
      </w:pPr>
      <w:r>
        <w:t xml:space="preserve">Sales-reported quality of inbound conversations</w:t>
      </w:r>
    </w:p>
    <w:p>
      <w:pPr>
        <w:pStyle w:val="ListParagraph"/>
        <w:numPr>
          <w:ilvl w:val="0"/>
          <w:numId w:val="2"/>
        </w:numPr>
        <w:spacing w:after="30" w:before="30"/>
      </w:pPr>
      <w:r>
        <w:t xml:space="preserve">Pipeline contribution: $ARR attributable to assessment as first-touch</w:t>
      </w:r>
    </w:p>
    <w:p>
      <w:pPr>
        <w:pStyle w:val="Heading3"/>
        <w:spacing w:after="100" w:before="200"/>
      </w:pPr>
      <w:r>
        <w:rPr>
          <w:b/>
          <w:bCs/>
          <w:color w:val="002337"/>
        </w:rPr>
        <w:t xml:space="preserve">Engagement</w:t>
      </w:r>
    </w:p>
    <w:p>
      <w:pPr>
        <w:pStyle w:val="ListParagraph"/>
        <w:numPr>
          <w:ilvl w:val="0"/>
          <w:numId w:val="2"/>
        </w:numPr>
        <w:spacing w:after="30" w:before="30"/>
      </w:pPr>
      <w:r>
        <w:t xml:space="preserve">PDF download rate from scorecard</w:t>
      </w:r>
    </w:p>
    <w:p>
      <w:pPr>
        <w:pStyle w:val="ListParagraph"/>
        <w:numPr>
          <w:ilvl w:val="0"/>
          <w:numId w:val="2"/>
        </w:numPr>
        <w:spacing w:after="30" w:before="30"/>
      </w:pPr>
      <w:r>
        <w:t xml:space="preserve">Book-a-call CTR from scorecard</w:t>
      </w:r>
    </w:p>
    <w:p>
      <w:pPr>
        <w:pStyle w:val="ListParagraph"/>
        <w:numPr>
          <w:ilvl w:val="0"/>
          <w:numId w:val="2"/>
        </w:numPr>
        <w:spacing w:after="30" w:before="30"/>
      </w:pPr>
      <w:r>
        <w:t xml:space="preserve">Email open / click rates</w:t>
      </w:r>
    </w:p>
    <w:p>
      <w:pPr>
        <w:pStyle w:val="Heading3"/>
        <w:spacing w:after="100" w:before="200"/>
      </w:pPr>
      <w:r>
        <w:rPr>
          <w:b/>
          <w:bCs/>
          <w:color w:val="002337"/>
        </w:rPr>
        <w:t xml:space="preserve">Product quality</w:t>
      </w:r>
    </w:p>
    <w:p>
      <w:pPr>
        <w:pStyle w:val="ListParagraph"/>
        <w:numPr>
          <w:ilvl w:val="0"/>
          <w:numId w:val="2"/>
        </w:numPr>
        <w:spacing w:after="30" w:before="30"/>
      </w:pPr>
      <w:r>
        <w:t xml:space="preserve">Abandonment rate by section</w:t>
      </w:r>
    </w:p>
    <w:p>
      <w:pPr>
        <w:pStyle w:val="ListParagraph"/>
        <w:numPr>
          <w:ilvl w:val="0"/>
          <w:numId w:val="2"/>
        </w:numPr>
        <w:spacing w:after="30" w:before="30"/>
      </w:pPr>
      <w:r>
        <w:t xml:space="preserve">Post-completion micro-survey: "Did this resonate?" 1–5</w:t>
      </w:r>
    </w:p>
    <w:p>
      <w:pPr>
        <w:pStyle w:val="ListParagraph"/>
        <w:numPr>
          <w:ilvl w:val="0"/>
          <w:numId w:val="2"/>
        </w:numPr>
        <w:spacing w:after="30" w:before="30"/>
      </w:pPr>
      <w:r>
        <w:t xml:space="preserve">Free-text feedback (optional)</w:t>
      </w:r>
    </w:p>
    <w:p>
      <w:pPr>
        <w:pStyle w:val="Heading2"/>
        <w:spacing w:after="140" w:before="260"/>
      </w:pPr>
      <w:r>
        <w:rPr>
          <w:color w:val="002337"/>
        </w:rPr>
        <w:t xml:space="preserve">13.5  Analytics Specification</w:t>
      </w:r>
    </w:p>
    <w:p>
      <w:pPr>
        <w:spacing w:after="60" w:before="60"/>
      </w:pPr>
      <w:r>
        <w:t xml:space="preserve">Funnel tracking via Vercel Analytics (page views) + Posthog (events). All events carry: session_id, email_hash (SHA256), current_section, time_in_session_seconds.</w:t>
      </w:r>
    </w:p>
    <w:p>
      <w:pPr>
        <w:pStyle w:val="Heading3"/>
        <w:spacing w:after="100" w:before="200"/>
      </w:pPr>
      <w:r>
        <w:rPr>
          <w:b/>
          <w:bCs/>
          <w:color w:val="002337"/>
        </w:rPr>
        <w:t xml:space="preserve">Events to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Event Name</w:t>
            </w:r>
          </w:p>
        </w:tc>
        <w:tc>
          <w:tcPr>
            <w:tcW w:type="dxa" w:w="360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Trigger</w:t>
            </w:r>
          </w:p>
        </w:tc>
        <w:tc>
          <w:tcPr>
            <w:tcW w:type="dxa" w:w="3160"/>
            <w:tcBorders>
              <w:top w:val="single" w:color="CBD5E1" w:sz="4"/>
              <w:left w:val="single" w:color="CBD5E1" w:sz="4"/>
              <w:bottom w:val="single" w:color="CBD5E1" w:sz="4"/>
              <w:right w:val="single" w:color="CBD5E1" w:sz="4"/>
            </w:tcBorders>
            <w:shd w:fill="002337" w:val="clear"/>
            <w:tcMar>
              <w:top w:type="dxa" w:w="100"/>
              <w:left w:type="dxa" w:w="140"/>
              <w:bottom w:type="dxa" w:w="100"/>
              <w:right w:type="dxa" w:w="140"/>
            </w:tcMar>
          </w:tcPr>
          <w:p>
            <w:r>
              <w:rPr>
                <w:b/>
                <w:bCs/>
                <w:color w:val="FFFFFF"/>
                <w:sz w:val="20"/>
                <w:szCs w:val="20"/>
              </w:rPr>
              <w:t xml:space="preserve">Key Properties</w:t>
            </w:r>
          </w:p>
        </w:tc>
      </w:tr>
      <w:tr>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page_view</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Page load (per assessment section)</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section_name</w:t>
            </w:r>
          </w:p>
        </w:tc>
      </w:tr>
      <w:tr>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email_submitted</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Landing form submit</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valid (bool)</w:t>
            </w:r>
          </w:p>
        </w:tc>
      </w:tr>
      <w:tr>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session_started</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After /api/start-session returns</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session_id</w:t>
            </w:r>
          </w:p>
        </w:tc>
      </w:tr>
      <w:tr>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nrr_calculator_completed</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User clicks Continue from calculator</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nrr_value, grr_value, nrr_band</w:t>
            </w:r>
          </w:p>
        </w:tc>
      </w:tr>
      <w:tr>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nrr_calculator_skipped</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User confirms skip in modal</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(none)</w:t>
            </w:r>
          </w:p>
        </w:tc>
      </w:tr>
      <w:tr>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capabilities_selected</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User clicks Continue from selection page</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capabilities (array), scope, estimated_minutes</w:t>
            </w:r>
          </w:p>
        </w:tc>
      </w:tr>
      <w:tr>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assessment_section_completed</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User clicks Continue from a section</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section_name, time_on_section_seconds, picks_count</w:t>
            </w:r>
          </w:p>
        </w:tc>
      </w:tr>
      <w:tr>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assessment_section_abandoned</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User closes tab/window mid-section</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section_name, last_pick_index</w:t>
            </w:r>
          </w:p>
        </w:tc>
      </w:tr>
      <w:tr>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pick_made</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User picks an answer</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lever_or_category_id, dimension, level</w:t>
            </w:r>
          </w:p>
        </w:tc>
      </w:tr>
      <w:tr>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scorecard_viewed</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Scorecard renders</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overall_intelligence, weakest_capability, weakest_dimension, nrr_reporting_overall, capabilities_selected</w:t>
            </w:r>
          </w:p>
        </w:tc>
      </w:tr>
      <w:tr>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pdf_downloaded</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User clicks Download PDF</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(none)</w:t>
            </w:r>
          </w:p>
        </w:tc>
      </w:tr>
      <w:tr>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book_call_clicked</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User clicks Book a Call CTA</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(none)</w:t>
            </w:r>
          </w:p>
        </w:tc>
      </w:tr>
      <w:tr>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assessment_completed</w:t>
            </w:r>
          </w:p>
        </w:tc>
        <w:tc>
          <w:tcPr>
            <w:tcW w:type="dxa" w:w="3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Full payload posted to /api/complete-session</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b w:val="false"/>
                <w:bCs w:val="false"/>
                <w:sz w:val="20"/>
                <w:szCs w:val="20"/>
              </w:rPr>
              <w:t xml:space="preserve">all rollup scores, capabilities_selected</w:t>
            </w:r>
          </w:p>
        </w:tc>
      </w:tr>
    </w:tbl>
    <w:p>
      <w:pPr>
        <w:spacing w:after="0" w:before="120"/>
      </w:pPr>
      <w:r>
        <w:t xml:space="preserve"/>
      </w:r>
    </w:p>
    <w:p>
      <w:pPr>
        <w:pStyle w:val="Heading3"/>
        <w:spacing w:after="100" w:before="200"/>
      </w:pPr>
      <w:r>
        <w:rPr>
          <w:b/>
          <w:bCs/>
          <w:color w:val="002337"/>
        </w:rPr>
        <w:t xml:space="preserve">Funnel report</w:t>
      </w:r>
    </w:p>
    <w:p>
      <w:pPr>
        <w:spacing w:after="60" w:before="60"/>
      </w:pPr>
      <w:r>
        <w:t xml:space="preserve">Landing → email captured → calculator → capability selection → assessment sections (varies by selection) → scorecard → pdf download → book call. Conversion ratios at each step; drop-off analysis.</w:t>
      </w:r>
    </w:p>
    <w:p>
      <w:pPr>
        <w:pStyle w:val="Heading3"/>
        <w:spacing w:after="100" w:before="200"/>
      </w:pPr>
      <w:r>
        <w:rPr>
          <w:b/>
          <w:bCs/>
          <w:color w:val="002337"/>
        </w:rPr>
        <w:t xml:space="preserve">Distribution analytics (for product learning)</w:t>
      </w:r>
    </w:p>
    <w:p>
      <w:pPr>
        <w:pStyle w:val="ListParagraph"/>
        <w:numPr>
          <w:ilvl w:val="0"/>
          <w:numId w:val="2"/>
        </w:numPr>
        <w:spacing w:after="30" w:before="30"/>
      </w:pPr>
      <w:r>
        <w:t xml:space="preserve">Distribution of capability-selection patterns (full / action-only / partial breakdowns)</w:t>
      </w:r>
    </w:p>
    <w:p>
      <w:pPr>
        <w:pStyle w:val="ListParagraph"/>
        <w:numPr>
          <w:ilvl w:val="0"/>
          <w:numId w:val="2"/>
        </w:numPr>
        <w:spacing w:after="30" w:before="30"/>
      </w:pPr>
      <w:r>
        <w:t xml:space="preserve">Average Overall Intelligence by selection pattern</w:t>
      </w:r>
    </w:p>
    <w:p>
      <w:pPr>
        <w:pStyle w:val="ListParagraph"/>
        <w:numPr>
          <w:ilvl w:val="0"/>
          <w:numId w:val="2"/>
        </w:numPr>
        <w:spacing w:after="30" w:before="30"/>
      </w:pPr>
      <w:r>
        <w:t xml:space="preserve">Distribution of picks per lever / category (validates rubric calibration)</w:t>
      </w:r>
    </w:p>
    <w:p>
      <w:pPr>
        <w:pStyle w:val="ListParagraph"/>
        <w:numPr>
          <w:ilvl w:val="0"/>
          <w:numId w:val="2"/>
        </w:numPr>
        <w:spacing w:after="30" w:before="30"/>
      </w:pPr>
      <w:r>
        <w:t xml:space="preserve">Most common weakest capability across users</w:t>
      </w:r>
    </w:p>
    <w:p>
      <w:pPr>
        <w:pStyle w:val="ListParagraph"/>
        <w:numPr>
          <w:ilvl w:val="0"/>
          <w:numId w:val="2"/>
        </w:numPr>
        <w:spacing w:after="30" w:before="30"/>
      </w:pPr>
      <w:r>
        <w:t xml:space="preserve">Most common weakest dimension</w:t>
      </w:r>
    </w:p>
    <w:p>
      <w:pPr>
        <w:pStyle w:val="ListParagraph"/>
        <w:numPr>
          <w:ilvl w:val="0"/>
          <w:numId w:val="2"/>
        </w:numPr>
        <w:spacing w:after="30" w:before="30"/>
      </w:pPr>
      <w:r>
        <w:t xml:space="preserve">Average Overall Intelligence by ARR band (if captured)</w:t>
      </w:r>
    </w:p>
    <w:p>
      <w:pPr>
        <w:pStyle w:val="Heading2"/>
        <w:spacing w:after="140" w:before="260"/>
      </w:pPr>
      <w:r>
        <w:rPr>
          <w:color w:val="002337"/>
        </w:rPr>
        <w:t xml:space="preserve">13.6  Launch Plan</w:t>
      </w:r>
    </w:p>
    <w:p>
      <w:pPr>
        <w:pStyle w:val="Heading3"/>
        <w:spacing w:after="100" w:before="200"/>
      </w:pPr>
      <w:r>
        <w:rPr>
          <w:b/>
          <w:bCs/>
          <w:color w:val="002337"/>
        </w:rPr>
        <w:t xml:space="preserve">Soft launch (Week 1-2 post-build)</w:t>
      </w:r>
    </w:p>
    <w:p>
      <w:pPr>
        <w:pStyle w:val="ListParagraph"/>
        <w:numPr>
          <w:ilvl w:val="0"/>
          <w:numId w:val="2"/>
        </w:numPr>
        <w:spacing w:after="30" w:before="30"/>
      </w:pPr>
      <w:r>
        <w:t xml:space="preserve">10–20 friends-and-family testers: usability feedback, content validation, scorecard relevance</w:t>
      </w:r>
    </w:p>
    <w:p>
      <w:pPr>
        <w:pStyle w:val="ListParagraph"/>
        <w:numPr>
          <w:ilvl w:val="0"/>
          <w:numId w:val="2"/>
        </w:numPr>
        <w:spacing w:after="30" w:before="30"/>
      </w:pPr>
      <w:r>
        <w:t xml:space="preserve">Iterate on rubric calibration based on early picks</w:t>
      </w:r>
    </w:p>
    <w:p>
      <w:pPr>
        <w:pStyle w:val="ListParagraph"/>
        <w:numPr>
          <w:ilvl w:val="0"/>
          <w:numId w:val="2"/>
        </w:numPr>
        <w:spacing w:after="30" w:before="30"/>
      </w:pPr>
      <w:r>
        <w:t xml:space="preserve">Fix critical UX issues before hard launch</w:t>
      </w:r>
    </w:p>
    <w:p>
      <w:pPr>
        <w:pStyle w:val="Heading3"/>
        <w:spacing w:after="100" w:before="200"/>
      </w:pPr>
      <w:r>
        <w:rPr>
          <w:b/>
          <w:bCs/>
          <w:color w:val="002337"/>
        </w:rPr>
        <w:t xml:space="preserve">Hard launch (Week 3)</w:t>
      </w:r>
    </w:p>
    <w:p>
      <w:pPr>
        <w:pStyle w:val="ListParagraph"/>
        <w:numPr>
          <w:ilvl w:val="0"/>
          <w:numId w:val="2"/>
        </w:numPr>
        <w:spacing w:after="30" w:before="30"/>
      </w:pPr>
      <w:r>
        <w:t xml:space="preserve">LinkedIn Rogue Penguin newsletter announcement</w:t>
      </w:r>
    </w:p>
    <w:p>
      <w:pPr>
        <w:pStyle w:val="ListParagraph"/>
        <w:numPr>
          <w:ilvl w:val="0"/>
          <w:numId w:val="2"/>
        </w:numPr>
        <w:spacing w:after="30" w:before="30"/>
      </w:pPr>
      <w:r>
        <w:t xml:space="preserve">Loremex blog post: "How we built the NRR Intelligence Assessment — and what we've already learned"</w:t>
      </w:r>
    </w:p>
    <w:p>
      <w:pPr>
        <w:pStyle w:val="ListParagraph"/>
        <w:numPr>
          <w:ilvl w:val="0"/>
          <w:numId w:val="2"/>
        </w:numPr>
        <w:spacing w:after="30" w:before="30"/>
      </w:pPr>
      <w:r>
        <w:t xml:space="preserve">Co-promotion via Proofpoint CCO partnership (assessment as the "deeper diagnostic" mentioned in the webinar)</w:t>
      </w:r>
    </w:p>
    <w:p>
      <w:pPr>
        <w:pStyle w:val="ListParagraph"/>
        <w:numPr>
          <w:ilvl w:val="0"/>
          <w:numId w:val="2"/>
        </w:numPr>
        <w:spacing w:after="30" w:before="30"/>
      </w:pPr>
      <w:r>
        <w:t xml:space="preserve">Outreach to PE operating partner network (Chicago portfolio first)</w:t>
      </w:r>
    </w:p>
    <w:p>
      <w:pPr>
        <w:pStyle w:val="ListParagraph"/>
        <w:numPr>
          <w:ilvl w:val="0"/>
          <w:numId w:val="2"/>
        </w:numPr>
        <w:spacing w:after="30" w:before="30"/>
      </w:pPr>
      <w:r>
        <w:t xml:space="preserve">Include in all active sales conversations as warm-up artifact</w:t>
      </w:r>
    </w:p>
    <w:p>
      <w:pPr>
        <w:pStyle w:val="Heading3"/>
        <w:spacing w:after="100" w:before="200"/>
      </w:pPr>
      <w:r>
        <w:rPr>
          <w:b/>
          <w:bCs/>
          <w:color w:val="002337"/>
        </w:rPr>
        <w:t xml:space="preserve">Sustained (Month 2+)</w:t>
      </w:r>
    </w:p>
    <w:p>
      <w:pPr>
        <w:pStyle w:val="ListParagraph"/>
        <w:numPr>
          <w:ilvl w:val="0"/>
          <w:numId w:val="2"/>
        </w:numPr>
        <w:spacing w:after="30" w:before="30"/>
      </w:pPr>
      <w:r>
        <w:t xml:space="preserve">SEO content strategy: target keywords "NRR benchmark", "NRR diagnostic", "revenue retention assessment"</w:t>
      </w:r>
    </w:p>
    <w:p>
      <w:pPr>
        <w:pStyle w:val="ListParagraph"/>
        <w:numPr>
          <w:ilvl w:val="0"/>
          <w:numId w:val="2"/>
        </w:numPr>
        <w:spacing w:after="30" w:before="30"/>
      </w:pPr>
      <w:r>
        <w:t xml:space="preserve">Quarterly publication: aggregated findings from assessment data ("What we learned from the first 100 PE-backed SaaS NRR assessments")</w:t>
      </w:r>
    </w:p>
    <w:p>
      <w:pPr>
        <w:pStyle w:val="ListParagraph"/>
        <w:numPr>
          <w:ilvl w:val="0"/>
          <w:numId w:val="2"/>
        </w:numPr>
        <w:spacing w:after="30" w:before="30"/>
      </w:pPr>
      <w:r>
        <w:t xml:space="preserve">Partner integrations: cross-promote with adjacent PE-portfolio tools</w:t>
      </w:r>
    </w:p>
    <w:p>
      <w:pPr>
        <w:pStyle w:val="Heading2"/>
        <w:spacing w:after="140" w:before="260"/>
      </w:pPr>
      <w:r>
        <w:rPr>
          <w:color w:val="002337"/>
        </w:rPr>
        <w:t xml:space="preserve">13.7  Support Model</w:t>
      </w:r>
    </w:p>
    <w:p>
      <w:pPr>
        <w:pStyle w:val="ListParagraph"/>
        <w:numPr>
          <w:ilvl w:val="0"/>
          <w:numId w:val="2"/>
        </w:numPr>
        <w:spacing w:after="30" w:before="30"/>
      </w:pPr>
      <w:r>
        <w:t xml:space="preserve">Intercom widget on landing + scorecard (during business hours)</w:t>
      </w:r>
    </w:p>
    <w:p>
      <w:pPr>
        <w:pStyle w:val="ListParagraph"/>
        <w:numPr>
          <w:ilvl w:val="0"/>
          <w:numId w:val="2"/>
        </w:numPr>
        <w:spacing w:after="30" w:before="30"/>
      </w:pPr>
      <w:r>
        <w:t xml:space="preserve">FAQ page covering common questions (NRR methodology, why measurement is foundational, what happens after completion)</w:t>
      </w:r>
    </w:p>
    <w:p>
      <w:pPr>
        <w:pStyle w:val="ListParagraph"/>
        <w:numPr>
          <w:ilvl w:val="0"/>
          <w:numId w:val="2"/>
        </w:numPr>
        <w:spacing w:after="30" w:before="30"/>
      </w:pPr>
      <w:r>
        <w:t xml:space="preserve">Support email: assessment@loremex.ai</w:t>
      </w:r>
    </w:p>
    <w:p>
      <w:pPr>
        <w:pStyle w:val="ListParagraph"/>
        <w:numPr>
          <w:ilvl w:val="0"/>
          <w:numId w:val="2"/>
        </w:numPr>
        <w:spacing w:after="30" w:before="30"/>
      </w:pPr>
      <w:r>
        <w:t xml:space="preserve">Response SLA: 24 hours (business days)</w:t>
      </w:r>
    </w:p>
    <w:p>
      <w:pPr>
        <w:pStyle w:val="ListParagraph"/>
        <w:numPr>
          <w:ilvl w:val="0"/>
          <w:numId w:val="2"/>
        </w:numPr>
        <w:spacing w:after="30" w:before="30"/>
      </w:pPr>
      <w:r>
        <w:t xml:space="preserve">Anti-pattern: do NOT gatekeep behind "talk to sales" — treat support as value delivery</w:t>
      </w:r>
    </w:p>
    <w:p>
      <w:pPr>
        <w:pStyle w:val="ListParagraph"/>
        <w:numPr>
          <w:ilvl w:val="0"/>
          <w:numId w:val="2"/>
        </w:numPr>
        <w:spacing w:after="30" w:before="30"/>
      </w:pPr>
      <w:r>
        <w:t xml:space="preserve">Escalation path: complex methodology questions → Laura; tech issues → CTO; sales follow-up → AE assigned</w:t>
      </w:r>
    </w:p>
    <w:p>
      <w:pPr>
        <w:pStyle w:val="Heading1"/>
        <w:spacing w:after="180" w:before="360"/>
      </w:pPr>
      <w:r>
        <w:rPr>
          <w:color w:val="002337"/>
        </w:rPr>
        <w:t xml:space="preserve">14.  Risks &amp; Open Questions</w:t>
      </w:r>
    </w:p>
    <w:p>
      <w:pPr>
        <w:pStyle w:val="Heading3"/>
        <w:spacing w:after="100" w:before="200"/>
      </w:pPr>
      <w:r>
        <w:rPr>
          <w:b/>
          <w:bCs/>
          <w:color w:val="002337"/>
        </w:rPr>
        <w:t xml:space="preserve">Risks</w:t>
      </w:r>
    </w:p>
    <w:p>
      <w:pPr>
        <w:pStyle w:val="ListParagraph"/>
        <w:numPr>
          <w:ilvl w:val="0"/>
          <w:numId w:val="2"/>
        </w:numPr>
        <w:spacing w:after="30" w:before="30"/>
      </w:pPr>
      <w:r>
        <w:rPr>
          <w:b/>
          <w:bCs/>
        </w:rPr>
        <w:t xml:space="preserve">Self-scoring inflates results. </w:t>
      </w:r>
      <w:r>
        <w:t xml:space="preserve">Mitigation: harsh L1 descriptors; rigorous L4–L5; scorecard frames "distance to L5" not "how good you are."</w:t>
      </w:r>
    </w:p>
    <w:p>
      <w:pPr>
        <w:pStyle w:val="ListParagraph"/>
        <w:numPr>
          <w:ilvl w:val="0"/>
          <w:numId w:val="2"/>
        </w:numPr>
        <w:spacing w:after="30" w:before="30"/>
      </w:pPr>
      <w:r>
        <w:rPr>
          <w:b/>
          <w:bCs/>
        </w:rPr>
        <w:t xml:space="preserve">Assessment length causes abandonment. </w:t>
      </w:r>
      <w:r>
        <w:t xml:space="preserve">Mitigation: chunked flow; progress indicator; skip-section option with score impact noted.</w:t>
      </w:r>
    </w:p>
    <w:p>
      <w:pPr>
        <w:pStyle w:val="ListParagraph"/>
        <w:numPr>
          <w:ilvl w:val="0"/>
          <w:numId w:val="2"/>
        </w:numPr>
        <w:spacing w:after="30" w:before="30"/>
      </w:pPr>
      <w:r>
        <w:rPr>
          <w:b/>
          <w:bCs/>
        </w:rPr>
        <w:t xml:space="preserve">Scorecard reads as a sales pitch. </w:t>
      </w:r>
      <w:r>
        <w:t xml:space="preserve">Mitigation: recommendation block specific and actionable even for non-engagers.</w:t>
      </w:r>
    </w:p>
    <w:p>
      <w:pPr>
        <w:pStyle w:val="ListParagraph"/>
        <w:numPr>
          <w:ilvl w:val="0"/>
          <w:numId w:val="2"/>
        </w:numPr>
        <w:spacing w:after="30" w:before="30"/>
      </w:pPr>
      <w:r>
        <w:rPr>
          <w:b/>
          <w:bCs/>
        </w:rPr>
        <w:t xml:space="preserve">Privacy / sensitivity concerns. </w:t>
      </w:r>
      <w:r>
        <w:t xml:space="preserve">Mitigation: clear privacy statement; minimal PII captured; assessment is about maturity, not company data.</w:t>
      </w:r>
    </w:p>
    <w:p>
      <w:pPr>
        <w:pStyle w:val="ListParagraph"/>
        <w:numPr>
          <w:ilvl w:val="0"/>
          <w:numId w:val="2"/>
        </w:numPr>
        <w:spacing w:after="30" w:before="30"/>
      </w:pPr>
      <w:r>
        <w:rPr>
          <w:b/>
          <w:bCs/>
        </w:rPr>
        <w:t xml:space="preserve">Content drift between Excel and web. </w:t>
      </w:r>
      <w:r>
        <w:t xml:space="preserve">Mitigation: JSON exporter script (E3.S1) and content validation tests (§14.5).</w:t>
      </w:r>
    </w:p>
    <w:p>
      <w:pPr>
        <w:pStyle w:val="Heading3"/>
        <w:spacing w:after="100" w:before="200"/>
      </w:pPr>
      <w:r>
        <w:rPr>
          <w:b/>
          <w:bCs/>
          <w:color w:val="002337"/>
        </w:rPr>
        <w:t xml:space="preserve">Open questions for CTO review</w:t>
      </w:r>
    </w:p>
    <w:p>
      <w:pPr>
        <w:pStyle w:val="ListParagraph"/>
        <w:numPr>
          <w:ilvl w:val="0"/>
          <w:numId w:val="4"/>
        </w:numPr>
        <w:spacing w:after="30" w:before="30"/>
      </w:pPr>
      <w:r>
        <w:t xml:space="preserve">Email gate on landing page (locks funnel) vs after scorecard (lighter touch, lower capture)?</w:t>
      </w:r>
    </w:p>
    <w:p>
      <w:pPr>
        <w:pStyle w:val="ListParagraph"/>
        <w:numPr>
          <w:ilvl w:val="0"/>
          <w:numId w:val="4"/>
        </w:numPr>
        <w:spacing w:after="30" w:before="30"/>
      </w:pPr>
      <w:r>
        <w:t xml:space="preserve">SPA routing vs SSR? (SPA faster transitions; SSR better landing SEO.)</w:t>
      </w:r>
    </w:p>
    <w:p>
      <w:pPr>
        <w:pStyle w:val="ListParagraph"/>
        <w:numPr>
          <w:ilvl w:val="0"/>
          <w:numId w:val="4"/>
        </w:numPr>
        <w:spacing w:after="30" w:before="30"/>
      </w:pPr>
      <w:r>
        <w:t xml:space="preserve">PDF generation client (jsPDF) vs server (Puppeteer)?</w:t>
      </w:r>
    </w:p>
    <w:p>
      <w:pPr>
        <w:pStyle w:val="ListParagraph"/>
        <w:numPr>
          <w:ilvl w:val="0"/>
          <w:numId w:val="4"/>
        </w:numPr>
        <w:spacing w:after="30" w:before="30"/>
      </w:pPr>
      <w:r>
        <w:t xml:space="preserve">Should NRR Reporting completion gate the action capability sections, or are they parallel?</w:t>
      </w:r>
    </w:p>
    <w:p>
      <w:pPr>
        <w:pStyle w:val="ListParagraph"/>
        <w:numPr>
          <w:ilvl w:val="0"/>
          <w:numId w:val="4"/>
        </w:numPr>
        <w:spacing w:after="30" w:before="30"/>
      </w:pPr>
      <w:r>
        <w:t xml:space="preserve">Should the NRR Calculator be optional? (Recommendation: optional with prompt.)</w:t>
      </w:r>
    </w:p>
    <w:p>
      <w:pPr>
        <w:pStyle w:val="ListParagraph"/>
        <w:numPr>
          <w:ilvl w:val="0"/>
          <w:numId w:val="4"/>
        </w:numPr>
        <w:spacing w:after="30" w:before="30"/>
      </w:pPr>
      <w:r>
        <w:t xml:space="preserve">Localization: English only at MVP? (Recommendation: yes.)</w:t>
      </w:r>
    </w:p>
    <w:p>
      <w:pPr>
        <w:pStyle w:val="Heading2"/>
        <w:spacing w:after="140" w:before="260"/>
      </w:pPr>
      <w:r>
        <w:rPr>
          <w:color w:val="002337"/>
        </w:rPr>
        <w:t xml:space="preserve">14.5  Test Scenarios</w:t>
      </w:r>
    </w:p>
    <w:p>
      <w:pPr>
        <w:spacing w:after="60" w:before="60"/>
      </w:pPr>
      <w:r>
        <w:t xml:space="preserve">Test plan beyond math validation (which is in §8 reference cases).</w:t>
      </w:r>
    </w:p>
    <w:p>
      <w:pPr>
        <w:pStyle w:val="Heading3"/>
        <w:spacing w:after="100" w:before="200"/>
      </w:pPr>
      <w:r>
        <w:rPr>
          <w:b/>
          <w:bCs/>
          <w:color w:val="002337"/>
        </w:rPr>
        <w:t xml:space="preserve">UX tests</w:t>
      </w:r>
    </w:p>
    <w:p>
      <w:pPr>
        <w:pStyle w:val="ListParagraph"/>
        <w:numPr>
          <w:ilvl w:val="0"/>
          <w:numId w:val="2"/>
        </w:numPr>
        <w:spacing w:after="30" w:before="30"/>
      </w:pPr>
      <w:r>
        <w:t xml:space="preserve">Take full assessment on iPhone 13 portrait</w:t>
      </w:r>
    </w:p>
    <w:p>
      <w:pPr>
        <w:pStyle w:val="ListParagraph"/>
        <w:numPr>
          <w:ilvl w:val="0"/>
          <w:numId w:val="2"/>
        </w:numPr>
        <w:spacing w:after="30" w:before="30"/>
      </w:pPr>
      <w:r>
        <w:t xml:space="preserve">Take full assessment on iPad landscape</w:t>
      </w:r>
    </w:p>
    <w:p>
      <w:pPr>
        <w:pStyle w:val="ListParagraph"/>
        <w:numPr>
          <w:ilvl w:val="0"/>
          <w:numId w:val="2"/>
        </w:numPr>
        <w:spacing w:after="30" w:before="30"/>
      </w:pPr>
      <w:r>
        <w:t xml:space="preserve">Take full assessment keyboard-only (no mouse)</w:t>
      </w:r>
    </w:p>
    <w:p>
      <w:pPr>
        <w:pStyle w:val="ListParagraph"/>
        <w:numPr>
          <w:ilvl w:val="0"/>
          <w:numId w:val="2"/>
        </w:numPr>
        <w:spacing w:after="30" w:before="30"/>
      </w:pPr>
      <w:r>
        <w:t xml:space="preserve">Take full assessment with VoiceOver (iOS) and NVDA (Windows)</w:t>
      </w:r>
    </w:p>
    <w:p>
      <w:pPr>
        <w:pStyle w:val="ListParagraph"/>
        <w:numPr>
          <w:ilvl w:val="0"/>
          <w:numId w:val="2"/>
        </w:numPr>
        <w:spacing w:after="30" w:before="30"/>
      </w:pPr>
      <w:r>
        <w:t xml:space="preserve">Take assessment at 200% browser zoom</w:t>
      </w:r>
    </w:p>
    <w:p>
      <w:pPr>
        <w:pStyle w:val="ListParagraph"/>
        <w:numPr>
          <w:ilvl w:val="0"/>
          <w:numId w:val="2"/>
        </w:numPr>
        <w:spacing w:after="30" w:before="30"/>
      </w:pPr>
      <w:r>
        <w:t xml:space="preserve">Refresh browser mid-assessment; verify resume from localStorage</w:t>
      </w:r>
    </w:p>
    <w:p>
      <w:pPr>
        <w:pStyle w:val="ListParagraph"/>
        <w:numPr>
          <w:ilvl w:val="0"/>
          <w:numId w:val="2"/>
        </w:numPr>
        <w:spacing w:after="30" w:before="30"/>
      </w:pPr>
      <w:r>
        <w:t xml:space="preserve">Open in two tabs; verify session isolation (no cross-tab data leak)</w:t>
      </w:r>
    </w:p>
    <w:p>
      <w:pPr>
        <w:pStyle w:val="Heading3"/>
        <w:spacing w:after="100" w:before="200"/>
      </w:pPr>
      <w:r>
        <w:rPr>
          <w:b/>
          <w:bCs/>
          <w:color w:val="002337"/>
        </w:rPr>
        <w:t xml:space="preserve">Integration tests</w:t>
      </w:r>
    </w:p>
    <w:p>
      <w:pPr>
        <w:pStyle w:val="ListParagraph"/>
        <w:numPr>
          <w:ilvl w:val="0"/>
          <w:numId w:val="2"/>
        </w:numPr>
        <w:spacing w:after="30" w:before="30"/>
      </w:pPr>
      <w:r>
        <w:t xml:space="preserve">Complete assessment → verify HubSpot contact has all custom properties populated</w:t>
      </w:r>
    </w:p>
    <w:p>
      <w:pPr>
        <w:pStyle w:val="ListParagraph"/>
        <w:numPr>
          <w:ilvl w:val="0"/>
          <w:numId w:val="2"/>
        </w:numPr>
        <w:spacing w:after="30" w:before="30"/>
      </w:pPr>
      <w:r>
        <w:t xml:space="preserve">Complete assessment → verify Resend email arrives within 60s with valid PDF link</w:t>
      </w:r>
    </w:p>
    <w:p>
      <w:pPr>
        <w:pStyle w:val="ListParagraph"/>
        <w:numPr>
          <w:ilvl w:val="0"/>
          <w:numId w:val="2"/>
        </w:numPr>
        <w:spacing w:after="30" w:before="30"/>
      </w:pPr>
      <w:r>
        <w:t xml:space="preserve">Simulate HubSpot 500 → verify retry queue, scorecard still renders</w:t>
      </w:r>
    </w:p>
    <w:p>
      <w:pPr>
        <w:pStyle w:val="ListParagraph"/>
        <w:numPr>
          <w:ilvl w:val="0"/>
          <w:numId w:val="2"/>
        </w:numPr>
        <w:spacing w:after="30" w:before="30"/>
      </w:pPr>
      <w:r>
        <w:t xml:space="preserve">Simulate Resend failure → verify alternative download surface</w:t>
      </w:r>
    </w:p>
    <w:p>
      <w:pPr>
        <w:pStyle w:val="ListParagraph"/>
        <w:numPr>
          <w:ilvl w:val="0"/>
          <w:numId w:val="2"/>
        </w:numPr>
        <w:spacing w:after="30" w:before="30"/>
      </w:pPr>
      <w:r>
        <w:t xml:space="preserve">Submit form with already-existing email → verify HubSpot contact updated (not duplicated)</w:t>
      </w:r>
    </w:p>
    <w:p>
      <w:pPr>
        <w:pStyle w:val="Heading3"/>
        <w:spacing w:after="100" w:before="200"/>
      </w:pPr>
      <w:r>
        <w:rPr>
          <w:b/>
          <w:bCs/>
          <w:color w:val="002337"/>
        </w:rPr>
        <w:t xml:space="preserve">Content validation tests</w:t>
      </w:r>
    </w:p>
    <w:p>
      <w:pPr>
        <w:pStyle w:val="ListParagraph"/>
        <w:numPr>
          <w:ilvl w:val="0"/>
          <w:numId w:val="2"/>
        </w:numPr>
        <w:spacing w:after="30" w:before="30"/>
      </w:pPr>
      <w:r>
        <w:t xml:space="preserve">Spot-check 10 random rubric descriptors in app against Excel canonical → must match verbatim</w:t>
      </w:r>
    </w:p>
    <w:p>
      <w:pPr>
        <w:pStyle w:val="ListParagraph"/>
        <w:numPr>
          <w:ilvl w:val="0"/>
          <w:numId w:val="2"/>
        </w:numPr>
        <w:spacing w:after="30" w:before="30"/>
      </w:pPr>
      <w:r>
        <w:t xml:space="preserve">Verify lever weights sum to 100% for measurement (M1+M2+M3+M4+M5+M6+M7 = 1.00)</w:t>
      </w:r>
    </w:p>
    <w:p>
      <w:pPr>
        <w:pStyle w:val="ListParagraph"/>
        <w:numPr>
          <w:ilvl w:val="0"/>
          <w:numId w:val="2"/>
        </w:numPr>
        <w:spacing w:after="30" w:before="30"/>
      </w:pPr>
      <w:r>
        <w:t xml:space="preserve">Verify lever weights sum to 100% for action levers (L1+L2+L3+L4+L5+L6+L7 = 1.00)</w:t>
      </w:r>
    </w:p>
    <w:p>
      <w:pPr>
        <w:pStyle w:val="ListParagraph"/>
        <w:numPr>
          <w:ilvl w:val="0"/>
          <w:numId w:val="2"/>
        </w:numPr>
        <w:spacing w:after="30" w:before="30"/>
      </w:pPr>
      <w:r>
        <w:t xml:space="preserve">Verify intelligence ladder labels match Excel exactly</w:t>
      </w:r>
    </w:p>
    <w:p>
      <w:pPr>
        <w:pStyle w:val="ListParagraph"/>
        <w:numPr>
          <w:ilvl w:val="0"/>
          <w:numId w:val="2"/>
        </w:numPr>
        <w:spacing w:after="30" w:before="30"/>
      </w:pPr>
      <w:r>
        <w:t xml:space="preserve">Verify all 21 lever-level questions render correctly per capability</w:t>
      </w:r>
    </w:p>
    <w:p>
      <w:pPr>
        <w:pStyle w:val="Heading3"/>
        <w:spacing w:after="100" w:before="200"/>
      </w:pPr>
      <w:r>
        <w:rPr>
          <w:b/>
          <w:bCs/>
          <w:color w:val="002337"/>
        </w:rPr>
        <w:t xml:space="preserve">Performance tests</w:t>
      </w:r>
    </w:p>
    <w:p>
      <w:pPr>
        <w:pStyle w:val="ListParagraph"/>
        <w:numPr>
          <w:ilvl w:val="0"/>
          <w:numId w:val="2"/>
        </w:numPr>
        <w:spacing w:after="30" w:before="30"/>
      </w:pPr>
      <w:r>
        <w:t xml:space="preserve">Lighthouse audit on landing + scorecard pages → Performance ≥ 90</w:t>
      </w:r>
    </w:p>
    <w:p>
      <w:pPr>
        <w:pStyle w:val="ListParagraph"/>
        <w:numPr>
          <w:ilvl w:val="0"/>
          <w:numId w:val="2"/>
        </w:numPr>
        <w:spacing w:after="30" w:before="30"/>
      </w:pPr>
      <w:r>
        <w:t xml:space="preserve">Load test: 100 concurrent assessments started → all reach scorecard</w:t>
      </w:r>
    </w:p>
    <w:p>
      <w:pPr>
        <w:pStyle w:val="ListParagraph"/>
        <w:numPr>
          <w:ilvl w:val="0"/>
          <w:numId w:val="2"/>
        </w:numPr>
        <w:spacing w:after="30" w:before="30"/>
      </w:pPr>
      <w:r>
        <w:t xml:space="preserve">Load test: 500 concurrent (launch spike scenario) → graceful degradation, no data loss</w:t>
      </w:r>
    </w:p>
    <w:p>
      <w:pPr>
        <w:pStyle w:val="Heading3"/>
        <w:spacing w:after="100" w:before="200"/>
      </w:pPr>
      <w:r>
        <w:rPr>
          <w:b/>
          <w:bCs/>
          <w:color w:val="002337"/>
        </w:rPr>
        <w:t xml:space="preserve">Recommendation block tests</w:t>
      </w:r>
    </w:p>
    <w:p>
      <w:pPr>
        <w:pStyle w:val="ListParagraph"/>
        <w:numPr>
          <w:ilvl w:val="0"/>
          <w:numId w:val="2"/>
        </w:numPr>
        <w:spacing w:after="30" w:before="30"/>
      </w:pPr>
      <w:r>
        <w:t xml:space="preserve">Score pattern A (always): verify weakest capability + 3 levers cited correctly</w:t>
      </w:r>
    </w:p>
    <w:p>
      <w:pPr>
        <w:pStyle w:val="ListParagraph"/>
        <w:numPr>
          <w:ilvl w:val="0"/>
          <w:numId w:val="2"/>
        </w:numPr>
        <w:spacing w:after="30" w:before="30"/>
      </w:pPr>
      <w:r>
        <w:t xml:space="preserve">Score pattern B (cross-cap dim weak): verify fires when dim cross-cap avg &lt; 2.5</w:t>
      </w:r>
    </w:p>
    <w:p>
      <w:pPr>
        <w:pStyle w:val="ListParagraph"/>
        <w:numPr>
          <w:ilvl w:val="0"/>
          <w:numId w:val="2"/>
        </w:numPr>
        <w:spacing w:after="30" w:before="30"/>
      </w:pPr>
      <w:r>
        <w:t xml:space="preserve">Score pattern C (measurement gap): verify fires when NRR Reporting &lt; 3.0</w:t>
      </w:r>
    </w:p>
    <w:p>
      <w:pPr>
        <w:pStyle w:val="ListParagraph"/>
        <w:numPr>
          <w:ilvl w:val="0"/>
          <w:numId w:val="2"/>
        </w:numPr>
        <w:spacing w:after="30" w:before="30"/>
      </w:pPr>
      <w:r>
        <w:t xml:space="preserve">Score pattern D (strong baseline): verify fires when Overall &gt; 3.5</w:t>
      </w:r>
    </w:p>
    <w:p>
      <w:pPr>
        <w:pStyle w:val="ListParagraph"/>
        <w:numPr>
          <w:ilvl w:val="0"/>
          <w:numId w:val="2"/>
        </w:numPr>
        <w:spacing w:after="30" w:before="30"/>
      </w:pPr>
      <w:r>
        <w:t xml:space="preserve">Score pattern E (theme imbalance): verify fires when |PROVE_avg − SELL_avg| &gt; 0.7</w:t>
      </w:r>
    </w:p>
    <w:p>
      <w:pPr>
        <w:pStyle w:val="ListParagraph"/>
        <w:numPr>
          <w:ilvl w:val="0"/>
          <w:numId w:val="2"/>
        </w:numPr>
        <w:spacing w:after="30" w:before="30"/>
      </w:pPr>
      <w:r>
        <w:t xml:space="preserve">Score pattern F (pricing gap): verify fires when Pricing &gt; 0.5 below avg of Retention + Expansion</w:t>
      </w:r>
    </w:p>
    <w:p>
      <w:pPr>
        <w:pStyle w:val="ListParagraph"/>
        <w:numPr>
          <w:ilvl w:val="0"/>
          <w:numId w:val="2"/>
        </w:numPr>
        <w:spacing w:after="30" w:before="30"/>
      </w:pPr>
      <w:r>
        <w:t xml:space="preserve">Composition priority: when C+B+A all fire, verify order in output is C → B → A</w:t>
      </w:r>
    </w:p>
    <w:p>
      <w:pPr>
        <w:pStyle w:val="ListParagraph"/>
        <w:numPr>
          <w:ilvl w:val="0"/>
          <w:numId w:val="2"/>
        </w:numPr>
        <w:spacing w:after="30" w:before="30"/>
      </w:pPr>
      <w:r>
        <w:t xml:space="preserve">3-4 sentence cap: when 5 patterns fire, verify lowest-priority dropped</w:t>
      </w:r>
    </w:p>
    <w:p>
      <w:pPr>
        <w:pStyle w:val="ListParagraph"/>
        <w:numPr>
          <w:ilvl w:val="0"/>
          <w:numId w:val="2"/>
        </w:numPr>
        <w:spacing w:after="30" w:before="30"/>
      </w:pPr>
      <w:r>
        <w:t xml:space="preserve">No unfilled tokens: scan rendered recommendation for any [SOMETHING] placeholder</w:t>
      </w:r>
    </w:p>
    <w:p>
      <w:pPr>
        <w:pStyle w:val="Heading3"/>
        <w:spacing w:after="100" w:before="200"/>
      </w:pPr>
      <w:r>
        <w:rPr>
          <w:b/>
          <w:bCs/>
          <w:color w:val="002337"/>
        </w:rPr>
        <w:t xml:space="preserve">Capability selection tests</w:t>
      </w:r>
    </w:p>
    <w:p>
      <w:pPr>
        <w:pStyle w:val="ListParagraph"/>
        <w:numPr>
          <w:ilvl w:val="0"/>
          <w:numId w:val="2"/>
        </w:numPr>
        <w:spacing w:after="30" w:before="30"/>
      </w:pPr>
      <w:r>
        <w:t xml:space="preserve">Select all 4 capabilities → verify full scorecard renders with all 5 headline tiles, cross-cap dim view (3 cols), and all 4 per-cap heatmaps</w:t>
      </w:r>
    </w:p>
    <w:p>
      <w:pPr>
        <w:pStyle w:val="ListParagraph"/>
        <w:numPr>
          <w:ilvl w:val="0"/>
          <w:numId w:val="2"/>
        </w:numPr>
        <w:spacing w:after="30" w:before="30"/>
      </w:pPr>
      <w:r>
        <w:t xml:space="preserve">Select only NRR Reporting → verify scorecard shows NRR Reporting Maturity tile and per-cap measurement heatmap; Overall Intelligence shown as "—"; only Pattern C fires in recommendation block</w:t>
      </w:r>
    </w:p>
    <w:p>
      <w:pPr>
        <w:pStyle w:val="ListParagraph"/>
        <w:numPr>
          <w:ilvl w:val="0"/>
          <w:numId w:val="2"/>
        </w:numPr>
        <w:spacing w:after="30" w:before="30"/>
      </w:pPr>
      <w:r>
        <w:t xml:space="preserve">Select only one action capability (e.g., Retention) → verify Overall Intelligence equals Retention overall; cross-cap dim view hidden; only Pattern A fires (no B, no E)</w:t>
      </w:r>
    </w:p>
    <w:p>
      <w:pPr>
        <w:pStyle w:val="ListParagraph"/>
        <w:numPr>
          <w:ilvl w:val="0"/>
          <w:numId w:val="2"/>
        </w:numPr>
        <w:spacing w:after="30" w:before="30"/>
      </w:pPr>
      <w:r>
        <w:t xml:space="preserve">Select two action capabilities (e.g., Retention + Pricing, no measurement) → verify Overall Intelligence is mean of two; cross-cap dim view shows 2 cols; Pattern F can fire; Pattern C does not</w:t>
      </w:r>
    </w:p>
    <w:p>
      <w:pPr>
        <w:pStyle w:val="ListParagraph"/>
        <w:numPr>
          <w:ilvl w:val="0"/>
          <w:numId w:val="2"/>
        </w:numPr>
        <w:spacing w:after="30" w:before="30"/>
      </w:pPr>
      <w:r>
        <w:t xml:space="preserve">Select three action capabilities + measurement (default) → verify all patterns can fire per their rules</w:t>
      </w:r>
    </w:p>
    <w:p>
      <w:pPr>
        <w:pStyle w:val="ListParagraph"/>
        <w:numPr>
          <w:ilvl w:val="0"/>
          <w:numId w:val="2"/>
        </w:numPr>
        <w:spacing w:after="30" w:before="30"/>
      </w:pPr>
      <w:r>
        <w:t xml:space="preserve">Try to uncheck all 4 → verify Continue button disabled with "Pick at least one block" helper</w:t>
      </w:r>
    </w:p>
    <w:p>
      <w:pPr>
        <w:pStyle w:val="ListParagraph"/>
        <w:numPr>
          <w:ilvl w:val="0"/>
          <w:numId w:val="2"/>
        </w:numPr>
        <w:spacing w:after="30" w:before="30"/>
      </w:pPr>
      <w:r>
        <w:t xml:space="preserve">Uncheck NRR Reporting + keep action caps → verify recommendation note appears suggesting measurement be included</w:t>
      </w:r>
    </w:p>
    <w:p>
      <w:pPr>
        <w:pStyle w:val="ListParagraph"/>
        <w:numPr>
          <w:ilvl w:val="0"/>
          <w:numId w:val="2"/>
        </w:numPr>
        <w:spacing w:after="30" w:before="30"/>
      </w:pPr>
      <w:r>
        <w:t xml:space="preserve">Estimated time updates as checkboxes toggle (3 min for measurement; +8 per action cap)</w:t>
      </w:r>
    </w:p>
    <w:p>
      <w:pPr>
        <w:pStyle w:val="ListParagraph"/>
        <w:numPr>
          <w:ilvl w:val="0"/>
          <w:numId w:val="2"/>
        </w:numPr>
        <w:spacing w:after="30" w:before="30"/>
      </w:pPr>
      <w:r>
        <w:t xml:space="preserve">Try to navigate back to selection page mid-assessment → verify modal warns scope change requires restart</w:t>
      </w:r>
    </w:p>
    <w:p>
      <w:pPr>
        <w:pStyle w:val="ListParagraph"/>
        <w:numPr>
          <w:ilvl w:val="0"/>
          <w:numId w:val="2"/>
        </w:numPr>
        <w:spacing w:after="30" w:before="30"/>
      </w:pPr>
      <w:r>
        <w:t xml:space="preserve">Verify HubSpot custom property assessment_capabilities_selected populated correctly across all selection patterns</w:t>
      </w:r>
    </w:p>
    <w:p>
      <w:pPr>
        <w:pStyle w:val="Heading3"/>
        <w:spacing w:after="100" w:before="200"/>
      </w:pPr>
      <w:r>
        <w:rPr>
          <w:b/>
          <w:bCs/>
          <w:color w:val="002337"/>
        </w:rPr>
        <w:t xml:space="preserve">Post-launch quality signals</w:t>
      </w:r>
    </w:p>
    <w:p>
      <w:pPr>
        <w:pStyle w:val="ListParagraph"/>
        <w:numPr>
          <w:ilvl w:val="0"/>
          <w:numId w:val="2"/>
        </w:numPr>
        <w:spacing w:after="30" w:before="30"/>
      </w:pPr>
      <w:r>
        <w:t xml:space="preserve">NPS / qualitative feedback on assessment relevance</w:t>
      </w:r>
    </w:p>
    <w:p>
      <w:pPr>
        <w:pStyle w:val="ListParagraph"/>
        <w:numPr>
          <w:ilvl w:val="0"/>
          <w:numId w:val="2"/>
        </w:numPr>
        <w:spacing w:after="30" w:before="30"/>
      </w:pPr>
      <w:r>
        <w:t xml:space="preserve">Sales-reported quality of inbound from assessment leads vs other channels</w:t>
      </w:r>
    </w:p>
    <w:p>
      <w:pPr>
        <w:pStyle w:val="ListParagraph"/>
        <w:numPr>
          <w:ilvl w:val="0"/>
          <w:numId w:val="2"/>
        </w:numPr>
        <w:spacing w:after="30" w:before="30"/>
      </w:pPr>
      <w:r>
        <w:t xml:space="preserve">Conversion rates: MQL → SQL → closed-won by source</w:t>
      </w:r>
    </w:p>
    <w:p>
      <w:pPr>
        <w:pStyle w:val="Heading1"/>
        <w:spacing w:after="180" w:before="360"/>
      </w:pPr>
      <w:r>
        <w:rPr>
          <w:color w:val="002337"/>
        </w:rPr>
        <w:t xml:space="preserve">15.  Appendix</w:t>
      </w:r>
    </w:p>
    <w:p>
      <w:pPr>
        <w:pStyle w:val="Heading3"/>
        <w:spacing w:after="100" w:before="200"/>
      </w:pPr>
      <w:r>
        <w:rPr>
          <w:b/>
          <w:bCs/>
          <w:color w:val="002337"/>
        </w:rPr>
        <w:t xml:space="preserve">A.  Reference materials</w:t>
      </w:r>
    </w:p>
    <w:p>
      <w:pPr>
        <w:pStyle w:val="ListParagraph"/>
        <w:numPr>
          <w:ilvl w:val="0"/>
          <w:numId w:val="2"/>
        </w:numPr>
        <w:spacing w:after="30" w:before="30"/>
      </w:pPr>
      <w:r>
        <w:t xml:space="preserve">NRR_Intelligence_Assessment.xlsx (canonical content source)</w:t>
      </w:r>
    </w:p>
    <w:p>
      <w:pPr>
        <w:pStyle w:val="ListParagraph"/>
        <w:numPr>
          <w:ilvl w:val="0"/>
          <w:numId w:val="2"/>
        </w:numPr>
        <w:spacing w:after="30" w:before="30"/>
      </w:pPr>
      <w:r>
        <w:t xml:space="preserve">Loremex PRD v6.1 (Revenue Expansion MVP) — vocabulary alignment</w:t>
      </w:r>
    </w:p>
    <w:p>
      <w:pPr>
        <w:pStyle w:val="ListParagraph"/>
        <w:numPr>
          <w:ilvl w:val="0"/>
          <w:numId w:val="2"/>
        </w:numPr>
        <w:spacing w:after="30" w:before="30"/>
      </w:pPr>
      <w:r>
        <w:t xml:space="preserve">Data and Technology Rubric (Loremex internal)</w:t>
      </w:r>
    </w:p>
    <w:p>
      <w:pPr>
        <w:pStyle w:val="ListParagraph"/>
        <w:numPr>
          <w:ilvl w:val="0"/>
          <w:numId w:val="2"/>
        </w:numPr>
        <w:spacing w:after="30" w:before="30"/>
      </w:pPr>
      <w:r>
        <w:t xml:space="preserve">NRR Calculations spreadsheet (semantic decisions)</w:t>
      </w:r>
    </w:p>
    <w:p>
      <w:pPr>
        <w:pStyle w:val="Heading3"/>
        <w:spacing w:after="100" w:before="200"/>
      </w:pPr>
      <w:r>
        <w:rPr>
          <w:b/>
          <w:bCs/>
          <w:color w:val="002337"/>
        </w:rPr>
        <w:t xml:space="preserve">B.  Glossary</w:t>
      </w:r>
    </w:p>
    <w:p>
      <w:pPr>
        <w:spacing w:after="60" w:before="60"/>
      </w:pPr>
      <w:r>
        <w:rPr>
          <w:b/>
          <w:bCs/>
        </w:rPr>
        <w:t xml:space="preserve">NRR:</w:t>
      </w:r>
      <w:r>
        <w:t xml:space="preserve"> (Start + Expansion − Contraction − Churn) ÷ Start. Per-product, not netted at account level.</w:t>
      </w:r>
    </w:p>
    <w:p>
      <w:pPr>
        <w:spacing w:after="60" w:before="60"/>
      </w:pPr>
      <w:r>
        <w:rPr>
          <w:b/>
          <w:bCs/>
        </w:rPr>
        <w:t xml:space="preserve">GRR:</w:t>
      </w:r>
      <w:r>
        <w:t xml:space="preserve"> (Start − Contraction − Churn) ÷ Start. Strips expansion to show base health.</w:t>
      </w:r>
    </w:p>
    <w:p>
      <w:pPr>
        <w:spacing w:after="60" w:before="60"/>
      </w:pPr>
      <w:r>
        <w:rPr>
          <w:b/>
          <w:bCs/>
        </w:rPr>
        <w:t xml:space="preserve">Intelligence ladder:</w:t>
      </w:r>
      <w:r>
        <w:t xml:space="preserve"> 5-level maturity scale. L1 Ad Hoc → L2 Assigned → L3 Accountable → L4 Optimised → L5 Predictive.</w:t>
      </w:r>
    </w:p>
    <w:p>
      <w:pPr>
        <w:spacing w:after="60" w:before="60"/>
      </w:pPr>
      <w:r>
        <w:rPr>
          <w:b/>
          <w:bCs/>
        </w:rPr>
        <w:t xml:space="preserve">Lever:</w:t>
      </w:r>
      <w:r>
        <w:t xml:space="preserve"> One of the 7 PRD capabilities. L1 Impact Engine through L7 Governance.</w:t>
      </w:r>
    </w:p>
    <w:p>
      <w:pPr>
        <w:spacing w:after="60" w:before="60"/>
      </w:pPr>
      <w:r>
        <w:rPr>
          <w:b/>
          <w:bCs/>
        </w:rPr>
        <w:t xml:space="preserve">Dimension:</w:t>
      </w:r>
      <w:r>
        <w:t xml:space="preserve"> One of 4 lenses for action capabilities: People, Process, Technology, Data.</w:t>
      </w:r>
    </w:p>
    <w:p>
      <w:pPr>
        <w:spacing w:after="60" w:before="60"/>
      </w:pPr>
      <w:r>
        <w:rPr>
          <w:b/>
          <w:bCs/>
        </w:rPr>
        <w:t xml:space="preserve">Capability:</w:t>
      </w:r>
      <w:r>
        <w:t xml:space="preserve"> One of 4 assessment blocks: NRR Reporting (measurement), Retention, Expansion, Pricing (action).</w:t>
      </w:r>
    </w:p>
    <w:p>
      <w:pPr>
        <w:spacing w:after="60" w:before="60"/>
      </w:pPr>
      <w:r>
        <w:rPr>
          <w:b/>
          <w:bCs/>
        </w:rPr>
        <w:t xml:space="preserve">Action theme:</w:t>
      </w:r>
      <w:r>
        <w:t xml:space="preserve"> PROVE (L1, L2) / SELL (L3, L4, L5) / REINFORCE (L6, L7).</w:t>
      </w:r>
    </w:p>
    <w:p>
      <w:pPr>
        <w:spacing w:after="60" w:before="60"/>
      </w:pPr>
      <w:r>
        <w:rPr>
          <w:b/>
          <w:bCs/>
        </w:rPr>
        <w:t xml:space="preserve">Measurement theme:</w:t>
      </w:r>
      <w:r>
        <w:t xml:space="preserve"> FOUNDATION (M1, M2) / RIGOR (M3, M4) / DISTRIBUTE (M5, M6, M7).</w:t>
      </w:r>
    </w:p>
    <w:p>
      <w:pPr>
        <w:pStyle w:val="Heading3"/>
        <w:spacing w:after="100" w:before="200"/>
      </w:pPr>
      <w:r>
        <w:rPr>
          <w:b/>
          <w:bCs/>
          <w:color w:val="002337"/>
        </w:rPr>
        <w:t xml:space="preserve">C.  Document control</w:t>
      </w:r>
    </w:p>
    <w:p>
      <w:pPr>
        <w:spacing w:after="60" w:before="60"/>
      </w:pPr>
      <w:r>
        <w:t xml:space="preserve">Version 1.0 (June 2026) — Initial draft.</w:t>
      </w:r>
    </w:p>
    <w:p>
      <w:pPr>
        <w:spacing w:after="60" w:before="60"/>
      </w:pPr>
      <w:r>
        <w:t xml:space="preserve">Version 1.1 (June 2026) — Post-BMAD review. Added: acceptance criteria across §6, edge cases (§6.8), recommendation block templates (§6.5b), non-functional requirements (§10.5), epic and story breakdown (§11.5), analytics spec (§13.5), launch plan (§13.6), support model (§13.7), expanded test scenarios (§14.5), wireframe placeholder section in §9. Closes BMAD checklist gaps in Functional Requirements, UX, NFRs, Epic/Story Structure, Cross-Functional Requirements, and Testability.</w:t>
      </w:r>
    </w:p>
    <w:p>
      <w:pPr>
        <w:spacing w:after="60" w:before="60"/>
      </w:pPr>
      <w:r>
        <w:t xml:space="preserve">Version 1.2 (June 2026) — Capability Selection added. Users can now opt into any combination of the 4 blocks (NRR Reporting + 3 action capabilities). Added §6.2b Capability Selection with ACs; updated §6.5 scorecard rules for partial selection; §6.5b recommendation firing rules adapted; §8 math rollups adapt to selection; §13.5 analytics event for selection added; §14.5 partial-selection test scenarios added; E3 story added; S4 stories adapted for selection-aware rendering.</w:t>
      </w:r>
    </w:p>
    <w:p>
      <w:pPr>
        <w:spacing w:after="60" w:before="60"/>
      </w:pPr>
      <w:r>
        <w:rPr>
          <w:i/>
          <w:iCs/>
          <w:color w:val="94A3B8"/>
        </w:rPr>
        <w:t xml:space="preserve">Update on file naming: filename changed from NRR_Intelligence_Assessment_PRD_v1.docx to NRR_Intelligence_Assessment_PRD_v1.2.docx.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LOREMEX  ·  NRR Intelligence Assessment — PRD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AC %1."/>
      <w:lvlJc w:val="left"/>
      <w:pPr>
        <w:ind w:left="720" w:hanging="540"/>
      </w:pPr>
      <w:rPr>
        <w:color w:val="002337"/>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eorgia" w:cs="Georgia" w:eastAsia="Georgia" w:hAnsi="Georgia"/>
      <w:b/>
      <w:bCs/>
      <w:color w:val="002337"/>
      <w:sz w:val="34"/>
      <w:szCs w:val="34"/>
    </w:rPr>
  </w:style>
  <w:style w:type="paragraph" w:styleId="Heading2">
    <w:name w:val="Heading 2"/>
    <w:basedOn w:val="Normal"/>
    <w:next w:val="Normal"/>
    <w:qFormat/>
    <w:pPr>
      <w:spacing w:after="140" w:before="260"/>
      <w:outlineLvl w:val="1"/>
    </w:pPr>
    <w:rPr>
      <w:rFonts w:ascii="Georgia" w:cs="Georgia" w:eastAsia="Georgia" w:hAnsi="Georgia"/>
      <w:b/>
      <w:bCs/>
      <w:color w:val="002337"/>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023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NRR Intelligence Assessment — PRD v1.2</dc:title>
  <dc:creator>Loremex</dc:creator>
  <dc:description>Product Requirements Document for the standalone web-based NRR Intelligence Assessment (post-BMAD review + capability selection)</dc:description>
  <cp:lastModifiedBy>Un-named</cp:lastModifiedBy>
  <cp:revision>1</cp:revision>
  <dcterms:created xsi:type="dcterms:W3CDTF">2026-06-16T17:16:28.529Z</dcterms:created>
  <dcterms:modified xsi:type="dcterms:W3CDTF">2026-06-16T17:16:28.544Z</dcterms:modified>
</cp:coreProperties>
</file>

<file path=docProps/custom.xml><?xml version="1.0" encoding="utf-8"?>
<Properties xmlns="http://schemas.openxmlformats.org/officeDocument/2006/custom-properties" xmlns:vt="http://schemas.openxmlformats.org/officeDocument/2006/docPropsVTypes"/>
</file>