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72" w:rsidRDefault="003B4072" w:rsidP="003B4072">
      <w:r>
        <w:t>-</w:t>
      </w:r>
      <w:r w:rsidRPr="003B4072">
        <w:rPr>
          <w:b/>
        </w:rPr>
        <w:t xml:space="preserve"> CERTIFICAÇÃO CTFL</w:t>
      </w:r>
      <w:r>
        <w:t>: modelo genérico, básico e pré-requisito para as demais certificações</w:t>
      </w:r>
    </w:p>
    <w:p w:rsidR="003B4072" w:rsidRDefault="003B4072" w:rsidP="003B4072">
      <w:r>
        <w:t>. São</w:t>
      </w:r>
      <w:r>
        <w:t xml:space="preserve"> 40 </w:t>
      </w:r>
      <w:r>
        <w:t>questões</w:t>
      </w:r>
      <w:r>
        <w:t xml:space="preserve"> [1 ponto cada]. </w:t>
      </w:r>
      <w:r>
        <w:t>Aprovação</w:t>
      </w:r>
      <w:r>
        <w:t>: pelo menos 26 pts. Duração: 60min e +15 p não nativos na linguagem</w:t>
      </w:r>
    </w:p>
    <w:p w:rsidR="003B4072" w:rsidRDefault="003B4072" w:rsidP="003B4072">
      <w:r>
        <w:t xml:space="preserve">. </w:t>
      </w:r>
      <w:r>
        <w:t>Material de estudo: SYLLABUS v3 1.1 ou SYLLABUS PT</w:t>
      </w:r>
    </w:p>
    <w:p w:rsidR="003B4072" w:rsidRDefault="003B4072" w:rsidP="003B4072">
      <w:r>
        <w:t>. Tem</w:t>
      </w:r>
      <w:r>
        <w:t xml:space="preserve"> exemplos de simulados no próprio ISTQB/BSTQB</w:t>
      </w:r>
    </w:p>
    <w:p w:rsidR="003B4072" w:rsidRDefault="003B4072" w:rsidP="003B4072">
      <w:r>
        <w:t xml:space="preserve">. </w:t>
      </w:r>
      <w:r>
        <w:t>Provedores oficiais de treinamento p</w:t>
      </w:r>
      <w:r>
        <w:t>ara</w:t>
      </w:r>
      <w:r>
        <w:t xml:space="preserve"> simular o teste</w:t>
      </w:r>
    </w:p>
    <w:p w:rsidR="003B4072" w:rsidRDefault="003B4072" w:rsidP="003B4072"/>
    <w:p w:rsidR="003B4072" w:rsidRDefault="003B4072" w:rsidP="003B4072">
      <w:r>
        <w:t xml:space="preserve">*OBJETIVOS DE APRENDIZAGEM: </w:t>
      </w:r>
      <w:r>
        <w:t>Definições</w:t>
      </w:r>
      <w:r>
        <w:t xml:space="preserve"> para resultados esperados e criação de níveis de certificações</w:t>
      </w:r>
    </w:p>
    <w:p w:rsidR="003B4072" w:rsidRDefault="003B4072" w:rsidP="003B4072">
      <w:r>
        <w:t>*OBJETIVOS COGNITIVOS: Classificar os objetivos de aprendizagem</w:t>
      </w:r>
    </w:p>
    <w:p w:rsidR="003B4072" w:rsidRDefault="003B4072" w:rsidP="003B4072">
      <w:r>
        <w:t>K1: Lembrar</w:t>
      </w:r>
    </w:p>
    <w:p w:rsidR="003B4072" w:rsidRDefault="003B4072" w:rsidP="003B4072">
      <w:r>
        <w:t>K2: Entender</w:t>
      </w:r>
    </w:p>
    <w:p w:rsidR="003B4072" w:rsidRDefault="003B4072" w:rsidP="003B4072">
      <w:r>
        <w:t>K3: Aplicar</w:t>
      </w:r>
    </w:p>
    <w:p w:rsidR="003B4072" w:rsidRDefault="003B4072" w:rsidP="003B4072">
      <w:r>
        <w:t>K4: Analisar</w:t>
      </w:r>
    </w:p>
    <w:p w:rsidR="003B4072" w:rsidRDefault="003B4072" w:rsidP="003B4072">
      <w:r>
        <w:t>K5: Avaliar</w:t>
      </w:r>
    </w:p>
    <w:p w:rsidR="003B4072" w:rsidRDefault="003B4072" w:rsidP="003B4072">
      <w:r>
        <w:t>K6: Criar</w:t>
      </w:r>
    </w:p>
    <w:p w:rsidR="003B4072" w:rsidRDefault="003B4072" w:rsidP="003B4072"/>
    <w:p w:rsidR="003B4072" w:rsidRDefault="003B4072" w:rsidP="003B4072">
      <w:pPr>
        <w:rPr>
          <w:b/>
        </w:rPr>
      </w:pPr>
      <w:r>
        <w:rPr>
          <w:b/>
        </w:rPr>
        <w:t xml:space="preserve"> ROADMAP DE APRENDIZAGEM</w:t>
      </w:r>
    </w:p>
    <w:p w:rsidR="003B4072" w:rsidRDefault="003B4072" w:rsidP="003B4072">
      <w:r>
        <w:t>- FUNCIONALIDADE: É uma característica distinta de um componente ou sistema</w:t>
      </w:r>
    </w:p>
    <w:p w:rsidR="003B4072" w:rsidRDefault="003B4072" w:rsidP="003B4072">
      <w:r>
        <w:t>- TABELA DE DECISÕ</w:t>
      </w:r>
      <w:r>
        <w:t xml:space="preserve">ES: Casos de testes projetados p/ executar combinações de condições e </w:t>
      </w:r>
      <w:r>
        <w:t>ações</w:t>
      </w:r>
      <w:r>
        <w:t xml:space="preserve"> resultantes delas</w:t>
      </w:r>
    </w:p>
    <w:p w:rsidR="003B4072" w:rsidRDefault="003B4072" w:rsidP="003B4072">
      <w:r>
        <w:t>- ADEQUAÇÃ</w:t>
      </w:r>
      <w:r>
        <w:t xml:space="preserve">O DE FUNCIONALIDADE: </w:t>
      </w:r>
      <w:proofErr w:type="gramStart"/>
      <w:r>
        <w:t>O  grau</w:t>
      </w:r>
      <w:proofErr w:type="gramEnd"/>
      <w:r>
        <w:t xml:space="preserve"> em que um produto de software fornece funções que atendem às necessidades declaradas e implícitas </w:t>
      </w:r>
      <w:r>
        <w:t>quando</w:t>
      </w:r>
      <w:r>
        <w:t xml:space="preserve"> o software é utilizado sob condições especificas</w:t>
      </w:r>
    </w:p>
    <w:p w:rsidR="003B4072" w:rsidRDefault="003B4072" w:rsidP="003B4072">
      <w:r>
        <w:t>CONDICÃO DE TESTE: Um aspecto testável de um componente ou sistema identificado como base para os testes</w:t>
      </w:r>
    </w:p>
    <w:p w:rsidR="003B4072" w:rsidRDefault="003B4072" w:rsidP="003B4072">
      <w:r>
        <w:t>DIFERENÇA ENTRE TESTE E DEPURAÇÃO: Os testes dinâmicos mostram falhas causadas por defeitos; e a depuração elimina os defeitos, que são fontes das falhas</w:t>
      </w:r>
      <w:r>
        <w:t>.</w:t>
      </w:r>
    </w:p>
    <w:p w:rsidR="003B4072" w:rsidRDefault="003B4072" w:rsidP="003B4072"/>
    <w:p w:rsidR="003B4072" w:rsidRDefault="003B4072" w:rsidP="003B4072">
      <w:r>
        <w:t>Prova</w:t>
      </w:r>
    </w:p>
    <w:p w:rsidR="003B4072" w:rsidRDefault="003B4072" w:rsidP="003B4072">
      <w:r>
        <w:t xml:space="preserve">A necessidade de avaliar como a </w:t>
      </w:r>
      <w:r>
        <w:t>ferramenta</w:t>
      </w:r>
      <w:r>
        <w:t xml:space="preserve"> se ajusta aos </w:t>
      </w:r>
      <w:r>
        <w:t>processos</w:t>
      </w:r>
      <w:r>
        <w:t xml:space="preserve"> e </w:t>
      </w:r>
      <w:r>
        <w:t>práticas existentes</w:t>
      </w:r>
    </w:p>
    <w:p w:rsidR="003B4072" w:rsidRDefault="003B4072" w:rsidP="003B4072">
      <w:r>
        <w:t>D</w:t>
      </w:r>
      <w:r>
        <w:t xml:space="preserve">efinição de requisitos, projetos de software e testes são </w:t>
      </w:r>
      <w:proofErr w:type="gramStart"/>
      <w:r>
        <w:t>feitos  em</w:t>
      </w:r>
      <w:proofErr w:type="gramEnd"/>
      <w:r>
        <w:t xml:space="preserve"> fases a cada parte</w:t>
      </w:r>
    </w:p>
    <w:p w:rsidR="003B4072" w:rsidRDefault="003B4072" w:rsidP="003B4072">
      <w:r>
        <w:t>U</w:t>
      </w:r>
      <w:r>
        <w:t xml:space="preserve">m </w:t>
      </w:r>
      <w:r>
        <w:t>conjunto</w:t>
      </w:r>
      <w:r>
        <w:t xml:space="preserve"> de </w:t>
      </w:r>
      <w:r>
        <w:t>ações pré</w:t>
      </w:r>
      <w:r>
        <w:t>vias, insumos, etc</w:t>
      </w:r>
      <w:r>
        <w:t>.</w:t>
      </w:r>
      <w:bookmarkStart w:id="0" w:name="_GoBack"/>
      <w:bookmarkEnd w:id="0"/>
    </w:p>
    <w:p w:rsidR="003B4072" w:rsidRDefault="003B4072" w:rsidP="003B4072"/>
    <w:p w:rsidR="00157C4A" w:rsidRDefault="00157C4A"/>
    <w:sectPr w:rsidR="00157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5E"/>
    <w:rsid w:val="00157C4A"/>
    <w:rsid w:val="00253D5E"/>
    <w:rsid w:val="003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B5B"/>
  <w15:chartTrackingRefBased/>
  <w15:docId w15:val="{DBC8F820-0ACB-4C21-9496-7A972327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7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3</cp:revision>
  <dcterms:created xsi:type="dcterms:W3CDTF">2023-01-30T16:14:00Z</dcterms:created>
  <dcterms:modified xsi:type="dcterms:W3CDTF">2023-01-30T16:16:00Z</dcterms:modified>
</cp:coreProperties>
</file>