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i w:val="0"/>
          <w:color w:val="193A2B"/>
          <w:sz w:val="32"/>
        </w:rPr>
        <w:t>Universidad Tecnológica de Panamá</w:t>
      </w:r>
    </w:p>
    <w:p>
      <w:pPr>
        <w:spacing w:after="40"/>
        <w:jc w:val="center"/>
      </w:pPr>
      <w:r>
        <w:rPr>
          <w:b w:val="0"/>
          <w:i w:val="0"/>
          <w:sz w:val="26"/>
        </w:rPr>
        <w:t>Facultad de Sistemas Computacionales</w:t>
      </w:r>
    </w:p>
    <w:p>
      <w:pPr>
        <w:spacing w:after="360"/>
        <w:jc w:val="center"/>
      </w:pPr>
      <w:r>
        <w:rPr>
          <w:b w:val="0"/>
          <w:i w:val="0"/>
          <w:sz w:val="26"/>
        </w:rPr>
        <w:t>Asignatura: Ingeniería Web</w:t>
      </w:r>
    </w:p>
    <w:p>
      <w:pPr>
        <w:spacing w:after="80"/>
        <w:jc w:val="center"/>
      </w:pPr>
      <w:r>
        <w:rPr>
          <w:b/>
          <w:i w:val="0"/>
          <w:color w:val="C95538"/>
          <w:sz w:val="44"/>
        </w:rPr>
        <w:t>Examen Parcial 2</w:t>
      </w:r>
    </w:p>
    <w:p>
      <w:pPr>
        <w:spacing w:after="720"/>
        <w:jc w:val="center"/>
      </w:pPr>
      <w:r>
        <w:rPr>
          <w:b w:val="0"/>
          <w:i/>
          <w:sz w:val="26"/>
        </w:rPr>
        <w:t>Caso de Estudio: CHINOS CAFÉ S.A. — Prototipo Web (Parte I)</w:t>
      </w:r>
    </w:p>
    <w:p>
      <w:pPr>
        <w:spacing w:after="360"/>
        <w:jc w:val="center"/>
      </w:pPr>
      <w:r>
        <w:rPr>
          <w:b w:val="0"/>
          <w:i w:val="0"/>
          <w:sz w:val="24"/>
        </w:rPr>
        <w:t>Profesor: Napoleón Ibarra</w:t>
      </w:r>
    </w:p>
    <w:p>
      <w:pPr>
        <w:spacing w:after="40"/>
        <w:jc w:val="center"/>
      </w:pPr>
      <w:r>
        <w:rPr>
          <w:b/>
          <w:i w:val="0"/>
          <w:sz w:val="24"/>
        </w:rPr>
        <w:t>Integrantes:</w:t>
      </w:r>
    </w:p>
    <w:p>
      <w:pPr>
        <w:spacing w:after="40"/>
        <w:jc w:val="center"/>
      </w:pPr>
      <w:r>
        <w:rPr>
          <w:b w:val="0"/>
          <w:i w:val="0"/>
          <w:sz w:val="24"/>
        </w:rPr>
        <w:t>Angel Candanedo</w:t>
      </w:r>
    </w:p>
    <w:p>
      <w:pPr>
        <w:spacing w:after="600"/>
        <w:jc w:val="center"/>
      </w:pPr>
      <w:r>
        <w:rPr>
          <w:b w:val="0"/>
          <w:i w:val="0"/>
          <w:sz w:val="24"/>
        </w:rPr>
        <w:t>Lorena Cortés</w:t>
      </w:r>
    </w:p>
    <w:p>
      <w:pPr>
        <w:spacing w:after="120"/>
        <w:jc w:val="center"/>
      </w:pPr>
      <w:r>
        <w:rPr>
          <w:b w:val="0"/>
          <w:i w:val="0"/>
          <w:sz w:val="24"/>
        </w:rPr>
        <w:t>Fecha: 27 de octubre de 2026</w:t>
      </w:r>
    </w:p>
    <w:p>
      <w:r>
        <w:br w:type="page"/>
      </w:r>
    </w:p>
    <w:p>
      <w:pPr>
        <w:pStyle w:val="Heading1"/>
      </w:pPr>
      <w:r>
        <w:rPr>
          <w:color w:val="193A2B"/>
        </w:rPr>
        <w:t>1. Introducción</w:t>
      </w:r>
    </w:p>
    <w:p>
      <w:pPr>
        <w:spacing w:after="120"/>
      </w:pPr>
      <w:r>
        <w:rPr>
          <w:b w:val="0"/>
          <w:i w:val="0"/>
          <w:sz w:val="22"/>
        </w:rPr>
        <w:t>CHINOS CAFÉ S.A. es una empresa de gastronomía que requiere una interfaz web (CRUD) para ordenar combos de pizza. Este documento presenta el desarrollo de la I Parte del examen: el prototipo funcional en Python + Flask, su despliegue en un servidor Linux con NGINX (sucursal de Veraguas) y la replicación de los datos hacia una máquina virtual, además del acceso seguro por SSH y FTP con Port Knocking y la configuración de HTTPS.</w:t>
      </w:r>
    </w:p>
    <w:p>
      <w:pPr>
        <w:pStyle w:val="Heading2"/>
      </w:pPr>
      <w:r>
        <w:rPr>
          <w:color w:val="193A2B"/>
        </w:rPr>
        <w:t>Tecnologías utilizadas</w:t>
      </w:r>
    </w:p>
    <w:p>
      <w:pPr>
        <w:pStyle w:val="ListBullet"/>
      </w:pPr>
      <w:r>
        <w:rPr>
          <w:b/>
        </w:rPr>
        <w:t xml:space="preserve">Backend: </w:t>
      </w:r>
      <w:r>
        <w:t>Python 3 + Flask, servidor Gunicorn.</w:t>
      </w:r>
    </w:p>
    <w:p>
      <w:pPr>
        <w:pStyle w:val="ListBullet"/>
      </w:pPr>
      <w:r>
        <w:rPr>
          <w:b/>
        </w:rPr>
        <w:t xml:space="preserve">Base de datos: </w:t>
      </w:r>
      <w:r>
        <w:t>SQLite (base local principal y réplica).</w:t>
      </w:r>
    </w:p>
    <w:p>
      <w:pPr>
        <w:pStyle w:val="ListBullet"/>
      </w:pPr>
      <w:r>
        <w:rPr>
          <w:b/>
        </w:rPr>
        <w:t xml:space="preserve">Servidor web: </w:t>
      </w:r>
      <w:r>
        <w:t>NGINX como proxy inverso, con HTTP y HTTPS.</w:t>
      </w:r>
    </w:p>
    <w:p>
      <w:pPr>
        <w:pStyle w:val="ListBullet"/>
      </w:pPr>
      <w:r>
        <w:rPr>
          <w:b/>
        </w:rPr>
        <w:t xml:space="preserve">Correo: </w:t>
      </w:r>
      <w:r>
        <w:t>SMTP (Gmail) con confirmación en JSON y recibo PDF (reportlab).</w:t>
      </w:r>
    </w:p>
    <w:p>
      <w:pPr>
        <w:pStyle w:val="ListBullet"/>
      </w:pPr>
      <w:r>
        <w:rPr>
          <w:b/>
        </w:rPr>
        <w:t xml:space="preserve">Pagos: </w:t>
      </w:r>
      <w:r>
        <w:t>Simulación de Yappy Comercial con código QR (segno).</w:t>
      </w:r>
    </w:p>
    <w:p>
      <w:pPr>
        <w:pStyle w:val="ListBullet"/>
      </w:pPr>
      <w:r>
        <w:rPr>
          <w:b/>
        </w:rPr>
        <w:t xml:space="preserve">Infraestructura: </w:t>
      </w:r>
      <w:r>
        <w:t>Máquina virtual Ubuntu en VirtualBox; SSH, FTP (vsftpd) y Port Knocking (knockd).</w:t>
      </w:r>
    </w:p>
    <w:p>
      <w:r>
        <w:br w:type="page"/>
      </w:r>
    </w:p>
    <w:p>
      <w:pPr>
        <w:pStyle w:val="Heading1"/>
      </w:pPr>
      <w:r>
        <w:rPr>
          <w:color w:val="193A2B"/>
        </w:rPr>
        <w:t>2. Prototipo de la aplicación</w:t>
      </w:r>
    </w:p>
    <w:p>
      <w:pPr>
        <w:pStyle w:val="Heading2"/>
      </w:pPr>
      <w:r>
        <w:rPr>
          <w:color w:val="193A2B"/>
        </w:rPr>
        <w:t>2.1 Menú público</w:t>
      </w:r>
    </w:p>
    <w:p>
      <w:pPr>
        <w:spacing w:after="120"/>
      </w:pPr>
      <w:r>
        <w:rPr>
          <w:b w:val="0"/>
          <w:i w:val="0"/>
          <w:sz w:val="22"/>
        </w:rPr>
        <w:t>Página de inicio con el catálogo separado en Combos (pizza con soda), Combos de 2 pizzas y Pizzas individuales. Cada producto muestra sus ingredientes, la soda incluida y la forma de entrega.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757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75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1. Menú público con combos y pizzas individuales.</w:t>
      </w:r>
    </w:p>
    <w:p>
      <w:pPr>
        <w:pStyle w:val="Heading2"/>
      </w:pPr>
      <w:r>
        <w:rPr>
          <w:color w:val="193A2B"/>
        </w:rPr>
        <w:t>2.2 Fábrica (CRUD)</w:t>
      </w:r>
    </w:p>
    <w:p>
      <w:pPr>
        <w:spacing w:after="120"/>
      </w:pPr>
      <w:r>
        <w:rPr>
          <w:b w:val="0"/>
          <w:i w:val="0"/>
          <w:sz w:val="22"/>
        </w:rPr>
        <w:t>Sección de administración para crear, editar y eliminar productos. Permite elegir el tipo (combo, combo de 2 pizzas o pizza individual), seleccionar de 1 a 10 ingredientes, la soda y el precio. El catálogo mantiene un mínimo de cinco combos, como exige el caso de estudio.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757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br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75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2. Fábrica: catálogo con 16 productos (combos y pizzas).</w:t>
      </w:r>
    </w:p>
    <w:p>
      <w:pPr>
        <w:pStyle w:val="Heading2"/>
      </w:pPr>
      <w:r>
        <w:rPr>
          <w:color w:val="193A2B"/>
        </w:rPr>
        <w:t>2.3 Pedidos</w:t>
      </w:r>
    </w:p>
    <w:p>
      <w:pPr>
        <w:spacing w:after="120"/>
      </w:pPr>
      <w:r>
        <w:rPr>
          <w:b w:val="0"/>
          <w:i w:val="0"/>
          <w:sz w:val="22"/>
        </w:rPr>
        <w:t>El cliente arma su pedido como un carrito: elige combos o pizzas, la cantidad, el borde de la pizza (clásico, ajo, queso o pepperoni) y las sodas (cantidad, tamaño y sabores). Se guarda en la base local, se replica en la máquina virtual y se genera el JSON de confirmación.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757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d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75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3. Armado de un pedido con varios productos y sodas.</w:t>
      </w:r>
    </w:p>
    <w:p>
      <w:pPr>
        <w:pStyle w:val="Heading2"/>
      </w:pPr>
      <w:r>
        <w:rPr>
          <w:color w:val="193A2B"/>
        </w:rPr>
        <w:t>2.4 Pagos (Yappy Comercial)</w:t>
      </w:r>
    </w:p>
    <w:p>
      <w:pPr>
        <w:spacing w:after="120"/>
      </w:pPr>
      <w:r>
        <w:rPr>
          <w:b w:val="0"/>
          <w:i w:val="0"/>
          <w:sz w:val="22"/>
        </w:rPr>
        <w:t>Al confirmar el pedido se genera un cobro con Yappy: el cliente puede escanear un código QR o enviar el pago al número del comercio con el código indicado. El monto incluye el flete del 5 % cuando la entrega es a domicilio. Al confirmarse el pago se envían por correo los JSON del pedido y del pago con el recibo en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200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bro_yapp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4. Cobro con Yappy: código QR, número del comercio y monto.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6757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g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75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5. Sección de Pagos: pedidos pendientes de cobro.</w:t>
      </w:r>
    </w:p>
    <w:p>
      <w:r>
        <w:br w:type="page"/>
      </w:r>
    </w:p>
    <w:p>
      <w:pPr>
        <w:pStyle w:val="Heading1"/>
      </w:pPr>
      <w:r>
        <w:rPr>
          <w:color w:val="193A2B"/>
        </w:rPr>
        <w:t>3. Replicación de datos</w:t>
      </w:r>
    </w:p>
    <w:p>
      <w:pPr>
        <w:spacing w:after="120"/>
      </w:pPr>
      <w:r>
        <w:rPr>
          <w:b w:val="0"/>
          <w:i w:val="0"/>
          <w:sz w:val="22"/>
        </w:rPr>
        <w:t>Toda escritura (pizzas, pedidos, productos del pedido, pagos y cobros) se ejecuta primero en la base local de la PC principal (sede Chiriquí) y luego se replica, con los mismos identificadores, hacia la máquina virtual (sucursal Veraguas). Así la información queda en ambas bases de datos.</w:t>
      </w:r>
    </w:p>
    <w:p>
      <w:pPr>
        <w:pStyle w:val="ListBullet"/>
      </w:pPr>
      <w:r>
        <w:rPr>
          <w:b/>
        </w:rPr>
        <w:t xml:space="preserve">Envío automático: </w:t>
      </w:r>
      <w:r>
        <w:t>cada pedido/pago se replica al instante a la VM por la red (ruta /api/replica, protegida con una clave compartida).</w:t>
      </w:r>
    </w:p>
    <w:p>
      <w:pPr>
        <w:pStyle w:val="ListBullet"/>
      </w:pPr>
      <w:r>
        <w:rPr>
          <w:b/>
        </w:rPr>
        <w:t xml:space="preserve">Tolerancia a fallos: </w:t>
      </w:r>
      <w:r>
        <w:t>si la VM está apagada, la transacción igual se guarda en la PC y se muestra una advertencia.</w:t>
      </w:r>
    </w:p>
    <w:p>
      <w:pPr>
        <w:pStyle w:val="ListBullet"/>
      </w:pPr>
      <w:r>
        <w:rPr>
          <w:b/>
        </w:rPr>
        <w:t xml:space="preserve">Sincronización: </w:t>
      </w:r>
      <w:r>
        <w:t>al arrancar la app, y con el botón «Sincronizar réplica» de la Fábrica, se envía una copia completa a la VM.</w:t>
      </w:r>
    </w:p>
    <w:p>
      <w:pPr>
        <w:pStyle w:val="ListBullet"/>
      </w:pPr>
      <w:r>
        <w:rPr>
          <w:b/>
        </w:rPr>
        <w:t xml:space="preserve">Varias réplicas: </w:t>
      </w:r>
      <w:r>
        <w:t>la configuración admite más de una máquina virtual (p. ej. la del otro integrante) separando las direcciones por coma.</w:t>
      </w:r>
    </w:p>
    <w:p>
      <w:pPr>
        <w:pStyle w:val="Heading1"/>
      </w:pPr>
      <w:r>
        <w:rPr>
          <w:color w:val="193A2B"/>
        </w:rPr>
        <w:t>4. Despliegue en el servidor Linux (VM)</w:t>
      </w:r>
    </w:p>
    <w:p>
      <w:pPr>
        <w:spacing w:after="120"/>
      </w:pPr>
      <w:r>
        <w:rPr>
          <w:b w:val="0"/>
          <w:i w:val="0"/>
          <w:sz w:val="22"/>
        </w:rPr>
        <w:t>La aplicación se publica en la máquina virtual Ubuntu detrás de NGINX, como servicio del sistema para que arranque sola y se reinicie si se cae. Se habilitó HTTPS con un certificado para la red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4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6. La app corriendo como servicio systemd: active (running).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3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7. Servidor FTP (vsftpd) activo.</w:t>
      </w:r>
    </w:p>
    <w:p>
      <w:pPr>
        <w:pStyle w:val="Heading1"/>
      </w:pPr>
      <w:r>
        <w:rPr>
          <w:color w:val="193A2B"/>
        </w:rPr>
        <w:t>5. Acceso seguro: SSH, FTP y Port Knocking</w:t>
      </w:r>
    </w:p>
    <w:p>
      <w:pPr>
        <w:spacing w:after="120"/>
      </w:pPr>
      <w:r>
        <w:rPr>
          <w:b w:val="0"/>
          <w:i w:val="0"/>
          <w:sz w:val="22"/>
        </w:rPr>
        <w:t>El acceso al servidor se protege con Port Knocking (knockd): los puertos de SSH (22) y FTP (21) permanecen ocultos (filtrados) hasta recibir la secuencia correcta de «toques». Solo entonces se abren para el cliente que realizó la secuencia.</w:t>
      </w:r>
    </w:p>
    <w:p>
      <w:pPr>
        <w:pStyle w:val="ListBullet"/>
      </w:pPr>
      <w:r>
        <w:rPr>
          <w:b/>
        </w:rPr>
        <w:t xml:space="preserve">Abrir SSH: </w:t>
      </w:r>
      <w:r>
        <w:t>secuencia de toques a los puertos 7000, 8000 y 9000.</w:t>
      </w:r>
    </w:p>
    <w:p>
      <w:pPr>
        <w:pStyle w:val="ListBullet"/>
      </w:pPr>
      <w:r>
        <w:rPr>
          <w:b/>
        </w:rPr>
        <w:t xml:space="preserve">Abrir FTP: </w:t>
      </w:r>
      <w:r>
        <w:t>secuencia de toques a los puertos 1111, 2222 y 3333.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6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8. Configuración de knockd y reglas de bloqueo de los puertos 22 y 21.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634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9. knockd detecta la secuencia de toques desde el cliente.</w:t>
      </w:r>
    </w:p>
    <w:p>
      <w:r>
        <w:br w:type="page"/>
      </w:r>
    </w:p>
    <w:p>
      <w:pPr>
        <w:pStyle w:val="Heading1"/>
      </w:pPr>
      <w:r>
        <w:rPr>
          <w:color w:val="193A2B"/>
        </w:rPr>
        <w:t>6. Resumen de comandos y escenario</w:t>
      </w:r>
    </w:p>
    <w:p>
      <w:pPr>
        <w:pStyle w:val="Heading2"/>
      </w:pPr>
      <w:r>
        <w:rPr>
          <w:color w:val="193A2B"/>
        </w:rPr>
        <w:t>Datos del escenario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IP de la máquina virtual (host-only)</w:t>
            </w:r>
          </w:p>
        </w:tc>
        <w:tc>
          <w:tcPr>
            <w:tcW w:type="dxa" w:w="4680"/>
          </w:tcPr>
          <w:p>
            <w:r>
              <w:t>192.168.56.50</w:t>
            </w:r>
          </w:p>
        </w:tc>
      </w:tr>
      <w:tr>
        <w:tc>
          <w:tcPr>
            <w:tcW w:type="dxa" w:w="4680"/>
          </w:tcPr>
          <w:p>
            <w:r>
              <w:t>IP de la PC principal (host-only)</w:t>
            </w:r>
          </w:p>
        </w:tc>
        <w:tc>
          <w:tcPr>
            <w:tcW w:type="dxa" w:w="4680"/>
          </w:tcPr>
          <w:p>
            <w:r>
              <w:t>192.168.56.1</w:t>
            </w:r>
          </w:p>
        </w:tc>
      </w:tr>
      <w:tr>
        <w:tc>
          <w:tcPr>
            <w:tcW w:type="dxa" w:w="4680"/>
          </w:tcPr>
          <w:p>
            <w:r>
              <w:t>Aplicación Flask (interno)</w:t>
            </w:r>
          </w:p>
        </w:tc>
        <w:tc>
          <w:tcPr>
            <w:tcW w:type="dxa" w:w="4680"/>
          </w:tcPr>
          <w:p>
            <w:r>
              <w:t>127.0.0.1:5000</w:t>
            </w:r>
          </w:p>
        </w:tc>
      </w:tr>
      <w:tr>
        <w:tc>
          <w:tcPr>
            <w:tcW w:type="dxa" w:w="4680"/>
          </w:tcPr>
          <w:p>
            <w:r>
              <w:t>Servidor web</w:t>
            </w:r>
          </w:p>
        </w:tc>
        <w:tc>
          <w:tcPr>
            <w:tcW w:type="dxa" w:w="4680"/>
          </w:tcPr>
          <w:p>
            <w:r>
              <w:t>HTTP (80) / HTTPS (443)</w:t>
            </w:r>
          </w:p>
        </w:tc>
      </w:tr>
      <w:tr>
        <w:tc>
          <w:tcPr>
            <w:tcW w:type="dxa" w:w="4680"/>
          </w:tcPr>
          <w:p>
            <w:r>
              <w:t>Secuencia de toques SSH</w:t>
            </w:r>
          </w:p>
        </w:tc>
        <w:tc>
          <w:tcPr>
            <w:tcW w:type="dxa" w:w="4680"/>
          </w:tcPr>
          <w:p>
            <w:r>
              <w:t>7000, 8000, 9000</w:t>
            </w:r>
          </w:p>
        </w:tc>
      </w:tr>
      <w:tr>
        <w:tc>
          <w:tcPr>
            <w:tcW w:type="dxa" w:w="4680"/>
          </w:tcPr>
          <w:p>
            <w:r>
              <w:t>Secuencia de toques FTP</w:t>
            </w:r>
          </w:p>
        </w:tc>
        <w:tc>
          <w:tcPr>
            <w:tcW w:type="dxa" w:w="4680"/>
          </w:tcPr>
          <w:p>
            <w:r>
              <w:t>1111, 2222, 3333</w:t>
            </w:r>
          </w:p>
        </w:tc>
      </w:tr>
    </w:tbl>
    <w:p>
      <w:pPr>
        <w:pStyle w:val="Heading2"/>
      </w:pPr>
      <w:r>
        <w:rPr>
          <w:color w:val="193A2B"/>
        </w:rPr>
        <w:t>Comandos principales en la máquina virtual</w:t>
      </w:r>
    </w:p>
    <w:p>
      <w:pPr>
        <w:spacing w:after="120"/>
      </w:pPr>
      <w:r>
        <w:rPr>
          <w:b w:val="0"/>
          <w:i w:val="0"/>
          <w:sz w:val="22"/>
        </w:rPr>
        <w:t>Las configuraciones están en la carpeta deploy/ del proyecto; en la VM se aplican con git pull y sudo cp:</w:t>
      </w:r>
    </w:p>
    <w:p>
      <w:pPr>
        <w:ind w:left="288"/>
      </w:pPr>
      <w:r>
        <w:rPr>
          <w:rFonts w:ascii="Consolas" w:hAnsi="Consolas"/>
          <w:sz w:val="18"/>
        </w:rPr>
        <w:t># App como servicio</w:t>
        <w:br/>
        <w:t>sudo cp deploy/chinos_cafe.service /etc/systemd/system/ &amp;&amp; sudo systemctl enable --now chinos_cafe</w:t>
        <w:br/>
        <w:t># HTTPS (certificado autofirmado) + NGINX</w:t>
        <w:br/>
        <w:t>sudo cp deploy/nginx_chinos_cafe.conf /etc/nginx/sites-available/chinos_cafe</w:t>
        <w:br/>
        <w:t>sudo nginx -t &amp;&amp; sudo systemctl reload nginx</w:t>
        <w:br/>
        <w:t># FTP</w:t>
        <w:br/>
        <w:t>sudo apt install -y vsftpd &amp;&amp; sudo cp deploy/vsftpd.conf /etc/vsftpd.conf &amp;&amp; sudo systemctl restart vsftpd</w:t>
        <w:br/>
        <w:t># Port Knocking</w:t>
        <w:br/>
        <w:t>sudo apt install -y knockd &amp;&amp; sudo bash deploy/setup_knocking.sh</w:t>
      </w:r>
    </w:p>
    <w:p>
      <w:r>
        <w:br w:type="page"/>
      </w:r>
    </w:p>
    <w:p>
      <w:pPr>
        <w:pStyle w:val="Heading1"/>
      </w:pPr>
      <w:r>
        <w:rPr>
          <w:color w:val="193A2B"/>
        </w:rPr>
        <w:t>7. III Parte — Simulación de Ataque / Mitigación</w:t>
      </w:r>
    </w:p>
    <w:p>
      <w:pPr>
        <w:spacing w:after="120"/>
      </w:pPr>
      <w:r>
        <w:rPr>
          <w:b w:val="0"/>
          <w:i w:val="0"/>
          <w:sz w:val="22"/>
        </w:rPr>
        <w:t>Laboratorio local y controlado, en una red aislada sin acceso a internet, con dos máquinas virtuales propias: un servidor web (NGINX) y una máquina atacante (Kali Linux). Se ejecutan ataques sobre el servidor y luego se aplican mitigaciones.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Máquina virtual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IP fija (red aislada)</w:t>
            </w:r>
          </w:p>
        </w:tc>
      </w:tr>
      <w:tr>
        <w:tc>
          <w:tcPr>
            <w:tcW w:type="dxa" w:w="4680"/>
          </w:tcPr>
          <w:p>
            <w:r>
              <w:t>Servidor (Ubuntu) — NGINX</w:t>
            </w:r>
          </w:p>
        </w:tc>
        <w:tc>
          <w:tcPr>
            <w:tcW w:type="dxa" w:w="4680"/>
          </w:tcPr>
          <w:p>
            <w:r>
              <w:t>172.20.10.100</w:t>
            </w:r>
          </w:p>
        </w:tc>
      </w:tr>
      <w:tr>
        <w:tc>
          <w:tcPr>
            <w:tcW w:type="dxa" w:w="4680"/>
          </w:tcPr>
          <w:p>
            <w:r>
              <w:t>Atacante (Kali Linux)</w:t>
            </w:r>
          </w:p>
        </w:tc>
        <w:tc>
          <w:tcPr>
            <w:tcW w:type="dxa" w:w="4680"/>
          </w:tcPr>
          <w:p>
            <w:r>
              <w:t>172.20.10.50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193A2B"/>
        </w:rPr>
        <w:t>7.1 Red aislada y servidor NGINX (IP fija + HTTPS)</w:t>
      </w:r>
    </w:p>
    <w:p>
      <w:pPr>
        <w:spacing w:after="120"/>
      </w:pPr>
      <w:r>
        <w:rPr>
          <w:b w:val="0"/>
          <w:i w:val="0"/>
          <w:sz w:val="22"/>
        </w:rPr>
        <w:t>Ambas VMs se conectaron a una Red interna de VirtualBox (sin internet), con IP fija. El servidor publica la aplicación con NGINX en http://172.20.10.100:8080 y HTTPS en el puerto 8443.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909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10. Conectividad entre Kali (172.20.10.50) y el servidor (172.20.10.100).</w:t>
      </w:r>
    </w:p>
    <w:p>
      <w:pPr>
        <w:pStyle w:val="Heading2"/>
      </w:pPr>
      <w:r>
        <w:rPr>
          <w:color w:val="193A2B"/>
        </w:rPr>
        <w:t>7.2 Escaneo de puertos — Nmap</w:t>
      </w:r>
    </w:p>
    <w:p>
      <w:pPr>
        <w:spacing w:after="120"/>
      </w:pPr>
      <w:r>
        <w:rPr>
          <w:b w:val="0"/>
          <w:i w:val="0"/>
          <w:sz w:val="22"/>
        </w:rPr>
        <w:t>Desde Kali se escanean los puertos del servidor. Se detecta NGINX en 8080/8443 y el FTP en 21. El puerto 22 (SSH) aparece como filtered: es el Port Knocking ocultándolo (mitigación).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36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11. Nmap: puertos abiertos, NGINX detectado y SSH filtrado.</w:t>
      </w:r>
    </w:p>
    <w:p>
      <w:pPr>
        <w:pStyle w:val="Heading2"/>
      </w:pPr>
      <w:r>
        <w:rPr>
          <w:color w:val="193A2B"/>
        </w:rPr>
        <w:t>7.3 Fuerza bruta — Hydra (FTP)</w:t>
      </w:r>
    </w:p>
    <w:p>
      <w:pPr>
        <w:spacing w:after="120"/>
      </w:pPr>
      <w:r>
        <w:rPr>
          <w:b w:val="0"/>
          <w:i w:val="0"/>
          <w:sz w:val="22"/>
        </w:rPr>
        <w:t>Hydra realiza un ataque de fuerza bruta contra el servicio FTP, probando contraseñas para el usuario del sistema. Como mitigación se aplicó un límite de intentos en el firewall (iptables).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31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12. Hydra probando contraseñas contra el FTP del servidor.</w:t>
      </w:r>
    </w:p>
    <w:p>
      <w:pPr>
        <w:pStyle w:val="Heading2"/>
      </w:pPr>
      <w:r>
        <w:rPr>
          <w:color w:val="193A2B"/>
        </w:rPr>
        <w:t>7.4 Prueba de estrés / DoS — ApacheBench</w:t>
      </w:r>
    </w:p>
    <w:p>
      <w:pPr>
        <w:spacing w:after="120"/>
      </w:pPr>
      <w:r>
        <w:rPr>
          <w:b w:val="0"/>
          <w:i w:val="0"/>
          <w:sz w:val="22"/>
        </w:rPr>
        <w:t>Se somete al servidor a una carga de 3000 peticiones con 150 conexiones concurrentes para medir su resistencia bajo estrés.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8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13. ApacheBench: 3000 peticiones a 150 de concurrencia.</w:t>
      </w:r>
    </w:p>
    <w:p>
      <w:pPr>
        <w:pStyle w:val="Heading2"/>
      </w:pPr>
      <w:r>
        <w:rPr>
          <w:color w:val="193A2B"/>
        </w:rPr>
        <w:t>7.5 Escaneo de seguridad web — OWASP ZAP</w:t>
      </w:r>
    </w:p>
    <w:p>
      <w:pPr>
        <w:spacing w:after="120"/>
      </w:pPr>
      <w:r>
        <w:rPr>
          <w:b w:val="0"/>
          <w:i w:val="0"/>
          <w:sz w:val="22"/>
        </w:rPr>
        <w:t>OWASP ZAP realiza un escaneo automatizado del sitio y reporta las vulnerabilidades encontradas: cabeceras de seguridad faltantes (CSP, HSTS, X-Content-Type-Options), fuga de la versión del servidor, cookies sin atributos seguros y un posible Path Traversal (riesgo alto).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50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14. OWASP ZAP: 13 alertas de seguridad del sitio.</w:t>
      </w:r>
    </w:p>
    <w:p>
      <w:pPr>
        <w:pStyle w:val="Heading2"/>
      </w:pPr>
      <w:r>
        <w:rPr>
          <w:color w:val="193A2B"/>
        </w:rPr>
        <w:t>7.6 Captura de tráfico — Wireshark</w:t>
      </w:r>
    </w:p>
    <w:p>
      <w:pPr>
        <w:spacing w:after="120"/>
      </w:pPr>
      <w:r>
        <w:rPr>
          <w:b w:val="0"/>
          <w:i w:val="0"/>
          <w:sz w:val="22"/>
        </w:rPr>
        <w:t>Con Wireshark se captura el tráfico entre el atacante y el servidor. El tráfico HTTP (puerto 8080) viaja en texto plano y es legible (GET /fabrica y la respuesta 200 OK), lo que justifica el uso de HTTPS para cifrarlo.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0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555"/>
          <w:sz w:val="18"/>
        </w:rPr>
        <w:t>Figura 15. Wireshark: petición y respuesta HTTP en texto plano.</w:t>
      </w:r>
    </w:p>
    <w:p>
      <w:pPr>
        <w:pStyle w:val="Heading2"/>
      </w:pPr>
      <w:r>
        <w:rPr>
          <w:color w:val="193A2B"/>
        </w:rPr>
        <w:t>7.7 Resumen de mitigaciones aplicadas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Ataque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4680"/>
          </w:tcPr>
          <w:p>
            <w:r>
              <w:t>Escaneo de puertos (Nmap)</w:t>
            </w:r>
          </w:p>
        </w:tc>
        <w:tc>
          <w:tcPr>
            <w:tcW w:type="dxa" w:w="4680"/>
          </w:tcPr>
          <w:p>
            <w:r>
              <w:t>Port Knocking (SSH/FTP ocultos), server_tokens off</w:t>
            </w:r>
          </w:p>
        </w:tc>
      </w:tr>
      <w:tr>
        <w:tc>
          <w:tcPr>
            <w:tcW w:type="dxa" w:w="4680"/>
          </w:tcPr>
          <w:p>
            <w:r>
              <w:t>Sniffing de tráfico (Wireshark)</w:t>
            </w:r>
          </w:p>
        </w:tc>
        <w:tc>
          <w:tcPr>
            <w:tcW w:type="dxa" w:w="4680"/>
          </w:tcPr>
          <w:p>
            <w:r>
              <w:t>HTTPS / TLS (cifrado del tráfico)</w:t>
            </w:r>
          </w:p>
        </w:tc>
      </w:tr>
      <w:tr>
        <w:tc>
          <w:tcPr>
            <w:tcW w:type="dxa" w:w="4680"/>
          </w:tcPr>
          <w:p>
            <w:r>
              <w:t>Estrés / DoS (ApacheBench)</w:t>
            </w:r>
          </w:p>
        </w:tc>
        <w:tc>
          <w:tcPr>
            <w:tcW w:type="dxa" w:w="4680"/>
          </w:tcPr>
          <w:p>
            <w:r>
              <w:t>Límite de peticiones (rate-limiting) en NGINX</w:t>
            </w:r>
          </w:p>
        </w:tc>
      </w:tr>
      <w:tr>
        <w:tc>
          <w:tcPr>
            <w:tcW w:type="dxa" w:w="4680"/>
          </w:tcPr>
          <w:p>
            <w:r>
              <w:t>Fuerza bruta (Hydra)</w:t>
            </w:r>
          </w:p>
        </w:tc>
        <w:tc>
          <w:tcPr>
            <w:tcW w:type="dxa" w:w="4680"/>
          </w:tcPr>
          <w:p>
            <w:r>
              <w:t>Límite de intentos en el firewall (iptables) + Port Knocking</w:t>
            </w:r>
          </w:p>
        </w:tc>
      </w:tr>
      <w:tr>
        <w:tc>
          <w:tcPr>
            <w:tcW w:type="dxa" w:w="4680"/>
          </w:tcPr>
          <w:p>
            <w:r>
              <w:t>Escaneo web (OWASP ZAP)</w:t>
            </w:r>
          </w:p>
        </w:tc>
        <w:tc>
          <w:tcPr>
            <w:tcW w:type="dxa" w:w="4680"/>
          </w:tcPr>
          <w:p>
            <w:r>
              <w:t>Cabeceras de seguridad, HTTPS y validación de entrada en la app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93A2B"/>
        </w:rPr>
        <w:t>8. II Parte — Red LAN inalámbrica (pendiente)</w:t>
      </w:r>
    </w:p>
    <w:p>
      <w:pPr>
        <w:spacing w:after="120"/>
      </w:pPr>
      <w:r>
        <w:rPr>
          <w:b w:val="0"/>
          <w:i w:val="0"/>
          <w:sz w:val="22"/>
        </w:rPr>
        <w:t>Queda por desarrollar en Packet Tracer: la red LAN inalámbrica con SSID EXAMEN PARCIAL2, rango de IP 172.20.10.100–199 y DHCP, el cuadro de direcciones IP de los equipos y el diagrama de red.</w:t>
      </w:r>
    </w:p>
    <w:p>
      <w:pPr>
        <w:pStyle w:val="Heading1"/>
      </w:pPr>
      <w:r>
        <w:rPr>
          <w:color w:val="193A2B"/>
        </w:rPr>
        <w:t>9. Conclusión</w:t>
      </w:r>
    </w:p>
    <w:p>
      <w:pPr>
        <w:spacing w:after="120"/>
      </w:pPr>
      <w:r>
        <w:rPr>
          <w:b w:val="0"/>
          <w:i w:val="0"/>
          <w:sz w:val="22"/>
        </w:rPr>
        <w:t>Se desarrolló y desplegó el prototipo funcional de CHINOS CAFÉ S.A. con las tres secciones solicitadas (Fábrica, Pedidos y Pagos), control de errores, confirmación por correo en JSON y replicación de datos entre la PC y la máquina virtual. El servidor se publicó de forma segura con NGINX, HTTPS y acceso protegido por Port Knocking (I Parte). En la III Parte se montó un laboratorio aislado con Kali Linux y se ejecutaron y mitigaron ataques de escaneo, fuerza bruta, estrés y análisis de seguridad web, cumpliendo los requisitos de ambas partes.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