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c1e42cace339cac9200dd2314e6b9269f94fd9"/>
    <w:p>
      <w:pPr>
        <w:pStyle w:val="Heading1"/>
      </w:pPr>
      <w:r>
        <w:t xml:space="preserve">Explicación de la Arquitectura General de la Aplicación</w:t>
      </w:r>
    </w:p>
    <w:p>
      <w:pPr>
        <w:pStyle w:val="FirstParagraph"/>
      </w:pPr>
      <w:r>
        <w:t xml:space="preserve">El diseño y la estructura de la aplicación</w:t>
      </w:r>
      <w:r>
        <w:t xml:space="preserve"> </w:t>
      </w:r>
      <w:r>
        <w:t xml:space="preserve">“Catálogo de Productos”</w:t>
      </w:r>
      <w:r>
        <w:t xml:space="preserve"> </w:t>
      </w:r>
      <w:r>
        <w:t xml:space="preserve">están basados en los estándares recomendados por Google (Android Jetpack y Material Design). En lugar de usar múltiples Actividades, el sistema centraliza la navegación en un esquema de</w:t>
      </w:r>
      <w:r>
        <w:t xml:space="preserve"> </w:t>
      </w:r>
      <w:r>
        <w:rPr>
          <w:i/>
          <w:iCs/>
        </w:rPr>
        <w:t xml:space="preserve">Single-Activity Architecture</w:t>
      </w:r>
      <w:r>
        <w:t xml:space="preserve"> </w:t>
      </w:r>
      <w:r>
        <w:t xml:space="preserve">(Arquitectura de Actividad Única), apoyándose fuertemente en Fragmentos. A continuación, se detallan los elementos arquitectónicos principales:</w:t>
      </w:r>
    </w:p>
    <w:p>
      <w:r>
        <w:pict>
          <v:rect style="width:0;height:1.5pt" o:hralign="center" o:hrstd="t" o:hr="t"/>
        </w:pict>
      </w:r>
    </w:p>
    <w:bookmarkStart w:id="9" w:name="single-activity-architecture-y-fragments"/>
    <w:p>
      <w:pPr>
        <w:pStyle w:val="Heading2"/>
      </w:pPr>
      <w:r>
        <w:t xml:space="preserve">1. Single-Activity Architecture y Fragments</w:t>
      </w:r>
    </w:p>
    <w:p>
      <w:pPr>
        <w:pStyle w:val="FirstParagraph"/>
      </w:pPr>
      <w:r>
        <w:t xml:space="preserve">La aplicación consta de una única Actividad (</w:t>
      </w:r>
      <w:r>
        <w:rPr>
          <w:rStyle w:val="VerbatimChar"/>
        </w:rPr>
        <w:t xml:space="preserve">MainActivity.kt</w:t>
      </w:r>
      <w:r>
        <w:t xml:space="preserve">) que actúa como el lienzo o contenedor principal de la aplicación. Todo el contenido dinámico de las distintas pantallas (como el inicio, la tienda, el carrito, y el perfil) se construye mediante</w:t>
      </w:r>
      <w:r>
        <w:t xml:space="preserve"> </w:t>
      </w:r>
      <w:r>
        <w:rPr>
          <w:b/>
          <w:bCs/>
        </w:rPr>
        <w:t xml:space="preserve">Fragments</w:t>
      </w:r>
      <w:r>
        <w:t xml:space="preserve"> </w:t>
      </w:r>
      <w:r>
        <w:t xml:space="preserve">o Fragmentos.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Fragmento</w:t>
      </w:r>
      <w:r>
        <w:t xml:space="preserve"> </w:t>
      </w:r>
      <w:r>
        <w:t xml:space="preserve">representa una porción de la interfaz de usuario que se puede reutilizar e intercambiar sin destruir la actividad subyacente.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Ventaja Principal:</w:t>
      </w:r>
      <w:r>
        <w:t xml:space="preserve"> </w:t>
      </w:r>
      <w:r>
        <w:t xml:space="preserve">Hace que la navegación entre secciones sea sumamente fluida. No hay pantallas de carga enteras (Intent routing) intentando cargar los menús de nuevo; solo cambia la zona derecha del aplicativo mientras el entorno permanece responsivo.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Uso en el proyecto:</w:t>
      </w:r>
      <w:r>
        <w:t xml:space="preserve"> </w:t>
      </w:r>
      <w:r>
        <w:t xml:space="preserve">Observamos fragmentos autónomos como</w:t>
      </w:r>
      <w:r>
        <w:t xml:space="preserve"> </w:t>
      </w:r>
      <w:r>
        <w:rPr>
          <w:rStyle w:val="VerbatimChar"/>
        </w:rPr>
        <w:t xml:space="preserve">InicioFragment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CatalogoFragment</w:t>
      </w:r>
      <w:r>
        <w:t xml:space="preserve">, y</w:t>
      </w:r>
      <w:r>
        <w:t xml:space="preserve"> </w:t>
      </w:r>
      <w:r>
        <w:rPr>
          <w:rStyle w:val="VerbatimChar"/>
        </w:rPr>
        <w:t xml:space="preserve">ProfileFragment</w:t>
      </w:r>
      <w:r>
        <w:t xml:space="preserve">, cada uno encargado de resolver un problema particular de la vista.</w:t>
      </w:r>
    </w:p>
    <w:p>
      <w:r>
        <w:pict>
          <v:rect style="width:0;height:1.5pt" o:hralign="center" o:hrstd="t" o:hr="t"/>
        </w:pict>
      </w:r>
    </w:p>
    <w:bookmarkEnd w:id="9"/>
    <w:bookmarkStart w:id="10" w:name="navigation-component"/>
    <w:p>
      <w:pPr>
        <w:pStyle w:val="Heading2"/>
      </w:pPr>
      <w:r>
        <w:t xml:space="preserve">2. Navigation Component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Componente de Navegación (Navigation Component)</w:t>
      </w:r>
      <w:r>
        <w:t xml:space="preserve"> </w:t>
      </w:r>
      <w:r>
        <w:t xml:space="preserve">es la herramienta oficial de Android Jetpack que se utiliza para coordinar los intercambios entre estos Fragmentos.</w:t>
      </w:r>
    </w:p>
    <w:p>
      <w:pPr>
        <w:pStyle w:val="BodyText"/>
      </w:pPr>
      <w:r>
        <w:t xml:space="preserve">En esta aplicación, el flujo está gobernado por: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 NavGraph (</w:t>
      </w:r>
      <w:r>
        <w:rPr>
          <w:rStyle w:val="VerbatimChar"/>
          <w:b/>
          <w:bCs/>
        </w:rPr>
        <w:t xml:space="preserve">nav_graph.xml</w:t>
      </w:r>
      <w:r>
        <w:rPr>
          <w:b/>
          <w:bCs/>
        </w:rPr>
        <w:t xml:space="preserve">):</w:t>
      </w:r>
      <w:r>
        <w:t xml:space="preserve"> </w:t>
      </w:r>
      <w:r>
        <w:t xml:space="preserve">Es un mapa visual de todas las pantallas disponibles dentro del sistema. Se definen individualmente todos los fragmentos con su nombre de clase e identificador único.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 NavHostFragment:</w:t>
      </w:r>
      <w:r>
        <w:t xml:space="preserve"> </w:t>
      </w:r>
      <w:r>
        <w:t xml:space="preserve">Es el espacio vacío insertado en la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&lt;androidx.fragment.app.FragmentContainerView&gt;</w:t>
      </w:r>
      <w:r>
        <w:t xml:space="preserve">) preparado para recibir y mostrar los Fragmentos a los que viaja el componente. El componente de navegación infla el Fragmento solicitado directamente acá de forma segura y automatizada, manejando la pila de retrospectiva (las veces que el usuario presiona el botón</w:t>
      </w:r>
      <w:r>
        <w:t xml:space="preserve"> </w:t>
      </w:r>
      <w:r>
        <w:t xml:space="preserve">“Atrás”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Xbe26292bae56e163ea8b0cf930bc866eb7151cc"/>
    <w:p>
      <w:pPr>
        <w:pStyle w:val="Heading2"/>
      </w:pPr>
      <w:r>
        <w:t xml:space="preserve">3. NavigationRail (Menú Lateral Material Design)</w:t>
      </w:r>
    </w:p>
    <w:p>
      <w:pPr>
        <w:pStyle w:val="FirstParagraph"/>
      </w:pPr>
      <w:r>
        <w:t xml:space="preserve">El entorno gráfico aprovecha el ecosistema Material Design de Android implementando una barra de navegación lateral, el</w:t>
      </w:r>
      <w:r>
        <w:t xml:space="preserve"> </w:t>
      </w:r>
      <w:r>
        <w:rPr>
          <w:rStyle w:val="VerbatimChar"/>
          <w:b/>
          <w:bCs/>
        </w:rPr>
        <w:t xml:space="preserve">NavigationRailView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Funcionalidad:</w:t>
      </w:r>
      <w:r>
        <w:t xml:space="preserve"> </w:t>
      </w:r>
      <w:r>
        <w:t xml:space="preserve">En lugar del clásico menú inferior (</w:t>
      </w:r>
      <w:r>
        <w:rPr>
          <w:rStyle w:val="VerbatimChar"/>
        </w:rPr>
        <w:t xml:space="preserve">BottomNavigationView</w:t>
      </w:r>
      <w:r>
        <w:t xml:space="preserve">), el</w:t>
      </w:r>
      <w:r>
        <w:t xml:space="preserve"> </w:t>
      </w:r>
      <w:r>
        <w:rPr>
          <w:i/>
          <w:iCs/>
        </w:rPr>
        <w:t xml:space="preserve">Navigation Rail</w:t>
      </w:r>
      <w:r>
        <w:t xml:space="preserve"> </w:t>
      </w:r>
      <w:r>
        <w:t xml:space="preserve">se ancla ergonómicamente al lado izquierdo de la aplicación, proporcionando iconos para Inicio, Catálogo, Favoritos, Carrito, Perfil y Web.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Vinculación dinámica:</w:t>
      </w:r>
      <w:r>
        <w:t xml:space="preserve"> </w:t>
      </w:r>
      <w:r>
        <w:t xml:space="preserve">Gracias a la directiva gráfica y lógica, el</w:t>
      </w:r>
      <w:r>
        <w:t xml:space="preserve"> </w:t>
      </w:r>
      <w:r>
        <w:rPr>
          <w:i/>
          <w:iCs/>
        </w:rPr>
        <w:t xml:space="preserve">NavigationRail</w:t>
      </w:r>
      <w:r>
        <w:t xml:space="preserve"> </w:t>
      </w:r>
      <w:r>
        <w:t xml:space="preserve">está directamente suscrito al controlador de navegación (</w:t>
      </w:r>
      <w:r>
        <w:rPr>
          <w:rStyle w:val="VerbatimChar"/>
        </w:rPr>
        <w:t xml:space="preserve">setupWithNavController</w:t>
      </w:r>
      <w:r>
        <w:t xml:space="preserve">). Esto significa que con solo crear un ítem en el menú (como el</w:t>
      </w:r>
      <w:r>
        <w:t xml:space="preserve"> </w:t>
      </w:r>
      <w:r>
        <w:rPr>
          <w:rStyle w:val="VerbatimChar"/>
        </w:rPr>
        <w:t xml:space="preserve">id="@+id/catalogoFragment"</w:t>
      </w:r>
      <w:r>
        <w:t xml:space="preserve">) que comparta el</w:t>
      </w:r>
      <w:r>
        <w:t xml:space="preserve"> </w:t>
      </w:r>
      <w:r>
        <w:rPr>
          <w:b/>
          <w:bCs/>
        </w:rPr>
        <w:t xml:space="preserve">mismo ID</w:t>
      </w:r>
      <w:r>
        <w:t xml:space="preserve"> </w:t>
      </w:r>
      <w:r>
        <w:t xml:space="preserve">que en el NavGraph, Android interconecta automáticamente los clics; eliminando la necesidad de programar manualmente un</w:t>
      </w:r>
      <w:r>
        <w:t xml:space="preserve"> </w:t>
      </w:r>
      <w:r>
        <w:rPr>
          <w:rStyle w:val="VerbatimChar"/>
        </w:rPr>
        <w:t xml:space="preserve">Listener</w:t>
      </w:r>
      <w:r>
        <w:t xml:space="preserve"> </w:t>
      </w:r>
      <w:r>
        <w:t xml:space="preserve">u ordenamiento manual para ir de un punto a otro.</w:t>
      </w:r>
    </w:p>
    <w:p>
      <w:r>
        <w:pict>
          <v:rect style="width:0;height:1.5pt" o:hralign="center" o:hrstd="t" o:hr="t"/>
        </w:pict>
      </w:r>
    </w:p>
    <w:bookmarkEnd w:id="11"/>
    <w:bookmarkStart w:id="12" w:name="recyclerview-y-adapters"/>
    <w:p>
      <w:pPr>
        <w:pStyle w:val="Heading2"/>
      </w:pPr>
      <w:r>
        <w:t xml:space="preserve">4. RecyclerView y Adapters</w:t>
      </w:r>
    </w:p>
    <w:p>
      <w:pPr>
        <w:pStyle w:val="FirstParagraph"/>
      </w:pPr>
      <w:r>
        <w:t xml:space="preserve">La vista interna del catálogo incluye el uso fundamental de un</w:t>
      </w:r>
      <w:r>
        <w:t xml:space="preserve"> </w:t>
      </w:r>
      <w:r>
        <w:rPr>
          <w:rStyle w:val="VerbatimChar"/>
          <w:b/>
          <w:bCs/>
        </w:rPr>
        <w:t xml:space="preserve">RecyclerView</w:t>
      </w:r>
      <w:r>
        <w:t xml:space="preserve"> </w:t>
      </w:r>
      <w:r>
        <w:t xml:space="preserve">con la conjunción de una cuadrícula (</w:t>
      </w:r>
      <w:r>
        <w:rPr>
          <w:rStyle w:val="VerbatimChar"/>
        </w:rPr>
        <w:t xml:space="preserve">GridLayoutManager</w:t>
      </w:r>
      <w:r>
        <w:t xml:space="preserve">).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RecyclerView</w:t>
      </w:r>
      <w:r>
        <w:t xml:space="preserve"> </w:t>
      </w:r>
      <w:r>
        <w:t xml:space="preserve">es un widget avanzado que sustituyó a las clásicas ListView. Su función principal es el patrón de</w:t>
      </w:r>
      <w:r>
        <w:t xml:space="preserve"> </w:t>
      </w:r>
      <w:r>
        <w:rPr>
          <w:b/>
          <w:bCs/>
        </w:rPr>
        <w:t xml:space="preserve">reciclaje de vistas</w:t>
      </w:r>
      <w:r>
        <w:t xml:space="preserve">.</w:t>
      </w:r>
      <w:r>
        <w:t xml:space="preserve"> </w:t>
      </w:r>
      <w:r>
        <w:t xml:space="preserve">* Mientras el usuario empuje (scroll) una lista inmensa hacia arriba o abajo, no se crearán mil plantillas XML para mostrar mil perfumes. Simplemente se retiran de la pantalla las plantillas superiores que van desapareciendo y se sitúan reactualmente por debajo para llenarse con información nueva.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Uso en el proyecto:</w:t>
      </w:r>
      <w:r>
        <w:t xml:space="preserve"> </w:t>
      </w:r>
      <w:r>
        <w:t xml:space="preserve">Esto es complementado en</w:t>
      </w:r>
      <w:r>
        <w:t xml:space="preserve"> </w:t>
      </w:r>
      <w:r>
        <w:rPr>
          <w:rStyle w:val="VerbatimChar"/>
        </w:rPr>
        <w:t xml:space="preserve">CatalogoFragment</w:t>
      </w:r>
      <w:r>
        <w:t xml:space="preserve"> </w:t>
      </w:r>
      <w:r>
        <w:t xml:space="preserve">donde el</w:t>
      </w:r>
      <w:r>
        <w:t xml:space="preserve"> </w:t>
      </w:r>
      <w:r>
        <w:rPr>
          <w:rStyle w:val="VerbatimChar"/>
        </w:rPr>
        <w:t xml:space="preserve">RecyclerView</w:t>
      </w:r>
      <w:r>
        <w:t xml:space="preserve"> </w:t>
      </w:r>
      <w:r>
        <w:t xml:space="preserve">tiene inyectado un adaptador (</w:t>
      </w:r>
      <w:r>
        <w:rPr>
          <w:rStyle w:val="VerbatimChar"/>
        </w:rPr>
        <w:t xml:space="preserve">ProductoAdapter</w:t>
      </w:r>
      <w:r>
        <w:t xml:space="preserve">). El adaptador conecta los ítems sueltos (del modelo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) con un archivo XML en miniatura (</w:t>
      </w:r>
      <w:r>
        <w:rPr>
          <w:rStyle w:val="VerbatimChar"/>
        </w:rPr>
        <w:t xml:space="preserve">item_producto.xml</w:t>
      </w:r>
      <w:r>
        <w:t xml:space="preserve">), pintando exitosamente los nombres, los precios y las descripciones de las marcas.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2026-04-14T01:08:30Z</dcterms:created>
  <dcterms:modified xsi:type="dcterms:W3CDTF">2026-04-14T01:08:30Z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