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98f2df21b55c0c24ce7b9467ef43770e88e269b"/>
    <w:p>
      <w:pPr>
        <w:pStyle w:val="Heading1"/>
      </w:pPr>
      <w:r>
        <w:t xml:space="preserve">Validaciones y Lógica Condicional de la Aplicación</w:t>
      </w:r>
    </w:p>
    <w:p>
      <w:pPr>
        <w:pStyle w:val="FirstParagraph"/>
      </w:pPr>
      <w:r>
        <w:t xml:space="preserve">La aplicación implementa múltiples validaciones para controlar el flujo de usuario, evitar errores en el ingreso de datos y gestionar la visibilidad de los elementos en pantalla dependiendo del contexto de interacción. A continuación, se detallan las validaciones técnicas más relevantes implementadas en el código (Kotlin):</w:t>
      </w:r>
    </w:p>
    <w:p>
      <w:r>
        <w:pict>
          <v:rect style="width:0;height:1.5pt" o:hralign="center" o:hrstd="t" o:hr="t"/>
        </w:pict>
      </w:r>
    </w:p>
    <w:bookmarkStart w:id="9" w:name="Xbe12baa6a18c55762068810ecf64ed4f4f61e43"/>
    <w:p>
      <w:pPr>
        <w:pStyle w:val="Heading2"/>
      </w:pPr>
      <w:r>
        <w:t xml:space="preserve">1. Validaciones de Estado (Vistas Condicionales)</w:t>
      </w:r>
    </w:p>
    <w:p>
      <w:pPr>
        <w:pStyle w:val="FirstParagraph"/>
      </w:pPr>
      <w:r>
        <w:t xml:space="preserve">Estas validaciones verifican el estado actual de los contenedores gráficos para alternar su visibilidad sirviendo como interruptor (Toggle UI).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Despliegue del Historial (ProfileFragment.kt):</w:t>
      </w:r>
      <w:r>
        <w:br/>
      </w:r>
      <w:r>
        <w:t xml:space="preserve">Se valida si el historial está oculto (</w:t>
      </w:r>
      <w:r>
        <w:rPr>
          <w:rStyle w:val="VerbatimChar"/>
        </w:rPr>
        <w:t xml:space="preserve">View.GONE</w:t>
      </w:r>
      <w:r>
        <w:t xml:space="preserve">). Si es cierto, lo hace visible (</w:t>
      </w:r>
      <w:r>
        <w:rPr>
          <w:rStyle w:val="VerbatimChar"/>
        </w:rPr>
        <w:t xml:space="preserve">View.VISIBLE</w:t>
      </w:r>
      <w:r>
        <w:t xml:space="preserve">) y lanza un mensaje visual de éxito (Toast). De lo contrario, lo esconde. Esto evita inflar múltiples vistas simultáneamente y asegura un comportamiento hermético.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(layoutHistorial.visibility == View.GONE) {</w:t>
      </w:r>
      <w:r>
        <w:br/>
      </w:r>
      <w:r>
        <w:rPr>
          <w:rStyle w:val="VerbatimChar"/>
        </w:rPr>
        <w:t xml:space="preserve">    layoutHistorial.visibility = View.VISIBLE</w:t>
      </w:r>
      <w:r>
        <w:br/>
      </w:r>
      <w:r>
        <w:rPr>
          <w:rStyle w:val="VerbatimChar"/>
        </w:rPr>
        <w:t xml:space="preserve">    Toast.makeText(requireContext(), "Mostrando historial", Toast.LENGTH_SHORT).show()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  layoutHistorial.visibility = View.GONE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Visibilidad del Carrito Vacío (CarritoFragment.kt):</w:t>
      </w:r>
      <w:r>
        <w:br/>
      </w:r>
      <w:r>
        <w:t xml:space="preserve">Al actualizar los totales matemáticos del carrito, existe una validación que enciende textos disuasivos (placeholder) si no hay elementos.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(cartProducts.isEmpty()) {</w:t>
      </w:r>
      <w:r>
        <w:br/>
      </w:r>
      <w:r>
        <w:rPr>
          <w:rStyle w:val="VerbatimChar"/>
        </w:rPr>
        <w:t xml:space="preserve">    binding.emptyCartText.visibility = View.VISIBLE</w:t>
      </w:r>
      <w:r>
        <w:br/>
      </w:r>
      <w:r>
        <w:rPr>
          <w:rStyle w:val="VerbatimChar"/>
        </w:rPr>
        <w:t xml:space="preserve">    binding.cartRecyclerView.visibility = View.GONE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  binding.emptyCartText.visibility = View.GONE</w:t>
      </w:r>
      <w:r>
        <w:br/>
      </w:r>
      <w:r>
        <w:rPr>
          <w:rStyle w:val="VerbatimChar"/>
        </w:rPr>
        <w:t xml:space="preserve">    binding.cartRecyclerView.visibility = View.VISIBLE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0" w:name="X2c70194362a5e450a08c38cef1fb2f6b1e99aef"/>
    <w:p>
      <w:pPr>
        <w:pStyle w:val="Heading2"/>
      </w:pPr>
      <w:r>
        <w:t xml:space="preserve">2. Validaciones de Estructura de Datos (Búsqueda y Filtros)</w:t>
      </w:r>
    </w:p>
    <w:p>
      <w:pPr>
        <w:pStyle w:val="FirstParagraph"/>
      </w:pPr>
      <w:r>
        <w:t xml:space="preserve">En el fragmento del catálogo, se establecen validaciones cíclicas estrictas antes de reinyectar datos en el</w:t>
      </w:r>
      <w:r>
        <w:t xml:space="preserve"> </w:t>
      </w:r>
      <w:r>
        <w:rPr>
          <w:rStyle w:val="VerbatimChar"/>
        </w:rPr>
        <w:t xml:space="preserve">RecyclerView</w:t>
      </w:r>
      <w:r>
        <w:t xml:space="preserve">. Se impide que la lista muestre objetos que no cumplan con los parámetros solicitados por el usuario.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Filtros por Texto o Búsqueda Asíncrona (CatalogoFragment.kt):</w:t>
      </w:r>
      <w:r>
        <w:br/>
      </w:r>
      <w:r>
        <w:t xml:space="preserve">Un bloque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se encarga de ignorar las minúsculas/mayúsculas (true flag ignoreCase) y validar que el nombre base del perfume o de su marca contenga las letras exactas escritas en el bloque de texto.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(producto.nombre.contains(texto, true) || producto.marca.contains(texto, true)) {</w:t>
      </w:r>
      <w:r>
        <w:br/>
      </w:r>
      <w:r>
        <w:rPr>
          <w:rStyle w:val="VerbatimChar"/>
        </w:rPr>
        <w:t xml:space="preserve">    listaFiltrada.add(producto)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Filtros Parametrizados por Categorías (CatalogoFragment.kt):</w:t>
      </w:r>
      <w:r>
        <w:br/>
      </w:r>
      <w:r>
        <w:t xml:space="preserve">En los botones</w:t>
      </w:r>
      <w:r>
        <w:t xml:space="preserve"> </w:t>
      </w:r>
      <w:r>
        <w:t xml:space="preserve">“Masc”</w:t>
      </w:r>
      <w:r>
        <w:t xml:space="preserve"> </w:t>
      </w:r>
      <w:r>
        <w:t xml:space="preserve">y</w:t>
      </w:r>
      <w:r>
        <w:t xml:space="preserve"> </w:t>
      </w:r>
      <w:r>
        <w:t xml:space="preserve">“Fem”</w:t>
      </w:r>
      <w:r>
        <w:t xml:space="preserve">, la iteración valida la pre-existencia de la cadena (String) de la categoría dentro del arreglo nativo o lista de</w:t>
      </w:r>
      <w:r>
        <w:t xml:space="preserve"> </w:t>
      </w:r>
      <w:r>
        <w:rPr>
          <w:rStyle w:val="VerbatimChar"/>
        </w:rPr>
        <w:t xml:space="preserve">notas</w:t>
      </w:r>
      <w:r>
        <w:t xml:space="preserve"> </w:t>
      </w:r>
      <w:r>
        <w:t xml:space="preserve">estipulada para cada producto.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if (producto.notas.contains(categoria)) {</w:t>
      </w:r>
      <w:r>
        <w:br/>
      </w:r>
      <w:r>
        <w:rPr>
          <w:rStyle w:val="VerbatimChar"/>
        </w:rPr>
        <w:t xml:space="preserve">    listaFiltrada.add(producto)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X6b3a6d2ec875e635e922c36975b47dcc787aa3b"/>
    <w:p>
      <w:pPr>
        <w:pStyle w:val="Heading2"/>
      </w:pPr>
      <w:r>
        <w:t xml:space="preserve">3. Validaciones de Seguridad Preventiva (Navegación Intencional)</w:t>
      </w:r>
    </w:p>
    <w:p>
      <w:pPr>
        <w:pStyle w:val="FirstParagraph"/>
      </w:pPr>
      <w:r>
        <w:t xml:space="preserve">Este tipo de validaciones se utilizan para frenar que el aplicativo trate de resolver peticiones vacías a nivel del modelo de negocio, lo que comúnmente causaría excepciones gráficas a la hora de confirmar un recibo.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Prevención de Compras Inexistentes (CarritoFragment.kt):</w:t>
      </w:r>
      <w:r>
        <w:br/>
      </w:r>
      <w:r>
        <w:t xml:space="preserve">Al instante que el usuario pulsa el</w:t>
      </w:r>
      <w:r>
        <w:t xml:space="preserve"> </w:t>
      </w:r>
      <w:r>
        <w:rPr>
          <w:rStyle w:val="VerbatimChar"/>
        </w:rPr>
        <w:t xml:space="preserve">checkoutButton</w:t>
      </w:r>
      <w:r>
        <w:t xml:space="preserve"> </w:t>
      </w:r>
      <w:r>
        <w:t xml:space="preserve">(Botón Pagar), se valida en memoria si la matriz interna está completamente vacía (sin elementos)</w:t>
      </w:r>
      <w:r>
        <w:t xml:space="preserve"> </w:t>
      </w:r>
      <w:r>
        <w:rPr>
          <w:rStyle w:val="VerbatimChar"/>
        </w:rPr>
        <w:t xml:space="preserve">cartProducts.isEmpty()</w:t>
      </w:r>
      <w:r>
        <w:t xml:space="preserve">. Así, evita lanzar la boleta virtual con un total negativo o falso e interrumpe la compra, optando por lanzar la alerta controlada</w:t>
      </w:r>
      <w:r>
        <w:t xml:space="preserve"> </w:t>
      </w:r>
      <w:r>
        <w:rPr>
          <w:rStyle w:val="VerbatimChar"/>
        </w:rPr>
        <w:t xml:space="preserve">showEmptyCartDialog()</w:t>
      </w:r>
      <w:r>
        <w:t xml:space="preserve">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binding.checkoutButton.setOnClickListener {</w:t>
      </w:r>
      <w:r>
        <w:br/>
      </w:r>
      <w:r>
        <w:rPr>
          <w:rStyle w:val="VerbatimChar"/>
        </w:rPr>
        <w:t xml:space="preserve">    if (cartProducts.isEmpty()) {</w:t>
      </w:r>
      <w:r>
        <w:br/>
      </w:r>
      <w:r>
        <w:rPr>
          <w:rStyle w:val="VerbatimChar"/>
        </w:rPr>
        <w:t xml:space="preserve">        showEmptyCartDialog()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showConfirmPurchaseDialog()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2026-04-14T01:25:34Z</dcterms:created>
  <dcterms:modified xsi:type="dcterms:W3CDTF">2026-04-14T01:25:34Z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