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Requisitos Funcionais</w:t>
      </w:r>
    </w:p>
    <w:p>
      <w:pPr>
        <w:pStyle w:val="Subtitle"/>
      </w:pPr>
      <w:r>
        <w:t xml:space="preserve">Biblioteca Horizonte</w:t>
      </w:r>
    </w:p>
    <w:p>
      <w:pPr>
        <w:pStyle w:val="Normal"/>
      </w:pPr>
      <w:r>
        <w:t xml:space="preserve">Documento do projeto | Versão 1.0 | 21 de outubro de 2026</w:t>
      </w:r>
    </w:p>
    <w:p>
      <w:pPr>
        <w:pStyle w:val="Heading1"/>
      </w:pPr>
      <w:r>
        <w:t xml:space="preserve">Objetivo e escopo</w:t>
      </w:r>
    </w:p>
    <w:p>
      <w:pPr>
        <w:pStyle w:val="Normal"/>
      </w:pPr>
      <w:r>
        <w:t xml:space="preserve">O sistema apoia atividades básicas de uma biblioteca: autenticação demonstrativa de bibliotecário, consulta e cadastro de livros e acompanhamento de empréstimos. O protótipo é executado no navegador e mantém os dados localmente. O banco PostgreSQL documentado no projeto representa o modelo previsto para uma versão com servidor.</w:t>
      </w:r>
    </w:p>
    <w:p>
      <w:pPr>
        <w:pStyle w:val="Heading1"/>
      </w:pPr>
      <w:r>
        <w:t xml:space="preserve">Ator</w:t>
      </w:r>
    </w:p>
    <w:p>
      <w:pPr>
        <w:pStyle w:val="Normal"/>
      </w:pPr>
      <w:r>
        <w:t xml:space="preserve">Bibliotecário: acessa o sistema, consulta o acervo, cadastra livros e administra empréstimos.</w:t>
      </w:r>
    </w:p>
    <w:p>
      <w:pPr>
        <w:pStyle w:val="Heading1"/>
      </w:pPr>
      <w:r>
        <w:t xml:space="preserve">Requisitos funcionais</w:t>
      </w:r>
    </w:p>
    <w:p>
      <w:pPr>
        <w:pStyle w:val="Normal"/>
      </w:pPr>
      <w:r>
        <w:t xml:space="preserve">RF-01 | Alta | O sistema deve permitir que o bibliotecário informe usuário e senha para acessar a interface.</w:t>
      </w:r>
    </w:p>
    <w:p>
      <w:pPr>
        <w:pStyle w:val="Normal"/>
      </w:pPr>
      <w:r>
        <w:t xml:space="preserve">RF-02 | Alta | O sistema deve rejeitar credenciais inválidas e informar o resultado sem revelar qual campo está incorreto.</w:t>
      </w:r>
    </w:p>
    <w:p>
      <w:pPr>
        <w:pStyle w:val="Normal"/>
      </w:pPr>
      <w:r>
        <w:t xml:space="preserve">RF-03 | Alta | O sistema deve permitir encerrar a sessão e retornar à tela de autenticação.</w:t>
      </w:r>
    </w:p>
    <w:p>
      <w:pPr>
        <w:pStyle w:val="Normal"/>
      </w:pPr>
      <w:r>
        <w:t xml:space="preserve">RF-04 | Alta | O sistema deve apresentar no painel a quantidade de títulos, exemplares disponíveis, empréstimos ativos e empréstimos em atraso.</w:t>
      </w:r>
    </w:p>
    <w:p>
      <w:pPr>
        <w:pStyle w:val="Normal"/>
      </w:pPr>
      <w:r>
        <w:t xml:space="preserve">RF-05 | Alta | O sistema deve listar os livros cadastrados com título, autor, categoria, ISBN e quantidade total de exemplares.</w:t>
      </w:r>
    </w:p>
    <w:p>
      <w:pPr>
        <w:pStyle w:val="Normal"/>
      </w:pPr>
      <w:r>
        <w:t xml:space="preserve">RF-06 | Média | O sistema deve permitir pesquisar livros por título, autor, categoria ou ISBN.</w:t>
      </w:r>
    </w:p>
    <w:p>
      <w:pPr>
        <w:pStyle w:val="Normal"/>
      </w:pPr>
      <w:r>
        <w:t xml:space="preserve">RF-07 | Alta | O sistema deve permitir cadastrar livros informando título, autor, categoria, ISBN e quantidade de exemplares.</w:t>
      </w:r>
    </w:p>
    <w:p>
      <w:pPr>
        <w:pStyle w:val="Normal"/>
      </w:pPr>
      <w:r>
        <w:t xml:space="preserve">RF-08 | Alta | O sistema deve validar os campos obrigatórios, o ISBN e a quantidade positiva antes de salvar um livro.</w:t>
      </w:r>
    </w:p>
    <w:p>
      <w:pPr>
        <w:pStyle w:val="Normal"/>
      </w:pPr>
      <w:r>
        <w:t xml:space="preserve">RF-09 | Alta | O sistema deve impedir o cadastro de livros com ISBN já existente.</w:t>
      </w:r>
    </w:p>
    <w:p>
      <w:pPr>
        <w:pStyle w:val="Normal"/>
      </w:pPr>
      <w:r>
        <w:t xml:space="preserve">RF-10 | Alta | O sistema deve permitir registrar um empréstimo para um livro disponível, identificando o nome do leitor e a data de devolução prevista.</w:t>
      </w:r>
    </w:p>
    <w:p>
      <w:pPr>
        <w:pStyle w:val="Normal"/>
      </w:pPr>
      <w:r>
        <w:t xml:space="preserve">RF-11 | Alta | O sistema deve impedir empréstimo quando não houver exemplar disponível.</w:t>
      </w:r>
    </w:p>
    <w:p>
      <w:pPr>
        <w:pStyle w:val="Normal"/>
      </w:pPr>
      <w:r>
        <w:t xml:space="preserve">RF-12 | Alta | O sistema deve listar empréstimos ativos e devolvidos com leitor, livro, data de empréstimo, vencimento e situação.</w:t>
      </w:r>
    </w:p>
    <w:p>
      <w:pPr>
        <w:pStyle w:val="Normal"/>
      </w:pPr>
      <w:r>
        <w:t xml:space="preserve">RF-13 | Alta | O sistema deve permitir registrar a devolução de um empréstimo ativo e atualizar a disponibilidade do acervo.</w:t>
      </w:r>
    </w:p>
    <w:p>
      <w:pPr>
        <w:pStyle w:val="Normal"/>
      </w:pPr>
      <w:r>
        <w:t xml:space="preserve">RF-14 | Média | O sistema deve identificar empréstimos vencidos que ainda não foram devolvidos.</w:t>
      </w:r>
    </w:p>
    <w:p>
      <w:pPr>
        <w:pStyle w:val="Normal"/>
      </w:pPr>
      <w:r>
        <w:t xml:space="preserve">RF-15 | Média | O sistema deve preservar livros e empréstimos cadastrados entre recargas da página no mesmo navegador.</w:t>
      </w:r>
    </w:p>
    <w:p>
      <w:pPr>
        <w:pStyle w:val="Heading1"/>
      </w:pPr>
      <w:r>
        <w:t xml:space="preserve">Regras de negócio</w:t>
      </w:r>
    </w:p>
    <w:p>
      <w:pPr>
        <w:pStyle w:val="Normal"/>
      </w:pPr>
      <w:r>
        <w:t xml:space="preserve">1. Cada ISBN identifica um único título.</w:t>
      </w:r>
    </w:p>
    <w:p>
      <w:pPr>
        <w:pStyle w:val="Normal"/>
      </w:pPr>
      <w:r>
        <w:t xml:space="preserve">2. A quantidade de exemplares deve ser um número inteiro maior que zero.</w:t>
      </w:r>
    </w:p>
    <w:p>
      <w:pPr>
        <w:pStyle w:val="Normal"/>
      </w:pPr>
      <w:r>
        <w:t xml:space="preserve">3. Um empréstimo só pode ser aberto se houver exemplar disponível.</w:t>
      </w:r>
    </w:p>
    <w:p>
      <w:pPr>
        <w:pStyle w:val="Normal"/>
      </w:pPr>
      <w:r>
        <w:t xml:space="preserve">4. A data prevista de devolução deve ser posterior à data do empréstimo.</w:t>
      </w:r>
    </w:p>
    <w:p>
      <w:pPr>
        <w:pStyle w:val="Normal"/>
      </w:pPr>
      <w:r>
        <w:t xml:space="preserve">5. Um empréstimo devolvido não pode ser devolvido novamente.</w:t>
      </w:r>
    </w:p>
    <w:p>
      <w:pPr>
        <w:pStyle w:val="Normal"/>
      </w:pPr>
      <w:r>
        <w:t xml:space="preserve">6. A disponibilidade é calculada como exemplares totais menos empréstimos ativos.</w:t>
      </w:r>
    </w:p>
    <w:p>
      <w:pPr>
        <w:pStyle w:val="Normal"/>
      </w:pPr>
      <w:r>
        <w:t xml:space="preserve">7. A credencial fixa na interface é apenas demonstrativa; uma versão de produção deve autenticar no servidor.</w:t>
      </w:r>
    </w:p>
    <w:p>
      <w:pPr>
        <w:pStyle w:val="Heading1"/>
      </w:pPr>
      <w:r>
        <w:t xml:space="preserve">Requisitos não funcionais relacionados</w:t>
      </w:r>
    </w:p>
    <w:p>
      <w:pPr>
        <w:pStyle w:val="Normal"/>
      </w:pPr>
      <w:r>
        <w:t xml:space="preserve">• A interface deve adaptar-se a telas de celular, tablet e desktop.</w:t>
      </w:r>
    </w:p>
    <w:p>
      <w:pPr>
        <w:pStyle w:val="Normal"/>
      </w:pPr>
      <w:r>
        <w:t xml:space="preserve">• A navegação e os formulários devem ser utilizáveis por teclado.</w:t>
      </w:r>
    </w:p>
    <w:p>
      <w:pPr>
        <w:pStyle w:val="Normal"/>
      </w:pPr>
      <w:r>
        <w:t xml:space="preserve">• Mensagens de validação e confirmação devem ser apresentadas em português.</w:t>
      </w:r>
    </w:p>
    <w:p>
      <w:pPr>
        <w:pStyle w:val="Normal"/>
      </w:pPr>
      <w:r>
        <w:t xml:space="preserve">• Dados pessoais de leitores não devem ser enviados a terceiros.</w:t>
      </w:r>
    </w:p>
    <w:p>
      <w:pPr>
        <w:pStyle w:val="Normal"/>
      </w:pPr>
      <w:r>
        <w:t xml:space="preserve">• O protótipo não é adequado para uso em produção sem backend, controle de acesso e persistência segura.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234B43"/>
      <w:sz w:val="36"/>
    </w:rPr>
  </w:style>
  <w:style w:type="paragraph" w:styleId="Subtitle">
    <w:name w:val="Subtitle"/>
    <w:rPr>
      <w:color w:val="60756A"/>
      <w:sz w:val="26"/>
    </w:rPr>
  </w:style>
  <w:style w:type="paragraph" w:styleId="Heading1">
    <w:name w:val="heading 1"/>
    <w:basedOn w:val="Normal"/>
    <w:pPr>
      <w:keepNext/>
      <w:spacing w:before="300" w:after="120"/>
    </w:pPr>
    <w:rPr>
      <w:b/>
      <w:color w:val="234B43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