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4D2E"/>
          <w:sz w:val="44"/>
          <w:szCs w:val="44"/>
        </w:rPr>
        <w:t xml:space="preserve">RhetorIQ</w:t>
      </w:r>
    </w:p>
    <w:p>
      <w:pPr>
        <w:spacing w:after="300"/>
      </w:pPr>
      <w:r>
        <w:rPr>
          <w:color w:val="6B7280"/>
          <w:sz w:val="26"/>
          <w:szCs w:val="26"/>
        </w:rPr>
        <w:t xml:space="preserve">Erfassungsbogen: Brand Voice aus dem Workshop</w:t>
      </w:r>
    </w:p>
    <w:p>
      <w:pPr>
        <w:spacing w:after="140"/>
      </w:pPr>
      <w:r>
        <w:t xml:space="preserve">Dieser Bogen wird direkt während oder unmittelbar nach dem Workshop "Die Stimme finden" ausgefüllt. Er ist so aufgebaut, dass sein Inhalt anschliessend 1:1 in das Brand-Voice-Modul von RhetorIQ eingegeben werden kann — die Felder entsprechen genau dem, was die KI dort verarbeitet.</w:t>
      </w:r>
    </w:p>
    <w:p>
      <w:pPr>
        <w:shd w:fill="EAF2ED" w:val="clear"/>
        <w:spacing w:after="160" w:before="60"/>
      </w:pPr>
      <w:r>
        <w:rPr>
          <w:b/>
          <w:bCs/>
          <w:color w:val="1B4D2E"/>
        </w:rPr>
        <w:t xml:space="preserve">Wichtig: </w:t>
      </w:r>
      <w:r>
        <w:rPr>
          <w:i/>
          <w:iCs/>
        </w:rPr>
        <w:t xml:space="preserve">Immer wörtliche Original-Formulierungen eintragen, nie eigene Zusammenfassungen. Die KI erkennt die authentische Stimme an wiederkehrenden Wörtern, Bildern und Widersprüchen im echten Rohmaterial — eine Zusammenfassung glättet genau das weg, worauf es ankommt. Je mehr echter Originaltext, desto präziser die extrahierte Stimme.</w:t>
      </w:r>
    </w:p>
    <w:p>
      <w:pPr>
        <w:pBdr>
          <w:bottom w:val="single" w:color="CBD5C9" w:sz="6" w:space="4"/>
        </w:pBdr>
        <w:spacing w:after="200"/>
      </w:pPr>
    </w:p>
    <w:p>
      <w:pPr>
        <w:pStyle w:val="Heading1"/>
      </w:pPr>
      <w:r>
        <w:t xml:space="preserve">Teil A — Basisdaten</w:t>
      </w:r>
    </w:p>
    <w:p>
      <w:pPr>
        <w:spacing w:after="140"/>
      </w:pPr>
      <w:r>
        <w:t xml:space="preserve">Diese Angaben fliessen direkt in die Felder Unternehmen / Branche / Zielgruppen / Kernwerte des Brand-Voice-Moduls ein.</w:t>
      </w:r>
    </w:p>
    <w:p>
      <w:pPr>
        <w:spacing w:after="40" w:before="100"/>
      </w:pPr>
      <w:r>
        <w:rPr>
          <w:b/>
          <w:bCs/>
        </w:rPr>
        <w:t xml:space="preserve">Unternehmen / Person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Branche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Zielgruppen (wer liest/hört diese Kommunikation typischerweise?)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Kernwerte — die 2 aus Übung 1, unverändert wie im Workshop formuliert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CBD5C9" w:sz="6" w:space="4"/>
        </w:pBdr>
        <w:spacing w:after="200"/>
      </w:pPr>
    </w:p>
    <w:p>
      <w:pPr>
        <w:pStyle w:val="Heading1"/>
      </w:pPr>
      <w:r>
        <w:t xml:space="preserve">Teil B — Rohmaterial für die KI</w:t>
      </w:r>
    </w:p>
    <w:p>
      <w:pPr>
        <w:spacing w:after="140"/>
      </w:pPr>
      <w:r>
        <w:t xml:space="preserve">Dies ist der wichtigste Teil dieses Bogens. Alles hier wird als Quelltext in das Feld "Source texts" des Brand-Voice-Moduls eingefügt — vollständig, unbearbeitet, mit allen Ecken und Kanten.</w:t>
      </w:r>
    </w:p>
    <w:p>
      <w:pPr>
        <w:pStyle w:val="Heading2"/>
      </w:pPr>
      <w:r>
        <w:t xml:space="preserve">B1 — Absicht (Übung 2)</w:t>
      </w:r>
    </w:p>
    <w:p>
      <w:pPr>
        <w:spacing w:after="140"/>
      </w:pPr>
      <w:r>
        <w:t xml:space="preserve">Die persönliche Antwort auf "Was will ich mit meinem Unternehmen wirklich bewirken?" — wortwörtlich wie aufgeschrieben, auch wenn sie unfertig oder umgangssprachlich klingt.</w:t>
      </w:r>
    </w:p>
    <w:p>
      <w:pPr>
        <w:spacing w:after="40" w:before="100"/>
      </w:pPr>
      <w:r>
        <w:rPr>
          <w:b/>
          <w:bCs/>
        </w:rP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Style w:val="Heading2"/>
      </w:pPr>
      <w:r>
        <w:t xml:space="preserve">B2 — Reale Texte (Übung 4)</w:t>
      </w:r>
    </w:p>
    <w:p>
      <w:pPr>
        <w:spacing w:after="140"/>
      </w:pPr>
      <w:r>
        <w:t xml:space="preserve">Die 2-3 mitgebrachten oder live geschriebenen Original-Texte (E-Mail, LinkedIn-Post, Rede-Ausschnitt) — komplett und unverändert, inklusive Anrede, Grussformel, Tippfehler falls vorhanden.</w:t>
      </w:r>
    </w:p>
    <w:p>
      <w:pPr>
        <w:spacing w:after="40" w:before="100"/>
      </w:pPr>
      <w:r>
        <w:rPr>
          <w:b/>
          <w:bCs/>
        </w:rPr>
        <w:t xml:space="preserve">Text 1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Text 2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Text 3 (falls vorhanden)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Style w:val="Heading2"/>
      </w:pPr>
      <w:r>
        <w:t xml:space="preserve">B3 — Kontrastübung (Übung 5)</w:t>
      </w:r>
    </w:p>
    <w:p>
      <w:pPr>
        <w:spacing w:after="140"/>
      </w:pPr>
      <w:r>
        <w:t xml:space="preserve">Beide Sätze wörtlich eintragen — der Kontrast zwischen falscher und echter Stimme ist für die KI ein starkes Signal, was die Stimme NICHT ist.</w:t>
      </w:r>
    </w:p>
    <w:p>
      <w:pPr>
        <w:spacing w:after="40" w:before="100"/>
      </w:pPr>
      <w:r>
        <w:rPr>
          <w:b/>
          <w:bCs/>
        </w:rPr>
        <w:t xml:space="preserve">Satz in der falschen/unpassenden Stimme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Derselbe Satz in der echten Stimme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Style w:val="Heading2"/>
      </w:pPr>
      <w:r>
        <w:t xml:space="preserve">B4 — Stimm-Adjektive (Übung 6)</w:t>
      </w:r>
    </w:p>
    <w:p>
      <w:pPr>
        <w:spacing w:after="140"/>
      </w:pPr>
      <w:r>
        <w:t xml:space="preserve">Die 3-5 gemeinsam destillierten Adjektive, plus falls vorhanden das reale Fallbeispiel, an dem sie getestet wurden.</w:t>
      </w:r>
    </w:p>
    <w:p>
      <w:pPr>
        <w:spacing w:after="40" w:before="100"/>
      </w:pPr>
      <w:r>
        <w:rPr>
          <w:b/>
          <w:bCs/>
        </w:rP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Style w:val="Heading2"/>
      </w:pPr>
      <w:r>
        <w:t xml:space="preserve">B5 — Zusätzliches Referenzmaterial (optional, aber wertvoll)</w:t>
      </w:r>
    </w:p>
    <w:p>
      <w:pPr>
        <w:spacing w:after="140"/>
      </w:pPr>
      <w:r>
        <w:t xml:space="preserve">Weitere echte Texte des Unternehmens, die NICHT im Workshop entstanden sind, aber die Stimme zusätzlich belegen: eine bestehende Über-uns-Seite, eine typische Kunden-E-Mail aus dem Alltag, ein Newsletter, eine Rede. Je mehr, desto zuverlässiger die Extraktion.</w:t>
      </w:r>
    </w:p>
    <w:p>
      <w:pPr>
        <w:spacing w:after="40" w:before="100"/>
      </w:pPr>
      <w:r>
        <w:rPr>
          <w:b/>
          <w:bCs/>
        </w:rP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Style w:val="Heading2"/>
      </w:pPr>
      <w:r>
        <w:t xml:space="preserve">B6 — Schreibweise und Stilmittel (Übung 9)</w:t>
      </w:r>
    </w:p>
    <w:p>
      <w:pPr>
        <w:spacing w:after="140"/>
      </w:pPr>
      <w:r>
        <w:t xml:space="preserve">Jede Frage mit einem Beispiel aus den echten Texten beantworten. Die Antworten gelten für die ganze Zusammenarbeit und werden in der Brand Voice festgehalten.</w:t>
      </w:r>
    </w:p>
    <w:p>
      <w:pPr>
        <w:spacing w:after="40" w:before="100"/>
      </w:pPr>
      <w:r>
        <w:rPr>
          <w:b/>
          <w:bCs/>
        </w:rPr>
        <w:t xml:space="preserve">Anrede</w:t>
      </w:r>
    </w:p>
    <w:p>
      <w:pPr>
        <w:spacing w:after="60"/>
      </w:pPr>
      <w:r>
        <w:rPr>
          <w:color w:val="5F6B63"/>
          <w:sz w:val="19"/>
          <w:szCs w:val="19"/>
        </w:rPr>
        <w:t xml:space="preserve">Sie, du oder je nach Textart gemischt? Wer wird wie angesprochen: Kundschaft, Mitarbeitende, Medien, Partner?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Gegenüberstellungen</w:t>
      </w:r>
    </w:p>
    <w:p>
      <w:pPr>
        <w:spacing w:after="60"/>
      </w:pPr>
      <w:r>
        <w:rPr>
          <w:color w:val="5F6B63"/>
          <w:sz w:val="19"/>
          <w:szCs w:val="19"/>
        </w:rPr>
        <w:t xml:space="preserve">Schreibt die Marke bewusst mit «nicht X, sondern Y»? Ein Beispiel aus den eigenen Texten zeigen lassen. Gehört das zum Stil oder hat es sich eingeschlichen?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Dreierketten</w:t>
      </w:r>
    </w:p>
    <w:p>
      <w:pPr>
        <w:spacing w:after="60"/>
      </w:pPr>
      <w:r>
        <w:rPr>
          <w:color w:val="5F6B63"/>
          <w:sz w:val="19"/>
          <w:szCs w:val="19"/>
        </w:rPr>
        <w:t xml:space="preserve">Werden Aufzählungen wie «klar, schnell und zuverlässig» bewusst als Rhythmus eingesetzt? Gehört das zum Stil oder soll es vermieden werden?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Satzlänge und Absätze</w:t>
      </w:r>
    </w:p>
    <w:p>
      <w:pPr>
        <w:spacing w:after="60"/>
      </w:pPr>
      <w:r>
        <w:rPr>
          <w:color w:val="5F6B63"/>
          <w:sz w:val="19"/>
          <w:szCs w:val="19"/>
        </w:rPr>
        <w:t xml:space="preserve">Eher kurze, knappe Sätze oder längere, erklärende? Wie lang dürfen Absätze sein? Gibt es einen typischen Einstieg?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Hausvokabular</w:t>
      </w:r>
    </w:p>
    <w:p>
      <w:pPr>
        <w:spacing w:after="60"/>
      </w:pPr>
      <w:r>
        <w:rPr>
          <w:color w:val="5F6B63"/>
          <w:sz w:val="19"/>
          <w:szCs w:val="19"/>
        </w:rPr>
        <w:t xml:space="preserve">Welche Wörter und Begriffe verwendet die Marke gern und durchgehend (Produktnamen, Bezeichnungen für Kundschaft, Eigenwörter)?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Wörter und Wendungen, die nie vorkommen</w:t>
      </w:r>
    </w:p>
    <w:p>
      <w:pPr>
        <w:spacing w:after="60"/>
      </w:pPr>
      <w:r>
        <w:rPr>
          <w:color w:val="5F6B63"/>
          <w:sz w:val="19"/>
          <w:szCs w:val="19"/>
        </w:rPr>
        <w:t xml:space="preserve">Welche Formulierungen passen nicht zur Marke (zu förmlich, zu werblich, Modewörter)? Eine Verbotsliste in den Worten des Kunden.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Fachbegriffe und Anglizismen</w:t>
      </w:r>
    </w:p>
    <w:p>
      <w:pPr>
        <w:spacing w:after="60"/>
      </w:pPr>
      <w:r>
        <w:rPr>
          <w:color w:val="5F6B63"/>
          <w:sz w:val="19"/>
          <w:szCs w:val="19"/>
        </w:rPr>
        <w:t xml:space="preserve">Deutsch oder Englisch? Welche Fachbegriffe sind erwünscht, welche müssen erklärt werden?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Humor, Ironie, Ausrufezeichen, Emojis</w:t>
      </w:r>
    </w:p>
    <w:p>
      <w:pPr>
        <w:spacing w:after="60"/>
      </w:pPr>
      <w:r>
        <w:rPr>
          <w:color w:val="5F6B63"/>
          <w:sz w:val="19"/>
          <w:szCs w:val="19"/>
        </w:rPr>
        <w:t xml:space="preserve">Was ist üblich, was nie? In welchen Textarten?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Schreibweise</w:t>
      </w:r>
    </w:p>
    <w:p>
      <w:pPr>
        <w:spacing w:after="60"/>
      </w:pPr>
      <w:r>
        <w:rPr>
          <w:color w:val="5F6B63"/>
          <w:sz w:val="19"/>
          <w:szCs w:val="19"/>
        </w:rPr>
        <w:t xml:space="preserve">Schweizer Rechtschreibung (ss statt ß) ist Standard. Gendern: nein, mit Paarform, neutral formuliert? Zahlen, Datum, Währung?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Feste Formeln</w:t>
      </w:r>
    </w:p>
    <w:p>
      <w:pPr>
        <w:spacing w:after="60"/>
      </w:pPr>
      <w:r>
        <w:rPr>
          <w:color w:val="5F6B63"/>
          <w:sz w:val="19"/>
          <w:szCs w:val="19"/>
        </w:rPr>
        <w:t xml:space="preserve">Betreff, Einstiegssatz, Grussformel, Signatur: gibt es Vorgaben, die immer gelten?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Rote Linien</w:t>
      </w:r>
    </w:p>
    <w:p>
      <w:pPr>
        <w:spacing w:after="60"/>
      </w:pPr>
      <w:r>
        <w:rPr>
          <w:color w:val="5F6B63"/>
          <w:sz w:val="19"/>
          <w:szCs w:val="19"/>
        </w:rPr>
        <w:t xml:space="preserve">Themen, Aussagen oder Versprechen, die nie vorkommen dürfen (rechtlich, politisch, strategisch).</w:t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pBdr>
          <w:bottom w:val="single" w:color="D1D5D3" w:sz="2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</w:rPr>
        <w:t xml:space="preserve">Stilmittel der Marke (ankreuzen)</w:t>
      </w:r>
    </w:p>
    <w:p>
      <w:pPr>
        <w:spacing w:after="60"/>
      </w:pPr>
      <w:r>
        <w:t xml:space="preserve">[ ] Gegenüberstellungen «nicht X, sondern Y» sind Teil des Stils und erlaubt</w:t>
      </w:r>
    </w:p>
    <w:p>
      <w:pPr>
        <w:spacing w:after="60"/>
      </w:pPr>
      <w:r>
        <w:t xml:space="preserve">[ ] Dreierketten sind Teil des Stils und erlaubt</w:t>
      </w:r>
    </w:p>
    <w:p>
      <w:pPr>
        <w:spacing w:after="60"/>
      </w:pPr>
      <w:r>
        <w:t xml:space="preserve">[ ] Keines davon: streng nach den Standardregeln (Normalfall)</w:t>
      </w:r>
    </w:p>
    <w:p>
      <w:pPr>
        <w:spacing w:after="140" w:before="60"/>
      </w:pPr>
      <w:r>
        <w:rPr>
          <w:i/>
          <w:iCs/>
          <w:color w:val="5F6B63"/>
        </w:rPr>
        <w:t xml:space="preserve">Gedankenstriche, Floskeln, ß und Markdown sind immer ausgeschlossen und werden nicht abgefragt.</w:t>
      </w:r>
    </w:p>
    <w:p>
      <w:pPr>
        <w:pBdr>
          <w:bottom w:val="single" w:color="CBD5C9" w:sz="6" w:space="4"/>
        </w:pBdr>
        <w:spacing w:after="200"/>
      </w:pPr>
    </w:p>
    <w:p>
      <w:pPr>
        <w:pStyle w:val="Heading1"/>
      </w:pPr>
      <w:r>
        <w:t xml:space="preserve">Teil C — So übergeben Sie es an RhetorIQ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Modul "Brand Voice" öffnen (Company oder Individual, je nach Workshop-Teilnehmendem).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Teil A dieses Bogens in die entsprechenden Felder (Unternehmen, Branche, Zielgruppen, Kernwerte) übertragen.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Teil B vollständig und unverändert in das Feld für die Quelltexte einfügen — B1 bis B5 einfach hintereinander, mit einer Leerzeile getrennt. Keine Kürzung, keine Glättung.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B6 gehört zum Rohmaterial in Teil B und wird mit eingefügt. Die Brand-Voice-Analyse hält die Stilmittel (Gegenüberstellungen, Dreierketten) selbst in der Brand Voice fest, in einer Zeile «Stilmittel erlaubt: ...». Beim Gegenlesen prüfen, ob diese Zeile zu den Antworten aus B6 passt. Ohne belegte Stilmittel lautet sie «keine».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Generieren lassen und das Ergebnis (Stimm-Portrait, Kerncharakter, Tonalitätsskalen, Do's &amp; Don'ts) mit den Workshop-Teilnehmenden gegenlesen: Erkennen sie sich darin wieder?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Bei Abweichungen: nicht das KI-Ergebnis manuell umschreiben, sondern zusätzliches Rohmaterial aus Teil B5 ergänzen und neu generieren — die Präzision steigt mit mehr echtem Text, nicht mit nachträglicher Korrektur.</w:t>
      </w:r>
    </w:p>
    <w:p>
      <w:pPr>
        <w:pBdr>
          <w:bottom w:val="single" w:color="CBD5C9" w:sz="6" w:space="4"/>
        </w:pBdr>
        <w:spacing w:after="200"/>
      </w:pP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Dieser Bogen gehört zum Workshop-Leitfaden "Die Stimme finden" und zur Wissensbasis "Führung, Vertrauen &amp; Wandel".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80"/>
      <w:outlineLvl w:val="0"/>
    </w:pPr>
    <w:rPr>
      <w:rFonts w:ascii="Arial" w:cs="Arial" w:eastAsia="Arial" w:hAnsi="Arial"/>
      <w:b/>
      <w:bCs/>
      <w:color w:val="1B4D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2026-09-18T06:14:21.245Z</dcterms:created>
  <dcterms:modified xsi:type="dcterms:W3CDTF">2026-09-18T06:14:21.247Z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