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280" w:type="dxa"/>
              <w:bottom w:w="280" w:type="dxa"/>
              <w:left w:w="280" w:type="dxa"/>
              <w:right w:w="2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22"/>
              </w:rPr>
              <w:t>HIRNA MOBILITY SOLUTIONS INC.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ENTERPRISE SYSTEM SECURITY ARCHITECTURE &amp; SPECIFICATIONS</w:t>
            </w:r>
          </w:p>
          <w:p>
            <w:pPr>
              <w:jc w:val="center"/>
            </w:pPr>
            <w:r>
              <w:rPr>
                <w:rFonts w:ascii="Arial" w:hAnsi="Arial"/>
                <w:color w:val="CBD5E1"/>
                <w:sz w:val="20"/>
              </w:rPr>
              <w:t>Comprehensive Technical Documentation on Authentication, Authorization, Defenses &amp; Security Audit Trail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Document Reference:</w:t>
            </w:r>
          </w:p>
        </w:tc>
        <w:tc>
          <w:tcPr>
            <w:tcW w:type="dxa" w:w="61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HMS-SEC-DOC-2026-V2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Classification:</w:t>
            </w:r>
          </w:p>
        </w:tc>
        <w:tc>
          <w:tcPr>
            <w:tcW w:type="dxa" w:w="61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CONFIDENTIAL / ENTERPRISE SYSTEM SECURITY SPECIFICATION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System Name:</w:t>
            </w:r>
          </w:p>
        </w:tc>
        <w:tc>
          <w:tcPr>
            <w:tcW w:type="dxa" w:w="61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Hirna TNC &amp; Fleet Management Portal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Date Generated:</w:t>
            </w:r>
          </w:p>
        </w:tc>
        <w:tc>
          <w:tcPr>
            <w:tcW w:type="dxa" w:w="61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September 24, 2026</w:t>
            </w:r>
          </w:p>
        </w:tc>
      </w:tr>
    </w:tbl>
    <w:p>
      <w:pPr>
        <w:spacing w:after="28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8"/>
        </w:rPr>
        <w:t>1. Executive Summary &amp; Security Philosophy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The Hirna Mobility Solutions TNC &amp; Fleet Management Portal is engineered with defense-in-depth security principles to protect sensitive fleet operations, financial transactions, passenger data, and dispatcher communications. The platform integrates multi-layered controls across authentication, rate limiting, anti-bot detection, role-based access enforcement, secure data transport, and real-time audit trail recording.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59669"/>
                <w:sz w:val="21"/>
              </w:rPr>
              <w:t>🔒 Core Security Compliance Objective</w:t>
              <w:br/>
            </w:r>
            <w:r>
              <w:rPr>
                <w:rFonts w:ascii="Arial" w:hAnsi="Arial"/>
                <w:color w:val="334155"/>
                <w:sz w:val="19"/>
              </w:rPr>
              <w:t>All authentication operations are strictly enforced server-side. Sensitive security parameters (such as 2FA verification windows, rate-limiting lockout keys, and session timeouts) are validated against database records and encrypted server sessions, preventing any reliance on client-side storage (localStorage, cookies, or JavaScript execution).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8"/>
        </w:rPr>
        <w:t>2. High-Level System Security Control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Security Domain</w:t>
            </w:r>
          </w:p>
        </w:tc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Mechanism Implemented</w:t>
            </w:r>
          </w:p>
        </w:tc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Operational Threshold / Spec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2FA OTP Authentication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Dynamic 6-Digit Code Dispatch via HTTPS API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10-Min OTP Expiry; 60-Sec Resend Cooldown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OTP Verification Window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Server-side Timestamp (`last_otp_verified_at`)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50-Minute Window; Bypasses OTP if Active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Brute-Force Protection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RateLimiter Keying on Normalized Input + IP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Strict 3 Failed Attempts -&gt; 60s Lockout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Anti-Bot / Scraper Trap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Hidden Honeypot Field (`hirna_security_hp`)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Instant Silent Rejection &amp; Audit Logging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Password Security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Bcrypt One-Way Cryptographic Hash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Bcrypt Rounds=12; Normalization Sanitization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Idle Session Timeout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Middleware Session Activity Tracking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30-Minute Inactivity Session Invalidation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Access Control (RBAC)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Role Authorization Middleware (`CheckRole`)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5 Roles (Admin, Fleet, Dispatcher, Finance, Ops)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CSRF Protection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Cross-Site Request Forgery Tokens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Token Regeneration on Logout &amp; Session Start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Security Audit Logging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Dedicated Database Audit Trail (`SecurityLog`)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Tracks Logins, Lockouts, Bots &amp; Perspective Swaps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8"/>
        </w:rPr>
        <w:t>3. Multi-Factor Authentication (2FA) &amp; 50-Minute OTP Window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To protect user accounts against credential stuffing and stolen passwords, Hirna enforces a mandatory 2-Factor Authentication (2FA) mechanism using dynamic 6-digit One-Time Passwords (OTP).</w:t>
      </w:r>
    </w:p>
    <w:p>
      <w:pPr>
        <w:keepNext/>
        <w:spacing w:before="240" w:after="80"/>
      </w:pPr>
      <w:r>
        <w:rPr>
          <w:rFonts w:ascii="Arial" w:hAnsi="Arial"/>
          <w:b/>
          <w:color w:val="059669"/>
          <w:sz w:val="24"/>
        </w:rPr>
        <w:t>3.1 OTP Generation &amp; Dispatch Pipeline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b/>
          <w:color w:val="0F172A"/>
          <w:sz w:val="20"/>
        </w:rPr>
        <w:t xml:space="preserve">Secure Random Generation: </w:t>
      </w:r>
      <w:r>
        <w:rPr>
          <w:rFonts w:ascii="Arial" w:hAnsi="Arial"/>
          <w:color w:val="334155"/>
          <w:sz w:val="20"/>
        </w:rPr>
        <w:t>Generates a standard 6-digit numeric string using cryptographically secure random integer sampling (`random_int(100000, 999999)`).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b/>
          <w:color w:val="0F172A"/>
          <w:sz w:val="20"/>
        </w:rPr>
        <w:t xml:space="preserve">Session Expiration: </w:t>
      </w:r>
      <w:r>
        <w:rPr>
          <w:rFonts w:ascii="Arial" w:hAnsi="Arial"/>
          <w:color w:val="334155"/>
          <w:sz w:val="20"/>
        </w:rPr>
        <w:t>Code is stored in encrypted server session memory along with a strict 10-minute expiration timestamp (`now()-&gt;addMinutes(10)`).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b/>
          <w:color w:val="0F172A"/>
          <w:sz w:val="20"/>
        </w:rPr>
        <w:t xml:space="preserve">Anti-Spam Cooldown: </w:t>
      </w:r>
      <w:r>
        <w:rPr>
          <w:rFonts w:ascii="Arial" w:hAnsi="Arial"/>
          <w:color w:val="334155"/>
          <w:sz w:val="20"/>
        </w:rPr>
        <w:t>Prevents mail server flooding by imposing a server-side 60-second cooldown timer before a new code can be dispatched.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b/>
          <w:color w:val="0F172A"/>
          <w:sz w:val="20"/>
        </w:rPr>
        <w:t xml:space="preserve">Cloud Transport Redundancy: </w:t>
      </w:r>
      <w:r>
        <w:rPr>
          <w:rFonts w:ascii="Arial" w:hAnsi="Arial"/>
          <w:color w:val="334155"/>
          <w:sz w:val="20"/>
        </w:rPr>
        <w:t>Dispatches email via HTTPS Port 443 REST API (`api.brevo.com/v3/smtp/email`), ensuring 100% delivery even in restricted cloud execution environments (e.g., Vercel serverless containers blocking SMTP TCP ports 587/465). Fallback to standard SMTP is maintained for redundancy.</w:t>
      </w:r>
    </w:p>
    <w:p>
      <w:pPr>
        <w:keepNext/>
        <w:spacing w:before="240" w:after="80"/>
      </w:pPr>
      <w:r>
        <w:rPr>
          <w:rFonts w:ascii="Arial" w:hAnsi="Arial"/>
          <w:b/>
          <w:color w:val="059669"/>
          <w:sz w:val="24"/>
        </w:rPr>
        <w:t>3.2 Server-Side 50-Minute OTP Verification Window Architecture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To balance high-level security with user operational convenience, the system implements a strict server-side OTP Verification Window defined as follows: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b/>
          <w:color w:val="0F172A"/>
          <w:sz w:val="20"/>
        </w:rPr>
        <w:t xml:space="preserve">Verification Timestamp: </w:t>
      </w:r>
      <w:r>
        <w:rPr>
          <w:rFonts w:ascii="Arial" w:hAnsi="Arial"/>
          <w:color w:val="334155"/>
          <w:sz w:val="20"/>
        </w:rPr>
        <w:t>When a user successfully completes 2FA verification, the exact server timestamp is recorded in `users.last_otp_verified_at`.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b/>
          <w:color w:val="0F172A"/>
          <w:sz w:val="20"/>
        </w:rPr>
        <w:t xml:space="preserve">Window Check: </w:t>
      </w:r>
      <w:r>
        <w:rPr>
          <w:rFonts w:ascii="Arial" w:hAnsi="Arial"/>
          <w:color w:val="334155"/>
          <w:sz w:val="20"/>
        </w:rPr>
        <w:t>When the user logs in again with valid credentials, the system checks whether `$user-&gt;last_otp_verified_at` is within 50 minutes of the current server time (`gt(now()-&gt;subMinutes(50))`).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b/>
          <w:color w:val="0F172A"/>
          <w:sz w:val="20"/>
        </w:rPr>
        <w:t xml:space="preserve">Active Window Action: </w:t>
      </w:r>
      <w:r>
        <w:rPr>
          <w:rFonts w:ascii="Arial" w:hAnsi="Arial"/>
          <w:color w:val="334155"/>
          <w:sz w:val="20"/>
        </w:rPr>
        <w:t>If the previous successful OTP verification occurred within the last 50 minutes, the OTP verification step is bypassed, allowing immediate access to the dashboard.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b/>
          <w:color w:val="0F172A"/>
          <w:sz w:val="20"/>
        </w:rPr>
        <w:t xml:space="preserve">Clock Independence: </w:t>
      </w:r>
      <w:r>
        <w:rPr>
          <w:rFonts w:ascii="Arial" w:hAnsi="Arial"/>
          <w:color w:val="334155"/>
          <w:sz w:val="20"/>
        </w:rPr>
        <w:t>Logging in without OTP during an active window does NOT update or reset `last_otp_verified_at`. The 50-minute clock strictly continues running from the original OTP verification timestamp.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b/>
          <w:color w:val="0F172A"/>
          <w:sz w:val="20"/>
        </w:rPr>
        <w:t xml:space="preserve">Expiration Re-verification: </w:t>
      </w:r>
      <w:r>
        <w:rPr>
          <w:rFonts w:ascii="Arial" w:hAnsi="Arial"/>
          <w:color w:val="334155"/>
          <w:sz w:val="20"/>
        </w:rPr>
        <w:t>Once more than 50 minutes have elapsed, a new 6-digit OTP code is required. Completing this new OTP updates `last_otp_verified_at` to the current time, restarting the 50-minute counter.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059669"/>
                <w:sz w:val="21"/>
              </w:rPr>
              <w:t>🔒 Technical Verification Guardrail</w:t>
              <w:br/>
            </w:r>
            <w:r>
              <w:rPr>
                <w:rFonts w:ascii="Arial" w:hAnsi="Arial"/>
                <w:color w:val="334155"/>
                <w:sz w:val="19"/>
              </w:rPr>
              <w:t>The 50-minute OTP verification window is stored and evaluated exclusively in the SQLite/MySQL database (`users.last_otp_verified_at`). It does not rely on browser cookies, local storage, or client-side JavaScript, ensuring complete immunity against client-side tampering.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8"/>
        </w:rPr>
        <w:t>4. Rate Limiting &amp; Brute-Force Protection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Automated credential-guessing attacks are systematically blocked using Laravel's native `RateLimiter` component.</w:t>
      </w:r>
    </w:p>
    <w:p>
      <w:pPr>
        <w:keepNext/>
        <w:spacing w:before="240" w:after="80"/>
      </w:pPr>
      <w:r>
        <w:rPr>
          <w:rFonts w:ascii="Arial" w:hAnsi="Arial"/>
          <w:b/>
          <w:color w:val="059669"/>
          <w:sz w:val="24"/>
        </w:rPr>
        <w:t>4.1 Lockout Rules &amp; Throttling Parameters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b/>
          <w:color w:val="0F172A"/>
          <w:sz w:val="20"/>
        </w:rPr>
        <w:t xml:space="preserve">Composite Lockout Key: </w:t>
      </w:r>
      <w:r>
        <w:rPr>
          <w:rFonts w:ascii="Arial" w:hAnsi="Arial"/>
          <w:color w:val="334155"/>
          <w:sz w:val="20"/>
        </w:rPr>
        <w:t>Rate limiter keys are composed of the normalized user identifier (email/username stripped of spaces and converted to lowercase) concatenated with the client IP address (`Str::transliterate($cleanInput . '|' . $request-&gt;ip())`).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b/>
          <w:color w:val="0F172A"/>
          <w:sz w:val="20"/>
        </w:rPr>
        <w:t xml:space="preserve">Strict Threshold: </w:t>
      </w:r>
      <w:r>
        <w:rPr>
          <w:rFonts w:ascii="Arial" w:hAnsi="Arial"/>
          <w:color w:val="334155"/>
          <w:sz w:val="20"/>
        </w:rPr>
        <w:t>Set to a strict limit of 3 consecutive failed login attempts.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b/>
          <w:color w:val="0F172A"/>
          <w:sz w:val="20"/>
        </w:rPr>
        <w:t xml:space="preserve">Lockout Window: </w:t>
      </w:r>
      <w:r>
        <w:rPr>
          <w:rFonts w:ascii="Arial" w:hAnsi="Arial"/>
          <w:color w:val="334155"/>
          <w:sz w:val="20"/>
        </w:rPr>
        <w:t>Upon exceeding 3 failed attempts, the account/IP combination is locked out for 60 seconds. Further attempts yield HTTP 429 response states with a countdown timer.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b/>
          <w:color w:val="0F172A"/>
          <w:sz w:val="20"/>
        </w:rPr>
        <w:t xml:space="preserve">Automatic Strike Reset: </w:t>
      </w:r>
      <w:r>
        <w:rPr>
          <w:rFonts w:ascii="Arial" w:hAnsi="Arial"/>
          <w:color w:val="334155"/>
          <w:sz w:val="20"/>
        </w:rPr>
        <w:t>Successful password entry immediately clears the rate limiter strike count for that key.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8"/>
        </w:rPr>
        <w:t>5. Anti-Bot &amp; Scraper Honeypot Defense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To protect authentication endpoints against automated web crawlers, credential harvesters, and spam bots, an Anti-Bot Honeypot trap is embedded into the login interface.</w:t>
      </w:r>
    </w:p>
    <w:p>
      <w:pPr>
        <w:keepNext/>
        <w:spacing w:before="240" w:after="80"/>
      </w:pPr>
      <w:r>
        <w:rPr>
          <w:rFonts w:ascii="Arial" w:hAnsi="Arial"/>
          <w:b/>
          <w:color w:val="059669"/>
          <w:sz w:val="24"/>
        </w:rPr>
        <w:t>5.1 Honeypot Workflow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b/>
          <w:color w:val="0F172A"/>
          <w:sz w:val="20"/>
        </w:rPr>
        <w:t xml:space="preserve">Invisible Field Injection: </w:t>
      </w:r>
      <w:r>
        <w:rPr>
          <w:rFonts w:ascii="Arial" w:hAnsi="Arial"/>
          <w:color w:val="334155"/>
          <w:sz w:val="20"/>
        </w:rPr>
        <w:t>A hidden input field (`hirna_security_hp`) is included in the login form, rendered off-screen using CSS styles (`display: none !important; opacity: 0; position: absolute; left: -9999px;`).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b/>
          <w:color w:val="0F172A"/>
          <w:sz w:val="20"/>
        </w:rPr>
        <w:t xml:space="preserve">Human Trait: </w:t>
      </w:r>
      <w:r>
        <w:rPr>
          <w:rFonts w:ascii="Arial" w:hAnsi="Arial"/>
          <w:color w:val="334155"/>
          <w:sz w:val="20"/>
        </w:rPr>
        <w:t>Legitimate human users interacting with standard web browsers leave this field empty.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b/>
          <w:color w:val="0F172A"/>
          <w:sz w:val="20"/>
        </w:rPr>
        <w:t xml:space="preserve">Bot Trait: </w:t>
      </w:r>
      <w:r>
        <w:rPr>
          <w:rFonts w:ascii="Arial" w:hAnsi="Arial"/>
          <w:color w:val="334155"/>
          <w:sz w:val="20"/>
        </w:rPr>
        <w:t>Automated scripts and headless form fillers scan the DOM and populate all form fields. If `hirna_security_hp` contains any value, the request is immediately flagged as a bot attack.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b/>
          <w:color w:val="0F172A"/>
          <w:sz w:val="20"/>
        </w:rPr>
        <w:t xml:space="preserve">Silent Neutralization: </w:t>
      </w:r>
      <w:r>
        <w:rPr>
          <w:rFonts w:ascii="Arial" w:hAnsi="Arial"/>
          <w:color w:val="334155"/>
          <w:sz w:val="20"/>
        </w:rPr>
        <w:t>The server instantly halts execution, creates a high-priority `bot_honeypot_blocked` entry in `SecurityLog`, and returns a neutral error message without executing database password lookups.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8"/>
        </w:rPr>
        <w:t>6. Password Cryptography &amp; Input Normalization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Hirna strictly enforces industry-standard cryptographic algorithms for storing user credentials.</w:t>
      </w:r>
    </w:p>
    <w:p>
      <w:pPr>
        <w:keepNext/>
        <w:spacing w:before="240" w:after="80"/>
      </w:pPr>
      <w:r>
        <w:rPr>
          <w:rFonts w:ascii="Arial" w:hAnsi="Arial"/>
          <w:b/>
          <w:color w:val="059669"/>
          <w:sz w:val="24"/>
        </w:rPr>
        <w:t>6.1 Bcrypt One-Way Hashing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b/>
          <w:color w:val="0F172A"/>
          <w:sz w:val="20"/>
        </w:rPr>
        <w:t xml:space="preserve">Work Factor: </w:t>
      </w:r>
      <w:r>
        <w:rPr>
          <w:rFonts w:ascii="Arial" w:hAnsi="Arial"/>
          <w:color w:val="334155"/>
          <w:sz w:val="20"/>
        </w:rPr>
        <w:t>User passwords are hashed using Bcrypt with a work factor (cost) of 12. Plaintext passwords are never stored in log files, database tables, or session states.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b/>
          <w:color w:val="0F172A"/>
          <w:sz w:val="20"/>
        </w:rPr>
        <w:t xml:space="preserve">Constant-Time Comparison: </w:t>
      </w:r>
      <w:r>
        <w:rPr>
          <w:rFonts w:ascii="Arial" w:hAnsi="Arial"/>
          <w:color w:val="334155"/>
          <w:sz w:val="20"/>
        </w:rPr>
        <w:t>All authentication attempts utilize standard `Hash::check()` verification, preventing timing attacks during password matching.</w:t>
      </w:r>
    </w:p>
    <w:p>
      <w:pPr>
        <w:keepNext/>
        <w:spacing w:before="240" w:after="80"/>
      </w:pPr>
      <w:r>
        <w:rPr>
          <w:rFonts w:ascii="Arial" w:hAnsi="Arial"/>
          <w:b/>
          <w:color w:val="059669"/>
          <w:sz w:val="24"/>
        </w:rPr>
        <w:t>6.2 Domainless &amp; Sanitized Username Matching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b/>
          <w:color w:val="0F172A"/>
          <w:sz w:val="20"/>
        </w:rPr>
        <w:t xml:space="preserve">Input Sanitization: </w:t>
      </w:r>
      <w:r>
        <w:rPr>
          <w:rFonts w:ascii="Arial" w:hAnsi="Arial"/>
          <w:color w:val="334155"/>
          <w:sz w:val="20"/>
        </w:rPr>
        <w:t>To support flexible enterprise credentials (e.g., domainless usernames such as `hirna admin`, `hirna fleet`, `hirna dispatcher`), the system sanitizes input using lowercase transformation and whitespace stripping while maintaining strict query parameterization to eliminate SQL Injection risks.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8"/>
        </w:rPr>
        <w:t>7. Session Security &amp; Idle Timeout Controls</w:t>
      </w:r>
    </w:p>
    <w:p>
      <w:pPr>
        <w:keepNext/>
        <w:spacing w:before="240" w:after="80"/>
      </w:pPr>
      <w:r>
        <w:rPr>
          <w:rFonts w:ascii="Arial" w:hAnsi="Arial"/>
          <w:b/>
          <w:color w:val="059669"/>
          <w:sz w:val="24"/>
        </w:rPr>
        <w:t>7.1 30-Minute Idle Session Timeout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b/>
          <w:color w:val="0F172A"/>
          <w:sz w:val="20"/>
        </w:rPr>
        <w:t xml:space="preserve">Inactivity Protection: </w:t>
      </w:r>
      <w:r>
        <w:rPr>
          <w:rFonts w:ascii="Arial" w:hAnsi="Arial"/>
          <w:color w:val="334155"/>
          <w:sz w:val="20"/>
        </w:rPr>
        <w:t>Independent of the 50-minute OTP verification window, the system enforces a 30-minute idle session timeout via the `CheckRole` middleware. If a logged-in user generates no HTTP activity for 30 consecutive minutes, their server session is automatically invalidated, forcing a re-authentication prompt.</w:t>
      </w:r>
    </w:p>
    <w:p>
      <w:pPr>
        <w:keepNext/>
        <w:spacing w:before="240" w:after="80"/>
      </w:pPr>
      <w:r>
        <w:rPr>
          <w:rFonts w:ascii="Arial" w:hAnsi="Arial"/>
          <w:b/>
          <w:color w:val="059669"/>
          <w:sz w:val="24"/>
        </w:rPr>
        <w:t>7.2 Session Fixation Defenses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b/>
          <w:color w:val="0F172A"/>
          <w:sz w:val="20"/>
        </w:rPr>
        <w:t xml:space="preserve">Session ID Regeneration: </w:t>
      </w:r>
      <w:r>
        <w:rPr>
          <w:rFonts w:ascii="Arial" w:hAnsi="Arial"/>
          <w:color w:val="334155"/>
          <w:sz w:val="20"/>
        </w:rPr>
        <w:t>Upon successful password entry or OTP verification, `request()-&gt;session()-&gt;regenerate()` is called to destroy the old session ID and issue a new cryptographic session token, preventing Session Fixation attacks.</w:t>
      </w:r>
    </w:p>
    <w:p>
      <w:pPr>
        <w:keepNext/>
        <w:spacing w:before="240" w:after="80"/>
      </w:pPr>
      <w:r>
        <w:rPr>
          <w:rFonts w:ascii="Arial" w:hAnsi="Arial"/>
          <w:b/>
          <w:color w:val="059669"/>
          <w:sz w:val="24"/>
        </w:rPr>
        <w:t>7.3 CSRF (Cross-Site Request Forgery) Protection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b/>
          <w:color w:val="0F172A"/>
          <w:sz w:val="20"/>
        </w:rPr>
        <w:t xml:space="preserve">CSRF Tokens: </w:t>
      </w:r>
      <w:r>
        <w:rPr>
          <w:rFonts w:ascii="Arial" w:hAnsi="Arial"/>
          <w:color w:val="334155"/>
          <w:sz w:val="20"/>
        </w:rPr>
        <w:t>All POST/PUT/DELETE forms are protected by cryptographically unique CSRF tokens verified by Laravel's middleware. On user logout, `session()-&gt;invalidate()` and `session()-&gt;regenerateToken()` ensure that old CSRF tokens are rendered permanently invalid.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8"/>
        </w:rPr>
        <w:t>8. Role-Based Access Control (RBAC)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User access is strictly partitioned into five granular roles using the `CheckRole.php` middleware: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System Role</w:t>
            </w:r>
          </w:p>
        </w:tc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Primary Responsibilities</w:t>
            </w:r>
          </w:p>
        </w:tc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Access Boundary &amp; Restrictions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System Administrator (`admin`)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Full portal administration, system setup &amp; logs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Unrestricted system-wide administrative access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Fleet Manager (`fleet_manager`)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Vehicle registration, maintenance &amp; inspection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Restricted to vehicle, driver, and inventory routes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Dispatcher (`dispatcher`)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Trip scheduling, live tracking &amp; driver assign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Restricted to trip management and driver tracking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Finance Officer (`finance`)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Billing, revenue, driver payouts &amp; audit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Restricted to financial reports, billing &amp; payouts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Operations Manager (`operations`)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Performance monitoring, analytics &amp; reports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Restricted to operational dashboards &amp; analytics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8"/>
        </w:rPr>
        <w:t>9. Real-Time Security Audit Trail (`SecurityLog`)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Every security-sensitive operation is recorded in the `security_logs` database table to support forensic analysis, compliance auditing, and threat detection.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b/>
          <w:color w:val="0F172A"/>
          <w:sz w:val="20"/>
        </w:rPr>
        <w:t>Logged Event Types:</w:t>
        <w:br/>
      </w:r>
      <w:r>
        <w:rPr>
          <w:rFonts w:ascii="Arial" w:hAnsi="Arial"/>
          <w:color w:val="334155"/>
          <w:sz w:val="20"/>
        </w:rPr>
        <w:t>`successful_login` - Authenticated session established (logs whether OTP was verified or bypassed via 50-min window).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color w:val="334155"/>
          <w:sz w:val="20"/>
        </w:rPr>
        <w:t>`failed_login` - Invalid password attempt (includes remaining strikes).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color w:val="334155"/>
          <w:sz w:val="20"/>
        </w:rPr>
        <w:t>`account_lockout` - Lockout triggered after 3 consecutive failures.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color w:val="334155"/>
          <w:sz w:val="20"/>
        </w:rPr>
        <w:t>`bot_honeypot_blocked` - Automated bot scraper trapped by hidden form field.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color w:val="334155"/>
          <w:sz w:val="20"/>
        </w:rPr>
        <w:t>`perspective_switched` - Role perspective changed during administrative demo mode.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color w:val="334155"/>
          <w:sz w:val="20"/>
        </w:rPr>
        <w:t>`logout` - User-initiated session termination.</w:t>
      </w:r>
    </w:p>
    <w:p>
      <w:pPr>
        <w:spacing w:after="80" w:line="276" w:lineRule="auto"/>
        <w:ind w:left="360"/>
      </w:pPr>
      <w:r>
        <w:rPr>
          <w:rFonts w:ascii="Arial" w:hAnsi="Arial"/>
          <w:color w:val="059669"/>
          <w:sz w:val="19"/>
        </w:rPr>
        <w:t xml:space="preserve">▪  </w:t>
      </w:r>
      <w:r>
        <w:rPr>
          <w:rFonts w:ascii="Arial" w:hAnsi="Arial"/>
          <w:b/>
          <w:color w:val="0F172A"/>
          <w:sz w:val="20"/>
        </w:rPr>
        <w:t xml:space="preserve">Audit Metadata Captured: </w:t>
      </w:r>
      <w:r>
        <w:rPr>
          <w:rFonts w:ascii="Arial" w:hAnsi="Arial"/>
          <w:color w:val="334155"/>
          <w:sz w:val="20"/>
        </w:rPr>
        <w:t>Each log record captures the event type, email/username, client IP address, User-Agent header, detailed context text, and server timestamp.</w:t>
      </w:r>
    </w:p>
    <w:p>
      <w:pPr>
        <w:spacing w:after="3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APPROVED BY SYSTEM ARCHITECT</w:t>
              <w:br/>
              <w:t>Hirna Engineering Security Team</w:t>
              <w:br/>
              <w:t>Date: September 24, 2026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59669"/>
                <w:sz w:val="18"/>
              </w:rPr>
              <w:t>VERIFIED FOR PRODUCTION DEPLOYMENT</w:t>
              <w:br/>
              <w:t>Hirna Mobility Solutions Inc.</w:t>
              <w:br/>
              <w:t>Status: FULLY ENFORCED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