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F59E0B"/>
          <w:sz w:val="24"/>
        </w:rPr>
        <w:t>HIRNA MOBILITY SOLUTIONS INC.</w:t>
        <w:br/>
      </w:r>
      <w:r>
        <w:rPr>
          <w:rFonts w:ascii="Arial" w:hAnsi="Arial"/>
          <w:b/>
          <w:color w:val="CE2029"/>
          <w:sz w:val="36"/>
        </w:rPr>
        <w:t>Design and Development of a Web-Based Fleet and Transportation Management System with AI-Based Fuel Consumption Prediction and Transport Cost Analysis</w:t>
        <w:br/>
      </w:r>
      <w:r>
        <w:rPr>
          <w:rFonts w:ascii="Arial" w:hAnsi="Arial"/>
          <w:i/>
          <w:color w:val="7F1D1D"/>
          <w:sz w:val="22"/>
        </w:rPr>
        <w:t>Official Capstone Research Documentation Manuscript &amp; Enterprise Integration Architecture</w:t>
        <w:br/>
      </w:r>
    </w:p>
    <w:p>
      <w:pPr>
        <w:spacing w:after="240"/>
      </w:pPr>
    </w:p>
    <w:p>
      <w:pPr>
        <w:spacing w:before="320" w:after="120"/>
      </w:pPr>
      <w:r>
        <w:rPr>
          <w:rFonts w:ascii="Arial" w:hAnsi="Arial"/>
          <w:b/>
          <w:color w:val="CE2029"/>
          <w:sz w:val="26"/>
        </w:rPr>
        <w:t>1. INTRODUCTION AND PROJECT RATIONALE</w:t>
      </w:r>
    </w:p>
    <w:p>
      <w:pPr>
        <w:spacing w:after="120" w:line="276" w:lineRule="auto"/>
      </w:pPr>
      <w:r>
        <w:rPr>
          <w:rFonts w:ascii="Arial" w:hAnsi="Arial"/>
          <w:color w:val="282828"/>
          <w:sz w:val="21"/>
        </w:rPr>
        <w:t>In the modern urban mobility landscape, the rapid expansion of ride-hailing and transportation network services (TNS) has intensified the demand for intelligent fleet management infrastructures capable of optimizing operational efficiency, reducing fuel expenditure, and advancing environmental sustainability. Artificial Intelligence (AI) has emerged as a cornerstone technology in transforming traditional transportation logistics by enabling real-time telemetry processing, predictive energy demand estimation, and proactive decision-making frameworks (Abdellatif et al., 2022).</w:t>
      </w:r>
    </w:p>
    <w:p>
      <w:pPr>
        <w:spacing w:after="120" w:line="276" w:lineRule="auto"/>
      </w:pPr>
      <w:r>
        <w:rPr>
          <w:rFonts w:ascii="Arial" w:hAnsi="Arial"/>
          <w:color w:val="282828"/>
          <w:sz w:val="21"/>
        </w:rPr>
        <w:t>Hirna Mobility Solutions Inc. (Hirna) is a prominent Philippine ride-hailing and transportation technology enterprise originally launched in Davao City in partnership with the Metro Davao Taxi Operators Association (MDTOA) and expanded across key metropolitan centers nationwide, including Metro Manila. Hirna manages daily operations across high-density transit corridors, supporting a multi-fuel fleet that encompasses metered Taxis (Gasoline and Diesel), MPVs, SUVs, Shuttle Vans, and the 'Hirna Traysikel' 3-wheeler hailing service.</w:t>
      </w:r>
    </w:p>
    <w:p>
      <w:pPr>
        <w:spacing w:after="120" w:line="276" w:lineRule="auto"/>
      </w:pPr>
      <w:r>
        <w:rPr>
          <w:rFonts w:ascii="Arial" w:hAnsi="Arial"/>
          <w:color w:val="282828"/>
          <w:sz w:val="21"/>
        </w:rPr>
        <w:t>However, as Hirna's network of partner vehicles scaled, fleet administration faced persistent operational bottlenecks due to reliance on manual spreadsheets, unmonitored driver activity, and static expense estimation. Partner operators frequently experience significant financial losses caused by unmonitored engine idling in heavy traffic, unpredictable EV battery and fuel draw, unquantified harsh driving habits, and an absence of automated transport cost analytics. To overcome these operational hurdles, Hirna requires a custom-engineered web-based Fleet and Transportation Management System equipped with AI-based fuel consumption prediction, live Leaflet GPS telematics, and transport cost analysis to streamline dispatch workflows, enforce driver eco-safety standards, and optimize net fleet profitability.</w:t>
      </w:r>
    </w:p>
    <w:p>
      <w:pPr>
        <w:spacing w:before="320" w:after="120"/>
      </w:pPr>
      <w:r>
        <w:rPr>
          <w:rFonts w:ascii="Arial" w:hAnsi="Arial"/>
          <w:b/>
          <w:color w:val="CE2029"/>
          <w:sz w:val="26"/>
        </w:rPr>
        <w:t>2. PROBLEM STATEMENT</w:t>
      </w:r>
    </w:p>
    <w:p>
      <w:pPr>
        <w:spacing w:before="240" w:after="80"/>
      </w:pPr>
      <w:r>
        <w:rPr>
          <w:rFonts w:ascii="Arial" w:hAnsi="Arial"/>
          <w:b/>
          <w:color w:val="7F1D1D"/>
          <w:sz w:val="23"/>
        </w:rPr>
        <w:t>2.1 General Problem</w:t>
      </w:r>
    </w:p>
    <w:p>
      <w:pPr>
        <w:spacing w:after="120" w:line="276" w:lineRule="auto"/>
      </w:pPr>
      <w:r>
        <w:rPr>
          <w:rFonts w:ascii="Arial" w:hAnsi="Arial"/>
          <w:color w:val="282828"/>
          <w:sz w:val="21"/>
        </w:rPr>
        <w:t>The study generally seeks to determine how a web-based Fleet and Transportation Management System with AI-Based Fuel Consumption Prediction and Transport Cost Analysis can improve the efficiency, organization, safety, and financial management of vehicle fleet operations for Hirna Mobility Solutions Inc.</w:t>
      </w:r>
    </w:p>
    <w:p>
      <w:pPr>
        <w:spacing w:before="240" w:after="80"/>
      </w:pPr>
      <w:r>
        <w:rPr>
          <w:rFonts w:ascii="Arial" w:hAnsi="Arial"/>
          <w:b/>
          <w:color w:val="7F1D1D"/>
          <w:sz w:val="23"/>
        </w:rPr>
        <w:t>2.2 Specific Problems</w:t>
      </w:r>
    </w:p>
    <w:p>
      <w:pPr>
        <w:spacing w:after="120" w:line="276" w:lineRule="auto"/>
      </w:pPr>
      <w:r>
        <w:rPr>
          <w:rFonts w:ascii="Arial" w:hAnsi="Arial"/>
          <w:color w:val="282828"/>
          <w:sz w:val="21"/>
        </w:rPr>
        <w:t>1. How can the system centralize and manage vehicle inventory, driver profiles, and operational dispatch records for Hirna Mobility Solutions?</w:t>
      </w:r>
    </w:p>
    <w:p>
      <w:pPr>
        <w:spacing w:after="120" w:line="276" w:lineRule="auto"/>
      </w:pPr>
      <w:r>
        <w:rPr>
          <w:rFonts w:ascii="Arial" w:hAnsi="Arial"/>
          <w:color w:val="282828"/>
          <w:sz w:val="21"/>
        </w:rPr>
        <w:t>2. How can the system utilize artificial intelligence algorithms (such as Multiple Linear Regression, Random Forest, or XGBoost) to predict vehicle fuel and energy consumption (Liters of Gas/Diesel or kWh of EV battery) before trip dispatch?</w:t>
      </w:r>
    </w:p>
    <w:p>
      <w:pPr>
        <w:spacing w:after="120" w:line="276" w:lineRule="auto"/>
      </w:pPr>
      <w:r>
        <w:rPr>
          <w:rFonts w:ascii="Arial" w:hAnsi="Arial"/>
          <w:color w:val="282828"/>
          <w:sz w:val="21"/>
        </w:rPr>
        <w:t>3. How can the system provide real-time Leaflet GPS telemetry monitoring to track vehicle position, speed, traffic idling time, and route progress across transit hubs?</w:t>
      </w:r>
    </w:p>
    <w:p>
      <w:pPr>
        <w:spacing w:after="120" w:line="276" w:lineRule="auto"/>
      </w:pPr>
      <w:r>
        <w:rPr>
          <w:rFonts w:ascii="Arial" w:hAnsi="Arial"/>
          <w:color w:val="282828"/>
          <w:sz w:val="21"/>
        </w:rPr>
        <w:t>4. How can the system establish a driver eco-safety scoring framework (100% baseline) to detect, penalize, and log speeding and harsh braking incidents?</w:t>
      </w:r>
    </w:p>
    <w:p>
      <w:pPr>
        <w:spacing w:after="120" w:line="276" w:lineRule="auto"/>
      </w:pPr>
      <w:r>
        <w:rPr>
          <w:rFonts w:ascii="Arial" w:hAnsi="Arial"/>
          <w:color w:val="282828"/>
          <w:sz w:val="21"/>
        </w:rPr>
        <w:t>5. How can the system automate Preventive Maintenance Services (PMS) logging to track repair expenses and dynamically update vehicle availability statuses?</w:t>
      </w:r>
    </w:p>
    <w:p>
      <w:pPr>
        <w:spacing w:after="120" w:line="276" w:lineRule="auto"/>
      </w:pPr>
      <w:r>
        <w:rPr>
          <w:rFonts w:ascii="Arial" w:hAnsi="Arial"/>
          <w:color w:val="282828"/>
          <w:sz w:val="21"/>
        </w:rPr>
        <w:t>6. How can the system compute real-time Transport Cost Analysis &amp; Optimization (TCAO) metrics, including Cost-Per-Kilometer (CPK), net profit margins, and exportable financial audit reports?</w:t>
      </w:r>
    </w:p>
    <w:p>
      <w:pPr>
        <w:spacing w:before="320" w:after="120"/>
      </w:pPr>
      <w:r>
        <w:rPr>
          <w:rFonts w:ascii="Arial" w:hAnsi="Arial"/>
          <w:b/>
          <w:color w:val="CE2029"/>
          <w:sz w:val="26"/>
        </w:rPr>
        <w:t>3. PROJECT OBJECTIVES</w:t>
      </w:r>
    </w:p>
    <w:p>
      <w:pPr>
        <w:spacing w:before="240" w:after="80"/>
      </w:pPr>
      <w:r>
        <w:rPr>
          <w:rFonts w:ascii="Arial" w:hAnsi="Arial"/>
          <w:b/>
          <w:color w:val="7F1D1D"/>
          <w:sz w:val="23"/>
        </w:rPr>
        <w:t>3.1 General Objective</w:t>
      </w:r>
    </w:p>
    <w:p>
      <w:pPr>
        <w:spacing w:after="120" w:line="276" w:lineRule="auto"/>
      </w:pPr>
      <w:r>
        <w:rPr>
          <w:rFonts w:ascii="Arial" w:hAnsi="Arial"/>
          <w:color w:val="282828"/>
          <w:sz w:val="21"/>
        </w:rPr>
        <w:t>To design, develop, and evaluate a web-based Fleet and Transportation Management System with AI-Based Fuel Consumption Prediction and Transport Cost Analysis custom-built for Hirna Mobility Solutions Inc. that centralizes fleet records, predicts trip fuel expenditure, enforces driver safety standards, and automates financial transport cost analytics.</w:t>
      </w:r>
    </w:p>
    <w:p>
      <w:pPr>
        <w:spacing w:before="240" w:after="80"/>
      </w:pPr>
      <w:r>
        <w:rPr>
          <w:rFonts w:ascii="Arial" w:hAnsi="Arial"/>
          <w:b/>
          <w:color w:val="7F1D1D"/>
          <w:sz w:val="23"/>
        </w:rPr>
        <w:t>3.2 Specific Objectives</w:t>
      </w:r>
    </w:p>
    <w:p>
      <w:pPr>
        <w:spacing w:after="120" w:line="276" w:lineRule="auto"/>
      </w:pPr>
      <w:r>
        <w:rPr>
          <w:rFonts w:ascii="Arial" w:hAnsi="Arial"/>
          <w:color w:val="282828"/>
          <w:sz w:val="21"/>
        </w:rPr>
        <w:t>1. To design and develop a centralized Fleet and Vehicle Management (FVM) module for storing, updating, and tracking multi-fuel vehicle records and driver rosters.</w:t>
      </w:r>
    </w:p>
    <w:p>
      <w:pPr>
        <w:spacing w:after="120" w:line="276" w:lineRule="auto"/>
      </w:pPr>
      <w:r>
        <w:rPr>
          <w:rFonts w:ascii="Arial" w:hAnsi="Arial"/>
          <w:color w:val="282828"/>
          <w:sz w:val="21"/>
        </w:rPr>
        <w:t>2. To design and develop an AI-based Fuel Management System (FMS) prediction engine that calculates expected fuel or battery consumption (Liters or kWh) based on distance, vehicle category, payload, and traffic density.</w:t>
      </w:r>
    </w:p>
    <w:p>
      <w:pPr>
        <w:spacing w:after="120" w:line="276" w:lineRule="auto"/>
      </w:pPr>
      <w:r>
        <w:rPr>
          <w:rFonts w:ascii="Arial" w:hAnsi="Arial"/>
          <w:color w:val="282828"/>
          <w:sz w:val="21"/>
        </w:rPr>
        <w:t>3. To design and develop an interactive Leaflet GPS telemetry simulation engine featuring custom vehicle markers, live speed tracking (km/h), traffic idling meters, and dynamic camera follow.</w:t>
      </w:r>
    </w:p>
    <w:p>
      <w:pPr>
        <w:spacing w:after="120" w:line="276" w:lineRule="auto"/>
      </w:pPr>
      <w:r>
        <w:rPr>
          <w:rFonts w:ascii="Arial" w:hAnsi="Arial"/>
          <w:color w:val="282828"/>
          <w:sz w:val="21"/>
        </w:rPr>
        <w:t>4. To design and develop a Driver and Trip Performance Monitoring (DTPM) module with a 100% baseline eco-safety scoring system and incident trigger controls for speeding (&gt;80 km/h) and harsh braking.</w:t>
      </w:r>
    </w:p>
    <w:p>
      <w:pPr>
        <w:spacing w:after="120" w:line="276" w:lineRule="auto"/>
      </w:pPr>
      <w:r>
        <w:rPr>
          <w:rFonts w:ascii="Arial" w:hAnsi="Arial"/>
          <w:color w:val="282828"/>
          <w:sz w:val="21"/>
        </w:rPr>
        <w:t>5. To design and develop a Preventive Maintenance Services (PMS) workflow that manages service schedules and automatically transitions vehicle statuses between 'Active' and 'Maintenance'.</w:t>
      </w:r>
    </w:p>
    <w:p>
      <w:pPr>
        <w:spacing w:after="120" w:line="276" w:lineRule="auto"/>
      </w:pPr>
      <w:r>
        <w:rPr>
          <w:rFonts w:ascii="Arial" w:hAnsi="Arial"/>
          <w:color w:val="282828"/>
          <w:sz w:val="21"/>
        </w:rPr>
        <w:t>6. To design and develop a Transport Cost Analysis &amp; Optimization (TCAO) dashboard that aggregates fuel logs, trip distances, and maintenance costs to calculate Cost-Per-Kilometer (CPK) and export CSV/PDF reports.</w:t>
      </w:r>
    </w:p>
    <w:p>
      <w:pPr>
        <w:spacing w:before="320" w:after="120"/>
      </w:pPr>
      <w:r>
        <w:rPr>
          <w:rFonts w:ascii="Arial" w:hAnsi="Arial"/>
          <w:b/>
          <w:color w:val="CE2029"/>
          <w:sz w:val="26"/>
        </w:rPr>
        <w:t>4. PROJECT VISION AND SCOPE BOUNDARIES</w:t>
      </w:r>
    </w:p>
    <w:p>
      <w:pPr>
        <w:spacing w:before="240" w:after="80"/>
      </w:pPr>
      <w:r>
        <w:rPr>
          <w:rFonts w:ascii="Arial" w:hAnsi="Arial"/>
          <w:b/>
          <w:color w:val="7F1D1D"/>
          <w:sz w:val="23"/>
        </w:rPr>
        <w:t>4.1 Project Vision</w:t>
      </w:r>
    </w:p>
    <w:p>
      <w:pPr>
        <w:spacing w:after="120" w:line="276" w:lineRule="auto"/>
      </w:pPr>
      <w:r>
        <w:rPr>
          <w:rFonts w:ascii="Arial" w:hAnsi="Arial"/>
          <w:color w:val="282828"/>
          <w:sz w:val="21"/>
        </w:rPr>
        <w:t>The vision of the project is to deliver a secure, intelligent, enterprise-grade web platform for Hirna Mobility Solutions Inc. that transforms legacy spreadsheet-based fleet management into an automated, data-driven operational environment. By uniting real-time Leaflet GPS tracking, AI fuel estimation, driver safety evaluation, and automated cost analytics, the system empowers fleet administrators and finance officers to maximize net fleet profitability while promoting eco-friendly driving practices.</w:t>
      </w:r>
    </w:p>
    <w:p>
      <w:pPr>
        <w:spacing w:before="240" w:after="80"/>
      </w:pPr>
      <w:r>
        <w:rPr>
          <w:rFonts w:ascii="Arial" w:hAnsi="Arial"/>
          <w:b/>
          <w:color w:val="7F1D1D"/>
          <w:sz w:val="23"/>
        </w:rPr>
        <w:t>4.2 In-Scope System Features (10 Core Functions)</w:t>
      </w:r>
    </w:p>
    <w:p>
      <w:pPr>
        <w:spacing w:after="120" w:line="276" w:lineRule="auto"/>
      </w:pPr>
      <w:r>
        <w:rPr>
          <w:rFonts w:ascii="Arial" w:hAnsi="Arial"/>
          <w:color w:val="282828"/>
          <w:sz w:val="21"/>
        </w:rPr>
        <w:t>1. Multi-Role User Access &amp; Authentication: Role-Based Access Control (RBAC) for System Administrator, Fleet Manager, Dispatcher, Operations Manager, Finance Officer, and Driver.</w:t>
      </w:r>
    </w:p>
    <w:p>
      <w:pPr>
        <w:spacing w:after="120" w:line="276" w:lineRule="auto"/>
      </w:pPr>
      <w:r>
        <w:rPr>
          <w:rFonts w:ascii="Arial" w:hAnsi="Arial"/>
          <w:color w:val="282828"/>
          <w:sz w:val="21"/>
        </w:rPr>
        <w:t>2. Vehicle Inventory Management: Centralized registry supporting Hirna Taxis (Gas/Diesel), MPVs, SUVs, Shuttle Vans, Electric Vehicles, and Hirna Traysikel 3-wheelers.</w:t>
      </w:r>
    </w:p>
    <w:p>
      <w:pPr>
        <w:spacing w:after="120" w:line="276" w:lineRule="auto"/>
      </w:pPr>
      <w:r>
        <w:rPr>
          <w:rFonts w:ascii="Arial" w:hAnsi="Arial"/>
          <w:color w:val="282828"/>
          <w:sz w:val="21"/>
        </w:rPr>
        <w:t>3. Reservation &amp; Dispatch Workflow: Automated vehicle-driver auto-assignment switch with manual override controls and mandatory rejection logging.</w:t>
      </w:r>
    </w:p>
    <w:p>
      <w:pPr>
        <w:spacing w:after="120" w:line="276" w:lineRule="auto"/>
      </w:pPr>
      <w:r>
        <w:rPr>
          <w:rFonts w:ascii="Arial" w:hAnsi="Arial"/>
          <w:color w:val="282828"/>
          <w:sz w:val="21"/>
        </w:rPr>
        <w:t>4. AI Multi-Fuel Prediction Engine: Supervised machine learning algorithms estimating fuel burn (Liters of Gas/Diesel or kWh of EV) prior to trip initiation.</w:t>
      </w:r>
    </w:p>
    <w:p>
      <w:pPr>
        <w:spacing w:after="120" w:line="276" w:lineRule="auto"/>
      </w:pPr>
      <w:r>
        <w:rPr>
          <w:rFonts w:ascii="Arial" w:hAnsi="Arial"/>
          <w:color w:val="282828"/>
          <w:sz w:val="21"/>
        </w:rPr>
        <w:t>5. Route Planning &amp; Optimization (RPO): Multi-route option evaluator (Eco-Optimized, Highway Express, City Bypass) incorporating live traffic congestion levels.</w:t>
      </w:r>
    </w:p>
    <w:p>
      <w:pPr>
        <w:spacing w:after="120" w:line="276" w:lineRule="auto"/>
      </w:pPr>
      <w:r>
        <w:rPr>
          <w:rFonts w:ascii="Arial" w:hAnsi="Arial"/>
          <w:color w:val="282828"/>
          <w:sz w:val="21"/>
        </w:rPr>
        <w:t>6. Interactive Leaflet GPS Telemetry: Real-time map tracking with custom vehicle icons, pulsing radar animations, and progressive green polyline breadcrumbs across transport hubs.</w:t>
      </w:r>
    </w:p>
    <w:p>
      <w:pPr>
        <w:spacing w:after="120" w:line="276" w:lineRule="auto"/>
      </w:pPr>
      <w:r>
        <w:rPr>
          <w:rFonts w:ascii="Arial" w:hAnsi="Arial"/>
          <w:color w:val="282828"/>
          <w:sz w:val="21"/>
        </w:rPr>
        <w:t>7. Driver Eco-Safety Scoring System: Dynamic 100% baseline scoring framework penalizing driver ratings for speeding alerts (&gt;80 km/h) and sudden hard braking events.</w:t>
      </w:r>
    </w:p>
    <w:p>
      <w:pPr>
        <w:spacing w:after="120" w:line="276" w:lineRule="auto"/>
      </w:pPr>
      <w:r>
        <w:rPr>
          <w:rFonts w:ascii="Arial" w:hAnsi="Arial"/>
          <w:color w:val="282828"/>
          <w:sz w:val="21"/>
        </w:rPr>
        <w:t>8. Preventive Maintenance Services (PMS): Automated service scheduler updating vehicle availability status to 'Maintenance' during repairs and 'Active' upon completion.</w:t>
      </w:r>
    </w:p>
    <w:p>
      <w:pPr>
        <w:spacing w:after="120" w:line="276" w:lineRule="auto"/>
      </w:pPr>
      <w:r>
        <w:rPr>
          <w:rFonts w:ascii="Arial" w:hAnsi="Arial"/>
          <w:color w:val="282828"/>
          <w:sz w:val="21"/>
        </w:rPr>
        <w:t>9. Transport Cost Analysis &amp; Financial Dashboard: Real-time calculation of Cost-Per-Kilometer (CPK), fuel expenditure, trip net profit margins, and maintenance costs.</w:t>
      </w:r>
    </w:p>
    <w:p>
      <w:pPr>
        <w:spacing w:after="120" w:line="276" w:lineRule="auto"/>
      </w:pPr>
      <w:r>
        <w:rPr>
          <w:rFonts w:ascii="Arial" w:hAnsi="Arial"/>
          <w:color w:val="282828"/>
          <w:sz w:val="21"/>
        </w:rPr>
        <w:t>10. Exportable Audit Reports &amp; RESTful APIs: Bulk CSV data import/export modals, printable PDF summaries, and secure RESTful API endpoints (/api/v1/*) for enterprise integration.</w:t>
      </w:r>
    </w:p>
    <w:p>
      <w:pPr>
        <w:spacing w:before="240" w:after="80"/>
      </w:pPr>
      <w:r>
        <w:rPr>
          <w:rFonts w:ascii="Arial" w:hAnsi="Arial"/>
          <w:b/>
          <w:color w:val="7F1D1D"/>
          <w:sz w:val="23"/>
        </w:rPr>
        <w:t>4.3 Out-of-Scope System Limitations (10 Boundaries)</w:t>
      </w:r>
    </w:p>
    <w:p>
      <w:pPr>
        <w:spacing w:after="120" w:line="276" w:lineRule="auto"/>
      </w:pPr>
      <w:r>
        <w:rPr>
          <w:rFonts w:ascii="Arial" w:hAnsi="Arial"/>
          <w:color w:val="282828"/>
          <w:sz w:val="21"/>
        </w:rPr>
        <w:t>1. No Physical OBD-II Hardware Manufacturing: The system does not manufacture physical hardware chips or custom GPS hardware; telematics rely on software-based IoT telematics simulation streams.</w:t>
      </w:r>
    </w:p>
    <w:p>
      <w:pPr>
        <w:spacing w:after="120" w:line="276" w:lineRule="auto"/>
      </w:pPr>
      <w:r>
        <w:rPr>
          <w:rFonts w:ascii="Arial" w:hAnsi="Arial"/>
          <w:color w:val="282828"/>
          <w:sz w:val="21"/>
        </w:rPr>
        <w:t>2. No Passenger Mobile Booking Application: The project scope is strictly focused on internal fleet administration, dispatchers, drivers, finance officers, and operations management, excluding passenger-side mobile ride bookings.</w:t>
      </w:r>
    </w:p>
    <w:p>
      <w:pPr>
        <w:spacing w:after="120" w:line="276" w:lineRule="auto"/>
      </w:pPr>
      <w:r>
        <w:rPr>
          <w:rFonts w:ascii="Arial" w:hAnsi="Arial"/>
          <w:color w:val="282828"/>
          <w:sz w:val="21"/>
        </w:rPr>
        <w:t>3. Network &amp; Web Browser Dependency: System operations require an active internet connection and modern web browser rendering for Leaflet map tiles, cloud database syncing, and RESTful API exchanges.</w:t>
      </w:r>
    </w:p>
    <w:p>
      <w:pPr>
        <w:spacing w:after="120" w:line="276" w:lineRule="auto"/>
      </w:pPr>
      <w:r>
        <w:rPr>
          <w:rFonts w:ascii="Arial" w:hAnsi="Arial"/>
          <w:color w:val="282828"/>
          <w:sz w:val="21"/>
        </w:rPr>
        <w:t>4. No Psychological or Medical Diagnosis: The system does not assess, diagnose, or treat driver psychological or physical health conditions.</w:t>
      </w:r>
    </w:p>
    <w:p>
      <w:pPr>
        <w:spacing w:after="120" w:line="276" w:lineRule="auto"/>
      </w:pPr>
      <w:r>
        <w:rPr>
          <w:rFonts w:ascii="Arial" w:hAnsi="Arial"/>
          <w:color w:val="282828"/>
          <w:sz w:val="21"/>
        </w:rPr>
        <w:t>5. No Replacement of Human Fleet Managers: The AI algorithms function strictly as decision-support tools and do not make autonomous binding managerial or legal decisions.</w:t>
      </w:r>
    </w:p>
    <w:p>
      <w:pPr>
        <w:spacing w:after="120" w:line="276" w:lineRule="auto"/>
      </w:pPr>
      <w:r>
        <w:rPr>
          <w:rFonts w:ascii="Arial" w:hAnsi="Arial"/>
          <w:color w:val="282828"/>
          <w:sz w:val="21"/>
        </w:rPr>
        <w:t>6. No Passenger Fare Collection or Credit Card Processing: Financial scope is restricted to internal transport cost analysis (CPK) and fuel/maintenance accounting, excluding passenger credit card processing.</w:t>
      </w:r>
    </w:p>
    <w:p>
      <w:pPr>
        <w:spacing w:after="120" w:line="276" w:lineRule="auto"/>
      </w:pPr>
      <w:r>
        <w:rPr>
          <w:rFonts w:ascii="Arial" w:hAnsi="Arial"/>
          <w:color w:val="282828"/>
          <w:sz w:val="21"/>
        </w:rPr>
        <w:t>7. No Academic Grade or Registrar Management: The system does not interface with student academic grading, enrollment, or registrar databases.</w:t>
      </w:r>
    </w:p>
    <w:p>
      <w:pPr>
        <w:spacing w:after="120" w:line="276" w:lineRule="auto"/>
      </w:pPr>
      <w:r>
        <w:rPr>
          <w:rFonts w:ascii="Arial" w:hAnsi="Arial"/>
          <w:color w:val="282828"/>
          <w:sz w:val="21"/>
        </w:rPr>
        <w:t>8. No External Clinical System Integration: Information management is strictly bounded by authorized transport fleet operations.</w:t>
      </w:r>
    </w:p>
    <w:p>
      <w:pPr>
        <w:spacing w:after="120" w:line="276" w:lineRule="auto"/>
      </w:pPr>
      <w:r>
        <w:rPr>
          <w:rFonts w:ascii="Arial" w:hAnsi="Arial"/>
          <w:color w:val="282828"/>
          <w:sz w:val="21"/>
        </w:rPr>
        <w:t>9. No Deterministic Behavior Prediction: AI prediction outputs serve as statistical estimates and do not guarantee future traffic or driver outcomes with 100% certainty.</w:t>
      </w:r>
    </w:p>
    <w:p>
      <w:pPr>
        <w:spacing w:after="120" w:line="276" w:lineRule="auto"/>
      </w:pPr>
      <w:r>
        <w:rPr>
          <w:rFonts w:ascii="Arial" w:hAnsi="Arial"/>
          <w:color w:val="282828"/>
          <w:sz w:val="21"/>
        </w:rPr>
        <w:t>10. Strict Role-Based Data Privacy: Drivers and unauthorized users cannot view confidential financial ledgers, system admin settings, or peer driver performance logs.</w:t>
      </w:r>
    </w:p>
    <w:p>
      <w:pPr>
        <w:spacing w:before="320" w:after="120"/>
      </w:pPr>
      <w:r>
        <w:rPr>
          <w:rFonts w:ascii="Arial" w:hAnsi="Arial"/>
          <w:b/>
          <w:color w:val="CE2029"/>
          <w:sz w:val="26"/>
        </w:rPr>
        <w:t>5. OFFICIAL TNVS ENTERPRISE INTEGRATION MATRIX (TEAMS 1 TO 10)</w:t>
      </w:r>
    </w:p>
    <w:p>
      <w:pPr>
        <w:spacing w:after="120" w:line="276" w:lineRule="auto"/>
      </w:pPr>
      <w:r>
        <w:rPr>
          <w:rFonts w:ascii="Arial" w:hAnsi="Arial"/>
          <w:color w:val="282828"/>
          <w:sz w:val="21"/>
        </w:rPr>
        <w:t>The table below details the complete enterprise integration mapping between Team 7 (Fleet Management) and peer TNVS teams:</w:t>
      </w:r>
    </w:p>
    <w:tbl>
      <w:tblPr>
        <w:tblW w:type="auto" w:w="0"/>
        <w:jc w:val="center"/>
        <w:tblLook w:firstColumn="1" w:firstRow="1" w:lastColumn="0" w:lastRow="0" w:noHBand="0" w:noVBand="1" w:val="04A0"/>
      </w:tblPr>
      <w:tblGrid>
        <w:gridCol w:w="2340"/>
        <w:gridCol w:w="2340"/>
        <w:gridCol w:w="2340"/>
        <w:gridCol w:w="2340"/>
      </w:tblGrid>
      <w:tr>
        <w:tc>
          <w:tcPr>
            <w:tcW w:type="dxa" w:w="2340"/>
            <w:shd w:fill="7F1D1D"/>
          </w:tcPr>
          <w:p>
            <w:r>
              <w:rPr>
                <w:b/>
                <w:color w:val="FFFFFF"/>
              </w:rPr>
              <w:t>Enterprise System Cluster</w:t>
            </w:r>
          </w:p>
        </w:tc>
        <w:tc>
          <w:tcPr>
            <w:tcW w:type="dxa" w:w="2340"/>
            <w:shd w:fill="7F1D1D"/>
          </w:tcPr>
          <w:p>
            <w:r>
              <w:rPr>
                <w:b/>
                <w:color w:val="FFFFFF"/>
              </w:rPr>
              <w:t>Team Number</w:t>
            </w:r>
          </w:p>
        </w:tc>
        <w:tc>
          <w:tcPr>
            <w:tcW w:type="dxa" w:w="2340"/>
            <w:shd w:fill="7F1D1D"/>
          </w:tcPr>
          <w:p>
            <w:r>
              <w:rPr>
                <w:b/>
                <w:color w:val="FFFFFF"/>
              </w:rPr>
              <w:t>Sub-Modules Included</w:t>
            </w:r>
          </w:p>
        </w:tc>
        <w:tc>
          <w:tcPr>
            <w:tcW w:type="dxa" w:w="2340"/>
            <w:shd w:fill="7F1D1D"/>
          </w:tcPr>
          <w:p>
            <w:r>
              <w:rPr>
                <w:b/>
                <w:color w:val="FFFFFF"/>
              </w:rPr>
              <w:t>Integration Flow with Team 7</w:t>
            </w:r>
          </w:p>
        </w:tc>
      </w:tr>
      <w:tr>
        <w:tc>
          <w:tcPr>
            <w:tcW w:type="dxa" w:w="2340"/>
          </w:tcPr>
          <w:p>
            <w:r>
              <w:rPr>
                <w:sz w:val="17"/>
              </w:rPr>
              <w:t>HRMS / HCM</w:t>
            </w:r>
          </w:p>
        </w:tc>
        <w:tc>
          <w:tcPr>
            <w:tcW w:type="dxa" w:w="2340"/>
          </w:tcPr>
          <w:p>
            <w:r>
              <w:rPr>
                <w:sz w:val="17"/>
              </w:rPr>
              <w:t>TEAM 1</w:t>
            </w:r>
          </w:p>
        </w:tc>
        <w:tc>
          <w:tcPr>
            <w:tcW w:type="dxa" w:w="2340"/>
          </w:tcPr>
          <w:p>
            <w:r>
              <w:rPr>
                <w:sz w:val="17"/>
              </w:rPr>
              <w:t>Recruitment &amp; Onboarding (Applicant Mgmt, New Hire Onboarding) &amp; Core HR (HCM, ESS, Employee Records)</w:t>
            </w:r>
          </w:p>
        </w:tc>
        <w:tc>
          <w:tcPr>
            <w:tcW w:type="dxa" w:w="2340"/>
          </w:tcPr>
          <w:p>
            <w:r>
              <w:rPr>
                <w:sz w:val="17"/>
              </w:rPr>
              <w:t>Automatically provisions new driver accounts into Team 7's driver roster upon recruitment completion.</w:t>
            </w:r>
          </w:p>
        </w:tc>
      </w:tr>
      <w:tr>
        <w:tc>
          <w:tcPr>
            <w:tcW w:type="dxa" w:w="2340"/>
          </w:tcPr>
          <w:p>
            <w:r>
              <w:rPr>
                <w:sz w:val="17"/>
              </w:rPr>
              <w:t>HRMS / HCM</w:t>
            </w:r>
          </w:p>
        </w:tc>
        <w:tc>
          <w:tcPr>
            <w:tcW w:type="dxa" w:w="2340"/>
          </w:tcPr>
          <w:p>
            <w:r>
              <w:rPr>
                <w:sz w:val="17"/>
              </w:rPr>
              <w:t>TEAM 2</w:t>
            </w:r>
          </w:p>
        </w:tc>
        <w:tc>
          <w:tcPr>
            <w:tcW w:type="dxa" w:w="2340"/>
          </w:tcPr>
          <w:p>
            <w:r>
              <w:rPr>
                <w:sz w:val="17"/>
              </w:rPr>
              <w:t>Workforce Management (Time &amp; Attendance, Shift &amp; Schedule Mgmt, Timesheet, Leave Mgmt, Workforce Analytics)</w:t>
            </w:r>
          </w:p>
        </w:tc>
        <w:tc>
          <w:tcPr>
            <w:tcW w:type="dxa" w:w="2340"/>
          </w:tcPr>
          <w:p>
            <w:r>
              <w:rPr>
                <w:sz w:val="17"/>
              </w:rPr>
              <w:t>Syncs daily driver duty shifts and attendance logs. Only 'On-Duty' drivers are eligible for vehicle dispatch.</w:t>
            </w:r>
          </w:p>
        </w:tc>
      </w:tr>
      <w:tr>
        <w:tc>
          <w:tcPr>
            <w:tcW w:type="dxa" w:w="2340"/>
          </w:tcPr>
          <w:p>
            <w:r>
              <w:rPr>
                <w:sz w:val="17"/>
              </w:rPr>
              <w:t>HRMS / HCM</w:t>
            </w:r>
          </w:p>
        </w:tc>
        <w:tc>
          <w:tcPr>
            <w:tcW w:type="dxa" w:w="2340"/>
          </w:tcPr>
          <w:p>
            <w:r>
              <w:rPr>
                <w:sz w:val="17"/>
              </w:rPr>
              <w:t>TEAM 3</w:t>
            </w:r>
          </w:p>
        </w:tc>
        <w:tc>
          <w:tcPr>
            <w:tcW w:type="dxa" w:w="2340"/>
          </w:tcPr>
          <w:p>
            <w:r>
              <w:rPr>
                <w:sz w:val="17"/>
              </w:rPr>
              <w:t>Performance &amp; Development (Performance, Competency, Learning, Training, Succession Planning, Social Recognition)</w:t>
            </w:r>
          </w:p>
        </w:tc>
        <w:tc>
          <w:tcPr>
            <w:tcW w:type="dxa" w:w="2340"/>
          </w:tcPr>
          <w:p>
            <w:r>
              <w:rPr>
                <w:sz w:val="17"/>
              </w:rPr>
              <w:t>Syncs driver safety training certifications and driving clearances prior to route assignment.</w:t>
            </w:r>
          </w:p>
        </w:tc>
      </w:tr>
      <w:tr>
        <w:tc>
          <w:tcPr>
            <w:tcW w:type="dxa" w:w="2340"/>
          </w:tcPr>
          <w:p>
            <w:r>
              <w:rPr>
                <w:sz w:val="17"/>
              </w:rPr>
              <w:t>HRMS / HCM</w:t>
            </w:r>
          </w:p>
        </w:tc>
        <w:tc>
          <w:tcPr>
            <w:tcW w:type="dxa" w:w="2340"/>
          </w:tcPr>
          <w:p>
            <w:r>
              <w:rPr>
                <w:sz w:val="17"/>
              </w:rPr>
              <w:t>TEAM 4</w:t>
            </w:r>
          </w:p>
        </w:tc>
        <w:tc>
          <w:tcPr>
            <w:tcW w:type="dxa" w:w="2340"/>
          </w:tcPr>
          <w:p>
            <w:r>
              <w:rPr>
                <w:sz w:val="17"/>
              </w:rPr>
              <w:t>Payroll &amp; Benefits (Payroll Mgmt, Compensation Planning, Claims &amp; Reimbursement, HMO &amp; Benefits, HR Analytics)</w:t>
            </w:r>
          </w:p>
        </w:tc>
        <w:tc>
          <w:tcPr>
            <w:tcW w:type="dxa" w:w="2340"/>
          </w:tcPr>
          <w:p>
            <w:r>
              <w:rPr>
                <w:sz w:val="17"/>
              </w:rPr>
              <w:t>Exports monthly Driver Eco-Safety Scores (100% baseline) and safety violation logs for payroll bonuses or penalties.</w:t>
            </w:r>
          </w:p>
        </w:tc>
      </w:tr>
      <w:tr>
        <w:tc>
          <w:tcPr>
            <w:tcW w:type="dxa" w:w="2340"/>
          </w:tcPr>
          <w:p>
            <w:r>
              <w:rPr>
                <w:sz w:val="17"/>
              </w:rPr>
              <w:t>Financial Management</w:t>
            </w:r>
          </w:p>
        </w:tc>
        <w:tc>
          <w:tcPr>
            <w:tcW w:type="dxa" w:w="2340"/>
          </w:tcPr>
          <w:p>
            <w:r>
              <w:rPr>
                <w:sz w:val="17"/>
              </w:rPr>
              <w:t>TEAM 5</w:t>
            </w:r>
          </w:p>
        </w:tc>
        <w:tc>
          <w:tcPr>
            <w:tcW w:type="dxa" w:w="2340"/>
          </w:tcPr>
          <w:p>
            <w:r>
              <w:rPr>
                <w:sz w:val="17"/>
              </w:rPr>
              <w:t>Transaction Core (General Ledger, Accounts Payable, Accounts Receivable, Disbursement, Collection, Budget, Cash, Tax)</w:t>
            </w:r>
          </w:p>
        </w:tc>
        <w:tc>
          <w:tcPr>
            <w:tcW w:type="dxa" w:w="2340"/>
          </w:tcPr>
          <w:p>
            <w:r>
              <w:rPr>
                <w:sz w:val="17"/>
              </w:rPr>
              <w:t>Pushes all logged fuel purchases (Gas/Diesel) and EV charging expenses to General Ledger (GL) and PMS repair bills to Accounts Payable (AP).</w:t>
            </w:r>
          </w:p>
        </w:tc>
      </w:tr>
      <w:tr>
        <w:tc>
          <w:tcPr>
            <w:tcW w:type="dxa" w:w="2340"/>
          </w:tcPr>
          <w:p>
            <w:r>
              <w:rPr>
                <w:sz w:val="17"/>
              </w:rPr>
              <w:t>Supply Chain &amp; Inventory</w:t>
            </w:r>
          </w:p>
        </w:tc>
        <w:tc>
          <w:tcPr>
            <w:tcW w:type="dxa" w:w="2340"/>
          </w:tcPr>
          <w:p>
            <w:r>
              <w:rPr>
                <w:sz w:val="17"/>
              </w:rPr>
              <w:t>TEAM 6</w:t>
            </w:r>
          </w:p>
        </w:tc>
        <w:tc>
          <w:tcPr>
            <w:tcW w:type="dxa" w:w="2340"/>
          </w:tcPr>
          <w:p>
            <w:r>
              <w:rPr>
                <w:sz w:val="17"/>
              </w:rPr>
              <w:t>Smart Warehousing (SWS), Inventory Mgmt, Procurement &amp; Sourcing (PSM), Supplier Mgmt, Purchase Order Mgmt, DTRS</w:t>
            </w:r>
          </w:p>
        </w:tc>
        <w:tc>
          <w:tcPr>
            <w:tcW w:type="dxa" w:w="2340"/>
          </w:tcPr>
          <w:p>
            <w:r>
              <w:rPr>
                <w:sz w:val="17"/>
              </w:rPr>
              <w:t>Syncs live fuel inventory stock levels and automatically issues Purchase Requisitions (PR) for replacement spare parts (tires, oil, brakes).</w:t>
            </w:r>
          </w:p>
        </w:tc>
      </w:tr>
      <w:tr>
        <w:tc>
          <w:tcPr>
            <w:tcW w:type="dxa" w:w="2340"/>
          </w:tcPr>
          <w:p>
            <w:r>
              <w:rPr>
                <w:sz w:val="17"/>
              </w:rPr>
              <w:t>Fleet &amp; Transportation</w:t>
            </w:r>
          </w:p>
        </w:tc>
        <w:tc>
          <w:tcPr>
            <w:tcW w:type="dxa" w:w="2340"/>
          </w:tcPr>
          <w:p>
            <w:r>
              <w:rPr>
                <w:sz w:val="17"/>
              </w:rPr>
              <w:t>TEAM 7</w:t>
              <w:br/>
              <w:t>(OUR SYSTEM)</w:t>
            </w:r>
          </w:p>
        </w:tc>
        <w:tc>
          <w:tcPr>
            <w:tcW w:type="dxa" w:w="2340"/>
          </w:tcPr>
          <w:p>
            <w:r>
              <w:rPr>
                <w:sz w:val="17"/>
              </w:rPr>
              <w:t>Fleet &amp; Vehicle Mgmt (FVM), VRDS, Driver &amp; Trip Performance, Fuel Management System, TCAO, Route Planning, Mobile App</w:t>
            </w:r>
          </w:p>
        </w:tc>
        <w:tc>
          <w:tcPr>
            <w:tcW w:type="dxa" w:w="2340"/>
          </w:tcPr>
          <w:p>
            <w:r>
              <w:rPr>
                <w:sz w:val="17"/>
              </w:rPr>
              <w:t>OUR CENTRALISED CORE: Controls Vehicle Inventory, Dispatch, Leaflet GPS Telemetry, AI Multi-Fuel Prediction, and Transport Cost Analytics.</w:t>
            </w:r>
          </w:p>
        </w:tc>
      </w:tr>
      <w:tr>
        <w:tc>
          <w:tcPr>
            <w:tcW w:type="dxa" w:w="2340"/>
          </w:tcPr>
          <w:p>
            <w:r>
              <w:rPr>
                <w:sz w:val="17"/>
              </w:rPr>
              <w:t>Facilities &amp; Admin</w:t>
            </w:r>
          </w:p>
        </w:tc>
        <w:tc>
          <w:tcPr>
            <w:tcW w:type="dxa" w:w="2340"/>
          </w:tcPr>
          <w:p>
            <w:r>
              <w:rPr>
                <w:sz w:val="17"/>
              </w:rPr>
              <w:t>TEAM 8</w:t>
            </w:r>
          </w:p>
        </w:tc>
        <w:tc>
          <w:tcPr>
            <w:tcW w:type="dxa" w:w="2340"/>
          </w:tcPr>
          <w:p>
            <w:r>
              <w:rPr>
                <w:sz w:val="17"/>
              </w:rPr>
              <w:t>Facilities Reservation, Visitor Mgmt, Document Mgmt (Archiving), Records Retention, Legal Mgmt, Contract Mgmt</w:t>
            </w:r>
          </w:p>
        </w:tc>
        <w:tc>
          <w:tcPr>
            <w:tcW w:type="dxa" w:w="2340"/>
          </w:tcPr>
          <w:p>
            <w:r>
              <w:rPr>
                <w:sz w:val="17"/>
              </w:rPr>
              <w:t>Syncs transit hub GPS coordinates (Manila Port, NAIA, BGC, Davao Hubs) and reserves depot charging/parking bays.</w:t>
            </w:r>
          </w:p>
        </w:tc>
      </w:tr>
      <w:tr>
        <w:tc>
          <w:tcPr>
            <w:tcW w:type="dxa" w:w="2340"/>
          </w:tcPr>
          <w:p>
            <w:r>
              <w:rPr>
                <w:sz w:val="17"/>
              </w:rPr>
              <w:t>TNVS Operations</w:t>
            </w:r>
          </w:p>
        </w:tc>
        <w:tc>
          <w:tcPr>
            <w:tcW w:type="dxa" w:w="2340"/>
          </w:tcPr>
          <w:p>
            <w:r>
              <w:rPr>
                <w:sz w:val="17"/>
              </w:rPr>
              <w:t>TEAM 9</w:t>
            </w:r>
          </w:p>
        </w:tc>
        <w:tc>
          <w:tcPr>
            <w:tcW w:type="dxa" w:w="2340"/>
          </w:tcPr>
          <w:p>
            <w:r>
              <w:rPr>
                <w:sz w:val="17"/>
              </w:rPr>
              <w:t>Dispatching &amp; Trip Mgmt, Fleet Mgmt, Driver Info System, Driver Wallet &amp; Earnings, Fuel &amp; Consumables Mgmt, Store Room</w:t>
            </w:r>
          </w:p>
        </w:tc>
        <w:tc>
          <w:tcPr>
            <w:tcW w:type="dxa" w:w="2340"/>
          </w:tcPr>
          <w:p>
            <w:r>
              <w:rPr>
                <w:sz w:val="17"/>
              </w:rPr>
              <w:t>Receives operational trip requests from Team 9 and returns live lists of available and active Hirna vehicles.</w:t>
            </w:r>
          </w:p>
        </w:tc>
      </w:tr>
      <w:tr>
        <w:tc>
          <w:tcPr>
            <w:tcW w:type="dxa" w:w="2340"/>
          </w:tcPr>
          <w:p>
            <w:r>
              <w:rPr>
                <w:sz w:val="17"/>
              </w:rPr>
              <w:t>TNVS Booking &amp; CX</w:t>
            </w:r>
          </w:p>
        </w:tc>
        <w:tc>
          <w:tcPr>
            <w:tcW w:type="dxa" w:w="2340"/>
          </w:tcPr>
          <w:p>
            <w:r>
              <w:rPr>
                <w:sz w:val="17"/>
              </w:rPr>
              <w:t>TEAM 10</w:t>
            </w:r>
          </w:p>
        </w:tc>
        <w:tc>
          <w:tcPr>
            <w:tcW w:type="dxa" w:w="2340"/>
          </w:tcPr>
          <w:p>
            <w:r>
              <w:rPr>
                <w:sz w:val="17"/>
              </w:rPr>
              <w:t>Booking System (Web/Mobile), Payment &amp; Fare Collection, CRM, GPS Tracking &amp; Trip Playback, Transport Analytics, Audit Logs</w:t>
            </w:r>
          </w:p>
        </w:tc>
        <w:tc>
          <w:tcPr>
            <w:tcW w:type="dxa" w:w="2340"/>
          </w:tcPr>
          <w:p>
            <w:r>
              <w:rPr>
                <w:sz w:val="17"/>
              </w:rPr>
              <w:t>Receives passenger booking requests from Team 10, auto-assigns vehicles/drivers, and streams live Leaflet GPS coordinates and ETAs.</w:t>
            </w:r>
          </w:p>
        </w:tc>
      </w:tr>
    </w:tbl>
    <w:p>
      <w:pPr>
        <w:spacing w:after="240"/>
      </w:pPr>
    </w:p>
    <w:p>
      <w:pPr>
        <w:spacing w:before="320" w:after="120"/>
      </w:pPr>
      <w:r>
        <w:rPr>
          <w:rFonts w:ascii="Arial" w:hAnsi="Arial"/>
          <w:b/>
          <w:color w:val="CE2029"/>
          <w:sz w:val="26"/>
        </w:rPr>
        <w:t>6. CONCEPTUAL FRAMEWORK (INPUT-PROCESS-OUTPUT MODEL)</w:t>
      </w:r>
    </w:p>
    <w:p>
      <w:pPr>
        <w:spacing w:after="120" w:line="276" w:lineRule="auto"/>
      </w:pPr>
      <w:r>
        <w:rPr>
          <w:rFonts w:ascii="Arial" w:hAnsi="Arial"/>
          <w:color w:val="282828"/>
          <w:sz w:val="21"/>
        </w:rPr>
        <w:t>The conceptual framework for the system follows the Input-Process-Output (IPO) Model with Feedback. It illustrates how raw operational data enters the system, how machine learning algorithms and management workflows transform the data, and how actionable analytics are delivered to Hirna Mobility stakeholders.</w:t>
      </w:r>
    </w:p>
    <w:p>
      <w:pPr>
        <w:spacing w:before="240" w:after="80"/>
      </w:pPr>
      <w:r>
        <w:rPr>
          <w:rFonts w:ascii="Arial" w:hAnsi="Arial"/>
          <w:b/>
          <w:color w:val="7F1D1D"/>
          <w:sz w:val="23"/>
        </w:rPr>
        <w:t>6.1 Input Component</w:t>
      </w:r>
    </w:p>
    <w:p>
      <w:pPr>
        <w:spacing w:after="120" w:line="276" w:lineRule="auto"/>
      </w:pPr>
      <w:r>
        <w:rPr>
          <w:rFonts w:ascii="Arial" w:hAnsi="Arial"/>
          <w:color w:val="282828"/>
          <w:sz w:val="21"/>
        </w:rPr>
        <w:t>• Vehicle Inventory Data: License plate, make, model, category (Taxi Sedan, MPV, Van, Traysikel, EV), status, and fuel capacity.</w:t>
      </w:r>
    </w:p>
    <w:p>
      <w:pPr>
        <w:spacing w:after="120" w:line="276" w:lineRule="auto"/>
      </w:pPr>
      <w:r>
        <w:rPr>
          <w:rFonts w:ascii="Arial" w:hAnsi="Arial"/>
          <w:color w:val="282828"/>
          <w:sz w:val="21"/>
        </w:rPr>
        <w:t>• Driver Credentials &amp; Profile Data: User roles, license numbers, HR attendance status, and historical eco-safety scores.</w:t>
      </w:r>
    </w:p>
    <w:p>
      <w:pPr>
        <w:spacing w:after="120" w:line="276" w:lineRule="auto"/>
      </w:pPr>
      <w:r>
        <w:rPr>
          <w:rFonts w:ascii="Arial" w:hAnsi="Arial"/>
          <w:color w:val="282828"/>
          <w:sz w:val="21"/>
        </w:rPr>
        <w:t>• Route &amp; Trip Parameters: Origin/destination hub coordinates, distance (km), route gradient, and historical congestion levels.</w:t>
      </w:r>
    </w:p>
    <w:p>
      <w:pPr>
        <w:spacing w:after="120" w:line="276" w:lineRule="auto"/>
      </w:pPr>
      <w:r>
        <w:rPr>
          <w:rFonts w:ascii="Arial" w:hAnsi="Arial"/>
          <w:color w:val="282828"/>
          <w:sz w:val="21"/>
        </w:rPr>
        <w:t>• Fuel Unit Prices: Gasoline (₱64.50/L), Diesel (₱58.00/L), and EV Electricity (₱11.50/kWh).</w:t>
      </w:r>
    </w:p>
    <w:p>
      <w:pPr>
        <w:spacing w:before="240" w:after="80"/>
      </w:pPr>
      <w:r>
        <w:rPr>
          <w:rFonts w:ascii="Arial" w:hAnsi="Arial"/>
          <w:b/>
          <w:color w:val="7F1D1D"/>
          <w:sz w:val="23"/>
        </w:rPr>
        <w:t>6.2 Process Component</w:t>
      </w:r>
    </w:p>
    <w:p>
      <w:pPr>
        <w:spacing w:after="120" w:line="276" w:lineRule="auto"/>
      </w:pPr>
      <w:r>
        <w:rPr>
          <w:rFonts w:ascii="Arial" w:hAnsi="Arial"/>
          <w:color w:val="282828"/>
          <w:sz w:val="21"/>
        </w:rPr>
        <w:t>• Fleet Registry &amp; Dispatching: Pairing active vehicles and verified on-duty drivers for trip assignments.</w:t>
      </w:r>
    </w:p>
    <w:p>
      <w:pPr>
        <w:spacing w:after="120" w:line="276" w:lineRule="auto"/>
      </w:pPr>
      <w:r>
        <w:rPr>
          <w:rFonts w:ascii="Arial" w:hAnsi="Arial"/>
          <w:color w:val="282828"/>
          <w:sz w:val="21"/>
        </w:rPr>
        <w:t>• AI Multi-Fuel Prediction: Processing trip distance, vehicle multiplier, and congestion level via Supervised Regression models.</w:t>
      </w:r>
    </w:p>
    <w:p>
      <w:pPr>
        <w:spacing w:after="120" w:line="276" w:lineRule="auto"/>
      </w:pPr>
      <w:r>
        <w:rPr>
          <w:rFonts w:ascii="Arial" w:hAnsi="Arial"/>
          <w:color w:val="282828"/>
          <w:sz w:val="21"/>
        </w:rPr>
        <w:t>• Interactive Leaflet GPS Telemetry: Streaming live latitude/longitude coordinates, speed (km/h), and idling duration.</w:t>
      </w:r>
    </w:p>
    <w:p>
      <w:pPr>
        <w:spacing w:after="120" w:line="276" w:lineRule="auto"/>
      </w:pPr>
      <w:r>
        <w:rPr>
          <w:rFonts w:ascii="Arial" w:hAnsi="Arial"/>
          <w:color w:val="282828"/>
          <w:sz w:val="21"/>
        </w:rPr>
        <w:t>• Driver Eco-Safety Evaluation: Monitoring 100% baseline safety scores and logging speeding (&gt;80 km/h) and hard braking alerts.</w:t>
      </w:r>
    </w:p>
    <w:p>
      <w:pPr>
        <w:spacing w:after="120" w:line="276" w:lineRule="auto"/>
      </w:pPr>
      <w:r>
        <w:rPr>
          <w:rFonts w:ascii="Arial" w:hAnsi="Arial"/>
          <w:color w:val="282828"/>
          <w:sz w:val="21"/>
        </w:rPr>
        <w:t>• Preventive Maintenance Workflow: Managing PMS repair schedules and dynamically toggling vehicle availability.</w:t>
      </w:r>
    </w:p>
    <w:p>
      <w:pPr>
        <w:spacing w:after="120" w:line="276" w:lineRule="auto"/>
      </w:pPr>
      <w:r>
        <w:rPr>
          <w:rFonts w:ascii="Arial" w:hAnsi="Arial"/>
          <w:color w:val="282828"/>
          <w:sz w:val="21"/>
        </w:rPr>
        <w:t>• Financial Cost Analytics: Aggregating fuel expenses, trip distances, and maintenance costs to calculate Cost-Per-KM (CPK).</w:t>
      </w:r>
    </w:p>
    <w:p>
      <w:pPr>
        <w:spacing w:before="240" w:after="80"/>
      </w:pPr>
      <w:r>
        <w:rPr>
          <w:rFonts w:ascii="Arial" w:hAnsi="Arial"/>
          <w:b/>
          <w:color w:val="7F1D1D"/>
          <w:sz w:val="23"/>
        </w:rPr>
        <w:t>6.3 Output Component</w:t>
      </w:r>
    </w:p>
    <w:p>
      <w:pPr>
        <w:spacing w:after="120" w:line="276" w:lineRule="auto"/>
      </w:pPr>
      <w:r>
        <w:rPr>
          <w:rFonts w:ascii="Arial" w:hAnsi="Arial"/>
          <w:color w:val="282828"/>
          <w:sz w:val="21"/>
        </w:rPr>
        <w:t>• Centralized Fleet &amp; Driver Records: Organized, easily retrievable digital inventory files.</w:t>
      </w:r>
    </w:p>
    <w:p>
      <w:pPr>
        <w:spacing w:after="120" w:line="276" w:lineRule="auto"/>
      </w:pPr>
      <w:r>
        <w:rPr>
          <w:rFonts w:ascii="Arial" w:hAnsi="Arial"/>
          <w:color w:val="282828"/>
          <w:sz w:val="21"/>
        </w:rPr>
        <w:t>• Predicted Fuel &amp; Energy Requirements: Liters of Gas/Diesel or kWh of EV battery expected before dispatch.</w:t>
      </w:r>
    </w:p>
    <w:p>
      <w:pPr>
        <w:spacing w:after="120" w:line="276" w:lineRule="auto"/>
      </w:pPr>
      <w:r>
        <w:rPr>
          <w:rFonts w:ascii="Arial" w:hAnsi="Arial"/>
          <w:color w:val="282828"/>
          <w:sz w:val="21"/>
        </w:rPr>
        <w:t>• Live GPS Map Telemetry: Real-time map tracking with custom vehicle icons and pulsing radar animations.</w:t>
      </w:r>
    </w:p>
    <w:p>
      <w:pPr>
        <w:spacing w:after="120" w:line="276" w:lineRule="auto"/>
      </w:pPr>
      <w:r>
        <w:rPr>
          <w:rFonts w:ascii="Arial" w:hAnsi="Arial"/>
          <w:color w:val="282828"/>
          <w:sz w:val="21"/>
        </w:rPr>
        <w:t>• Driver Eco-Safety Performance Reports: Safety leaderboards and incident log histories.</w:t>
      </w:r>
    </w:p>
    <w:p>
      <w:pPr>
        <w:spacing w:after="120" w:line="276" w:lineRule="auto"/>
      </w:pPr>
      <w:r>
        <w:rPr>
          <w:rFonts w:ascii="Arial" w:hAnsi="Arial"/>
          <w:color w:val="282828"/>
          <w:sz w:val="21"/>
        </w:rPr>
        <w:t>• Transport Cost Analytics &amp; Financial Audits: CPK metrics, net profit margins, CSV data exports, and PDF reports.</w:t>
      </w:r>
    </w:p>
    <w:p>
      <w:pPr>
        <w:spacing w:before="240" w:after="80"/>
      </w:pPr>
      <w:r>
        <w:rPr>
          <w:rFonts w:ascii="Arial" w:hAnsi="Arial"/>
          <w:b/>
          <w:color w:val="7F1D1D"/>
          <w:sz w:val="23"/>
        </w:rPr>
        <w:t>6.4 Feedback Component</w:t>
      </w:r>
    </w:p>
    <w:p>
      <w:pPr>
        <w:spacing w:after="120" w:line="276" w:lineRule="auto"/>
      </w:pPr>
      <w:r>
        <w:rPr>
          <w:rFonts w:ascii="Arial" w:hAnsi="Arial"/>
          <w:color w:val="282828"/>
          <w:sz w:val="21"/>
        </w:rPr>
        <w:t>Feedback from Fleet Managers, Dispatchers, Finance Officers, and Drivers provides real-world performance metrics. Actual trip fuel consumption and driver safety scores are fed back into the system to retrain AI prediction models and refine dispatch workflows.</w:t>
      </w:r>
    </w:p>
    <w:p>
      <w:pPr>
        <w:spacing w:before="320" w:after="120"/>
      </w:pPr>
      <w:r>
        <w:rPr>
          <w:rFonts w:ascii="Arial" w:hAnsi="Arial"/>
          <w:b/>
          <w:color w:val="CE2029"/>
          <w:sz w:val="26"/>
        </w:rPr>
        <w:t>7. THEORETICAL PARADIGM AND SOFTWARE QUALITY MODEL</w:t>
      </w:r>
    </w:p>
    <w:p>
      <w:pPr>
        <w:spacing w:after="120" w:line="276" w:lineRule="auto"/>
      </w:pPr>
      <w:r>
        <w:rPr>
          <w:rFonts w:ascii="Arial" w:hAnsi="Arial"/>
          <w:color w:val="282828"/>
          <w:sz w:val="21"/>
        </w:rPr>
        <w:t>1. Information Systems Theory: Provides the primary foundation for centralizing, processing, storing, and retrieving fleet operational data.</w:t>
      </w:r>
    </w:p>
    <w:p>
      <w:pPr>
        <w:spacing w:after="120" w:line="276" w:lineRule="auto"/>
      </w:pPr>
      <w:r>
        <w:rPr>
          <w:rFonts w:ascii="Arial" w:hAnsi="Arial"/>
          <w:color w:val="282828"/>
          <w:sz w:val="21"/>
        </w:rPr>
        <w:t>2. Decision Support System (DSS) Theory: Guides the AI multi-fuel predictor and route optimizer to assist fleet managers without replacing human decision-making.</w:t>
      </w:r>
    </w:p>
    <w:p>
      <w:pPr>
        <w:spacing w:after="120" w:line="276" w:lineRule="auto"/>
      </w:pPr>
      <w:r>
        <w:rPr>
          <w:rFonts w:ascii="Arial" w:hAnsi="Arial"/>
          <w:color w:val="282828"/>
          <w:sz w:val="21"/>
        </w:rPr>
        <w:t>3. Algorithmic Optimization &amp; Scheduling Theory: Provides the framework for multi-vehicle dispatching, route evaluation, and constraint-based schedule assignments.</w:t>
      </w:r>
    </w:p>
    <w:p>
      <w:pPr>
        <w:spacing w:after="120" w:line="276" w:lineRule="auto"/>
      </w:pPr>
      <w:r>
        <w:rPr>
          <w:rFonts w:ascii="Arial" w:hAnsi="Arial"/>
          <w:color w:val="282828"/>
          <w:sz w:val="21"/>
        </w:rPr>
        <w:t>4. ISO/IEC 25010 Software Quality Model: Establishes the evaluation framework across Functional Suitability, Performance Efficiency, Compatibility, Usability, Reliability, Security, Maintainability, and Portability.</w:t>
      </w:r>
    </w:p>
    <w:p>
      <w:pPr>
        <w:spacing w:before="320" w:after="120"/>
      </w:pPr>
      <w:r>
        <w:rPr>
          <w:rFonts w:ascii="Arial" w:hAnsi="Arial"/>
          <w:b/>
          <w:color w:val="CE2029"/>
          <w:sz w:val="26"/>
        </w:rPr>
        <w:t>8. DEFINITION OF TERMS</w:t>
      </w:r>
    </w:p>
    <w:p>
      <w:pPr>
        <w:spacing w:after="80"/>
      </w:pPr>
      <w:r>
        <w:rPr>
          <w:rFonts w:ascii="Arial" w:hAnsi="Arial"/>
          <w:b/>
          <w:color w:val="7F1D1D"/>
          <w:sz w:val="20"/>
        </w:rPr>
        <w:t xml:space="preserve">• Algorithm-Based Fuel Prediction: </w:t>
      </w:r>
      <w:r>
        <w:rPr>
          <w:rFonts w:ascii="Arial" w:hAnsi="Arial"/>
          <w:color w:val="282828"/>
          <w:sz w:val="20"/>
        </w:rPr>
        <w:t>A machine learning system feature that analyzes trip distance, vehicle category, and traffic density to estimate expected fuel or energy consumption prior to dispatch.</w:t>
      </w:r>
    </w:p>
    <w:p>
      <w:pPr>
        <w:spacing w:after="80"/>
      </w:pPr>
      <w:r>
        <w:rPr>
          <w:rFonts w:ascii="Arial" w:hAnsi="Arial"/>
          <w:b/>
          <w:color w:val="7F1D1D"/>
          <w:sz w:val="20"/>
        </w:rPr>
        <w:t xml:space="preserve">• Cost-Per-Kilometer (CPK): </w:t>
      </w:r>
      <w:r>
        <w:rPr>
          <w:rFonts w:ascii="Arial" w:hAnsi="Arial"/>
          <w:color w:val="282828"/>
          <w:sz w:val="20"/>
        </w:rPr>
        <w:t>A financial transport metric calculated by dividing total operational expenses (fuel + maintenance) by the total distance traveled in kilometers.</w:t>
      </w:r>
    </w:p>
    <w:p>
      <w:pPr>
        <w:spacing w:after="80"/>
      </w:pPr>
      <w:r>
        <w:rPr>
          <w:rFonts w:ascii="Arial" w:hAnsi="Arial"/>
          <w:b/>
          <w:color w:val="7F1D1D"/>
          <w:sz w:val="20"/>
        </w:rPr>
        <w:t xml:space="preserve">• Driver Eco-Safety Score: </w:t>
      </w:r>
      <w:r>
        <w:rPr>
          <w:rFonts w:ascii="Arial" w:hAnsi="Arial"/>
          <w:color w:val="282828"/>
          <w:sz w:val="20"/>
        </w:rPr>
        <w:t>A dynamic rating starting at a 100% baseline that automatically deducts points for detected speeding alerts (&gt;80 km/h) and sudden harsh braking events.</w:t>
      </w:r>
    </w:p>
    <w:p>
      <w:pPr>
        <w:spacing w:after="80"/>
      </w:pPr>
      <w:r>
        <w:rPr>
          <w:rFonts w:ascii="Arial" w:hAnsi="Arial"/>
          <w:b/>
          <w:color w:val="7F1D1D"/>
          <w:sz w:val="20"/>
        </w:rPr>
        <w:t xml:space="preserve">• Fleet and Vehicle Management (FVM): </w:t>
      </w:r>
      <w:r>
        <w:rPr>
          <w:rFonts w:ascii="Arial" w:hAnsi="Arial"/>
          <w:color w:val="282828"/>
          <w:sz w:val="20"/>
        </w:rPr>
        <w:t>The central software module responsible for registering, updating, and monitoring vehicle specifications and availability statuses.</w:t>
      </w:r>
    </w:p>
    <w:p>
      <w:pPr>
        <w:spacing w:after="80"/>
      </w:pPr>
      <w:r>
        <w:rPr>
          <w:rFonts w:ascii="Arial" w:hAnsi="Arial"/>
          <w:b/>
          <w:color w:val="7F1D1D"/>
          <w:sz w:val="20"/>
        </w:rPr>
        <w:t xml:space="preserve">• Hirna Traysikel: </w:t>
      </w:r>
      <w:r>
        <w:rPr>
          <w:rFonts w:ascii="Arial" w:hAnsi="Arial"/>
          <w:color w:val="282828"/>
          <w:sz w:val="20"/>
        </w:rPr>
        <w:t>A specialized 3-wheeler tricycle hailing vehicle category integrated into Hirna Mobility Solutions' fleet network with a 0.45 fuel consumption multiplier.</w:t>
      </w:r>
    </w:p>
    <w:p>
      <w:pPr>
        <w:spacing w:after="80"/>
      </w:pPr>
      <w:r>
        <w:rPr>
          <w:rFonts w:ascii="Arial" w:hAnsi="Arial"/>
          <w:b/>
          <w:color w:val="7F1D1D"/>
          <w:sz w:val="20"/>
        </w:rPr>
        <w:t xml:space="preserve">• Leaflet GPS Telemetry: </w:t>
      </w:r>
      <w:r>
        <w:rPr>
          <w:rFonts w:ascii="Arial" w:hAnsi="Arial"/>
          <w:color w:val="282828"/>
          <w:sz w:val="20"/>
        </w:rPr>
        <w:t>An interactive web-based mapping technology used to track live vehicle coordinates, speed, and breadcrumb route trails in real time.</w:t>
      </w:r>
    </w:p>
    <w:p>
      <w:pPr>
        <w:spacing w:after="80"/>
      </w:pPr>
      <w:r>
        <w:rPr>
          <w:rFonts w:ascii="Arial" w:hAnsi="Arial"/>
          <w:b/>
          <w:color w:val="7F1D1D"/>
          <w:sz w:val="20"/>
        </w:rPr>
        <w:t xml:space="preserve">• Preventive Maintenance Services (PMS): </w:t>
      </w:r>
      <w:r>
        <w:rPr>
          <w:rFonts w:ascii="Arial" w:hAnsi="Arial"/>
          <w:color w:val="282828"/>
          <w:sz w:val="20"/>
        </w:rPr>
        <w:t>A scheduled maintenance workflow that tracks vehicle servicing, repairs, and spare parts expenses while updating vehicle operational statuses.</w:t>
      </w:r>
    </w:p>
    <w:p>
      <w:pPr>
        <w:spacing w:after="80"/>
      </w:pPr>
      <w:r>
        <w:rPr>
          <w:rFonts w:ascii="Arial" w:hAnsi="Arial"/>
          <w:b/>
          <w:color w:val="7F1D1D"/>
          <w:sz w:val="20"/>
        </w:rPr>
        <w:t xml:space="preserve">• Role-Based Access Control (RBAC): </w:t>
      </w:r>
      <w:r>
        <w:rPr>
          <w:rFonts w:ascii="Arial" w:hAnsi="Arial"/>
          <w:color w:val="282828"/>
          <w:sz w:val="20"/>
        </w:rPr>
        <w:t>A security framework restricting system features and sensitive data access according to assigned user roles (Admin, Fleet Manager, Dispatcher, Operations, Finance, Driver).</w:t>
      </w:r>
    </w:p>
    <w:p>
      <w:pPr>
        <w:spacing w:after="80"/>
      </w:pPr>
      <w:r>
        <w:rPr>
          <w:rFonts w:ascii="Arial" w:hAnsi="Arial"/>
          <w:b/>
          <w:color w:val="7F1D1D"/>
          <w:sz w:val="20"/>
        </w:rPr>
        <w:t xml:space="preserve">• Transport Cost Analysis &amp; Optimization (TCAO): </w:t>
      </w:r>
      <w:r>
        <w:rPr>
          <w:rFonts w:ascii="Arial" w:hAnsi="Arial"/>
          <w:color w:val="282828"/>
          <w:sz w:val="20"/>
        </w:rPr>
        <w:t>A centralized financial analytics module that computes trip profitability, fuel spending, CPK, and audit summaries.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