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jc w:val="center"/>
        <w:rPr>
          <w:sz w:val="40"/>
          <w:szCs w:val="40"/>
        </w:rPr>
      </w:pPr>
      <w:bookmarkStart w:colFirst="0" w:colLast="0" w:name="_heading=h.n7hn68kifdl3" w:id="0"/>
      <w:bookmarkEnd w:id="0"/>
      <w:r w:rsidDel="00000000" w:rsidR="00000000" w:rsidRPr="00000000">
        <w:rPr>
          <w:sz w:val="40"/>
          <w:szCs w:val="40"/>
          <w:rtl w:val="0"/>
        </w:rPr>
        <w:t xml:space="preserve">Systém pro podporu řízení rizik v projektech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Stackboss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Úvodní studie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290"/>
        <w:gridCol w:w="1230"/>
        <w:gridCol w:w="1771"/>
        <w:gridCol w:w="3449"/>
        <w:tblGridChange w:id="0">
          <w:tblGrid>
            <w:gridCol w:w="828"/>
            <w:gridCol w:w="1290"/>
            <w:gridCol w:w="123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18.3.2022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Vojtěch Jahoda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20.03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Vojtěch Jahoda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formální úprava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864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ibozu8jvpn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Úvod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_heading=h.libozu8jvpns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Cíle projektu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Přehled očekávaných funkcí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e64zu8zta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Správa více projektů zároveň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_heading=h.pe64zu8ztat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365tpvntx8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Evidenci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_heading=h.s365tpvntx8n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417exbgus6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Filtrování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_heading=h.s417exbgus6v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669dv7ip7c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Zobrazení matice pravděpodobnosti a dopadů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_heading=h.d669dv7ip7ct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dr4yp19c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Úprava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_heading=h.26dr4yp19ccs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6o4yxrl0km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Sledování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_heading=h.c6o4yxrl0km9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ouih9a0ea4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Helpdesk - posílání tiketů adminovi systému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_heading=h.6ouih9a0ea43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7t4ht7pmr6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Kontextový help - pomocné tlačítka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_heading=h.q7t4ht7pmr6c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64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4j3xcvw0ru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 a export dat ze systému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_heading=h.x4j3xcvw0ru5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Požadované výstupy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Vstupní údaje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64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Další požadavky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ind w:left="0" w:firstLine="0"/>
        <w:rPr/>
      </w:pPr>
      <w:bookmarkStart w:colFirst="0" w:colLast="0" w:name="_heading=h.y8t9yyg03hg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libozu8jvpns" w:id="3"/>
      <w:bookmarkEnd w:id="3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Zákazník má firmu, která pracuje na několika projektech a potřebuje vytvořit systém na správu rizik projektů, protože v momentálním stavu si každý manažer projektu zaznamenává rizika po svém.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Cíle projektu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Cílem projektu je vytvořit informační systém, který bude mít několik úrovní oprávnění uživatelů a bude podporovat práci na několika projektech současně. V samotných projektech budou dále ukládány informace o jednotlivých rizicích, které dále bude možné filtrovat a vyhledávat v nich. Ze zadaných dat bude aplikace schopna zobrazit i pravděpodobnostní matici rizik a případně obdobné grafické zobrazení rizik.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60" w:afterAutospacing="0"/>
        <w:ind w:left="720" w:hanging="36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Přehled očekávaných funkcí</w:t>
      </w:r>
    </w:p>
    <w:p w:rsidR="00000000" w:rsidDel="00000000" w:rsidP="00000000" w:rsidRDefault="00000000" w:rsidRPr="00000000" w14:paraId="0000003E">
      <w:pPr>
        <w:pStyle w:val="Heading3"/>
        <w:numPr>
          <w:ilvl w:val="1"/>
          <w:numId w:val="1"/>
        </w:numPr>
        <w:spacing w:before="60" w:beforeAutospacing="0"/>
        <w:ind w:left="1440" w:hanging="360"/>
        <w:rPr>
          <w:u w:val="none"/>
        </w:rPr>
      </w:pPr>
      <w:bookmarkStart w:colFirst="0" w:colLast="0" w:name="_heading=h.pe64zu8ztat" w:id="6"/>
      <w:bookmarkEnd w:id="6"/>
      <w:r w:rsidDel="00000000" w:rsidR="00000000" w:rsidRPr="00000000">
        <w:rPr>
          <w:rtl w:val="0"/>
        </w:rPr>
        <w:t xml:space="preserve">Správa více projektů zároveň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možnost vytvoření více projektů, kde každý projekt bude pod správou jednoho manažera projektu</w:t>
      </w:r>
    </w:p>
    <w:p w:rsidR="00000000" w:rsidDel="00000000" w:rsidP="00000000" w:rsidRDefault="00000000" w:rsidRPr="00000000" w14:paraId="00000040">
      <w:pPr>
        <w:pStyle w:val="Heading3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s365tpvntx8n" w:id="7"/>
      <w:bookmarkEnd w:id="7"/>
      <w:r w:rsidDel="00000000" w:rsidR="00000000" w:rsidRPr="00000000">
        <w:rPr>
          <w:rtl w:val="0"/>
        </w:rPr>
        <w:t xml:space="preserve">Evidenci rizik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zadávání rizik do systému s atributy viz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zadání</w:t>
        </w:r>
      </w:hyperlink>
      <w:r w:rsidDel="00000000" w:rsidR="00000000" w:rsidRPr="00000000">
        <w:rPr>
          <w:rtl w:val="0"/>
        </w:rPr>
        <w:t xml:space="preserve">, kde se jednotlivá rizika budou značit ve formátu “číslo projektu_číslo rizika” (P020_R05), atributy pravděpodobnost a dopad se budou vkládat na stupnici 0-10 (možnost namapovat jednotlivá rozmezí na slovní hodnotu) a samotný atribut riziko se bude počítat jako pravděpodobnost * dopad</w:t>
      </w:r>
    </w:p>
    <w:p w:rsidR="00000000" w:rsidDel="00000000" w:rsidP="00000000" w:rsidRDefault="00000000" w:rsidRPr="00000000" w14:paraId="00000042">
      <w:pPr>
        <w:pStyle w:val="Heading3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s417exbgus6v" w:id="8"/>
      <w:bookmarkEnd w:id="8"/>
      <w:r w:rsidDel="00000000" w:rsidR="00000000" w:rsidRPr="00000000">
        <w:rPr>
          <w:rtl w:val="0"/>
        </w:rPr>
        <w:t xml:space="preserve">Filtrování rizik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Jednotlivá rizika by mělo být možné filtrovat podle atributů</w:t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d669dv7ip7ct" w:id="9"/>
      <w:bookmarkEnd w:id="9"/>
      <w:r w:rsidDel="00000000" w:rsidR="00000000" w:rsidRPr="00000000">
        <w:rPr>
          <w:rtl w:val="0"/>
        </w:rPr>
        <w:t xml:space="preserve">Zobrazení matice pravděpodobnosti a dopadů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pro evidovaná rizika se vytvoří tabulka pravděpodobnosti a dopadů pro snadnější grafickou orientaci</w:t>
      </w:r>
    </w:p>
    <w:p w:rsidR="00000000" w:rsidDel="00000000" w:rsidP="00000000" w:rsidRDefault="00000000" w:rsidRPr="00000000" w14:paraId="00000046">
      <w:pPr>
        <w:pStyle w:val="Heading3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26dr4yp19ccs" w:id="10"/>
      <w:bookmarkEnd w:id="10"/>
      <w:r w:rsidDel="00000000" w:rsidR="00000000" w:rsidRPr="00000000">
        <w:rPr>
          <w:rtl w:val="0"/>
        </w:rPr>
        <w:t xml:space="preserve">Úprava rizik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jednotlivá evidovaná rizika bude možné zpětně upravovat</w:t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c6o4yxrl0km9" w:id="11"/>
      <w:bookmarkEnd w:id="11"/>
      <w:r w:rsidDel="00000000" w:rsidR="00000000" w:rsidRPr="00000000">
        <w:rPr>
          <w:rtl w:val="0"/>
        </w:rPr>
        <w:t xml:space="preserve">Sledování rizik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uživatel by měl mít možnost sledovat průběh rizik v čase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Možná rozšíření:</w:t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6ouih9a0ea43" w:id="12"/>
      <w:bookmarkEnd w:id="12"/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elpdesk - posílání tiketů adminovi systému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pro jednotlivé uživatele systému bude možné při problému v systému odeslat tiket s tímto problémem, kdy systém zaznamená aktuální stav pro lepší řešení problému</w:t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q7t4ht7pmr6c" w:id="13"/>
      <w:bookmarkEnd w:id="13"/>
      <w:r w:rsidDel="00000000" w:rsidR="00000000" w:rsidRPr="00000000">
        <w:rPr>
          <w:rtl w:val="0"/>
        </w:rPr>
        <w:t xml:space="preserve">Kontextový help - pomocné tlačítka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pro jednotlivé akce v systému se zobrazí pomoc ohledně dané akce při jejím provádění</w:t>
      </w:r>
    </w:p>
    <w:p w:rsidR="00000000" w:rsidDel="00000000" w:rsidP="00000000" w:rsidRDefault="00000000" w:rsidRPr="00000000" w14:paraId="00000054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x4j3xcvw0ru5" w:id="14"/>
      <w:bookmarkEnd w:id="14"/>
      <w:r w:rsidDel="00000000" w:rsidR="00000000" w:rsidRPr="00000000">
        <w:rPr>
          <w:rtl w:val="0"/>
        </w:rPr>
        <w:t xml:space="preserve">Import a export dat ze systému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systém bude schopen data v příslušném formátu exportovat a importovat, měla by se vyskytnou i možnost exportovat data ve formátu pro počítač tak i pro člověka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tyjcwt" w:id="15"/>
      <w:bookmarkEnd w:id="15"/>
      <w:r w:rsidDel="00000000" w:rsidR="00000000" w:rsidRPr="00000000">
        <w:rPr>
          <w:rtl w:val="0"/>
        </w:rPr>
        <w:t xml:space="preserve">Požadované výstupy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chronologický seznam rizik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filtrovaný seznam rizik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matice pravděpodobnosti a dopadu rizik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notifikace o nejrizikovějších položkách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dy6vkm" w:id="16"/>
      <w:bookmarkEnd w:id="16"/>
      <w:r w:rsidDel="00000000" w:rsidR="00000000" w:rsidRPr="00000000">
        <w:rPr>
          <w:rtl w:val="0"/>
        </w:rPr>
        <w:t xml:space="preserve">Vstupní údaje</w:t>
      </w:r>
    </w:p>
    <w:p w:rsidR="00000000" w:rsidDel="00000000" w:rsidP="00000000" w:rsidRDefault="00000000" w:rsidRPr="00000000" w14:paraId="0000005E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  Pro vygenerování rizik jsou zapotřebí atributy ze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zadání</w:t>
        </w:r>
      </w:hyperlink>
      <w:r w:rsidDel="00000000" w:rsidR="00000000" w:rsidRPr="00000000">
        <w:rPr>
          <w:rtl w:val="0"/>
        </w:rPr>
        <w:t xml:space="preserve"> projektu. Ale především kreativnost manažera projektu, ve které by ho systém neměl nijak omezovat.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t3h5sf" w:id="17"/>
      <w:bookmarkEnd w:id="17"/>
      <w:r w:rsidDel="00000000" w:rsidR="00000000" w:rsidRPr="00000000">
        <w:rPr>
          <w:rtl w:val="0"/>
        </w:rPr>
        <w:t xml:space="preserve">Další požadavky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Zákazník požaduje dostupnost v hlavní pracovní době a večery a očekává dostupnost služby v 98% času. Pro aktuální stádium jeho firmy potřebuje podporu minimálně 10 uživatelů, ale jejich tým se může rozrůst až ke 30. Pro každý projekt je potom zapotřebí zvládat evidovat desítky rizik a s nimi pracovat. Systém by poté jako celek měl pracovat plynule.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Standardnpsmoodstavce" w:default="1">
    <w:name w:val="Default Paragraph Font"/>
    <w:semiHidden w:val="1"/>
  </w:style>
  <w:style w:type="table" w:styleId="Normlntabulka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semiHidden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t.vutbr.cz/study/courses/MPR/public/pro-priklad.html.cs#uvodn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fit.vutbr.cz/study/courses/MPR/public/pro-priklad.html.cs#uvodni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JU4ks7LmhGmF4EonZGRAPfC1A==">AMUW2mVRf7NyxEzr74WO4hHGLGoACtr8GxbhjS3/xQo0UHdnDdFfI8d1Iz2GsQ0OceI9b2DfFucNlmasWJZ58vsg7ENhqBQkniVteVZbsuBNdroOgW3O5wIaUhHY9dUwwyfFUNSEfg02gmyc7ySQn3ZwHIoEkTY8HzmyYAioXF/eR4QOc933TQhf2oDidclK+DKuq1W4XkR3dh8JzS4SmbT8A6WidyMMuSaU8omFCQvj+sxdu/FsD4IoYTAVjFS5pLIGOlVWDOpesmGe1j+vKEJ059Yw+xejPMzC3W1R3f14ay70cvZG4cH7NeEejVSy9/0eM5lm9x8lSltr4e/Q3xJPQbZkPONsRsl9u6HNuc1YlMlvYs5OuXwpOsCNlaaT9JCFGRMAqbYRfJzj8xsH9LFNHyDeKeZmX3LbNYNJZqQIULn5sVu/qFQ/y6gLGD35mg5uUcy4Cd2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2017-01-30T18:48:00Z</dcterms:created>
  <dc:creator>SAP</dc:creator>
</cp:coreProperties>
</file>