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686175" cy="1228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Aplikace pro řízení rizik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Metriky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7"/>
        <w:gridCol w:w="1320"/>
        <w:gridCol w:w="1290"/>
        <w:gridCol w:w="1764"/>
        <w:gridCol w:w="3429"/>
        <w:tblGridChange w:id="0">
          <w:tblGrid>
            <w:gridCol w:w="827"/>
            <w:gridCol w:w="1320"/>
            <w:gridCol w:w="1290"/>
            <w:gridCol w:w="1764"/>
            <w:gridCol w:w="3429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25.4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Gladiš Damián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Tento dokument popisuje metriky produktu tohoto projektu. Je uvedeno, kterých metrik bylo sledováno, jak se sbíraly a co vlastně znamenají.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Metriky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Celkem byly měřeny následující metriky, které se týkají jak celého projektu, tak výsledného produktu.</w:t>
      </w:r>
    </w:p>
    <w:p w:rsidR="00000000" w:rsidDel="00000000" w:rsidP="00000000" w:rsidRDefault="00000000" w:rsidRPr="00000000" w14:paraId="00000030">
      <w:pPr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Dodržení plánu projektu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čas dokončení dílčích úkolů i celého projektu v porovnání s plánem.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Plánování a vykazování času v MS project.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Bez zpoždění.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Využití zdrojů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Zkoumá rovnoměrnost vytížení práce a počtu hodin jednotlivce na projektu.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Vykazováním práce v MS project.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Rovnoměrné rozložení práce v člověkohodinách.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Spolupráce se zákazníkem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Jde o dobu reakce na vzájemné zprávy, rychlost plánování schůzek, výstupy ze schůzí.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Počet zpráv, doby mezi nimi a záznamy schůzí.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Komunikační reakce do 24h a spokojenost obou stran po každé schůzi.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Velikost aplikace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Udává celkovou velikost aplikace se všemi závislostmi potřebných k běhu u zákazníka.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Velikost v souborovém systému.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 nejmenší vůči počtu funkcí.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Počet tříd v aplikaci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komplexitu a velikost programu z pohledu zdrojového kódu.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Lze spočítat ve vývojovém prostředí.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 nejmenší vůči počtu funkcí.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Počet funkcí aplikace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Jde o počet implementovaných operací, které aplikace umožňuje provádět.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 každé iteraci porovnat s plánem.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100 % požadovaných funkcí zákazníkem.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Chybovost aplikace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Udává počet chyb nalezených zákazníkem, které mu znemožňují práci.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Akceptační testování zákazníkem.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Bez chyb.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Spolehlivost aplikace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dobu, kdy je aplikace plně funkční a neselhává. Cílem je minimalizovat průměrnou dobu mezi výpadky.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Měření doby oprav výpadků.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Maximální, nicméně alespoň dle SLA sjednaných se zákazníkem.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Dostupnost aplikace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spjatá se spolehlivosti. Udává pravděpodobnost, že aplikace bude v daný okamžik plně funkční. Jde o podíl průměrných dob do výpadku a opravy.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Náhodné testování dostupnosti za běhu aplikace.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Maximální, nicméně alespoň dle SLA sjednaných se zákazníkem.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Velikost dokumentace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Jedná se o rozsah referenční a uživatelské příručky.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Měření: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Sečtení počtu normostran.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Ideál: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Přiměřené počtu funkcionalit, především přehledné, stručné a jasné.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40" w:before="120" w:lineRule="auto"/>
      <w:ind w:left="578" w:hanging="57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30705B"/>
    <w:rPr>
      <w:lang w:eastAsia="en-US" w:val="en-US"/>
    </w:rPr>
  </w:style>
  <w:style w:type="paragraph" w:styleId="Nadpis1">
    <w:name w:val="heading 1"/>
    <w:basedOn w:val="Normln"/>
    <w:next w:val="Normln"/>
    <w:uiPriority w:val="9"/>
    <w:qFormat w:val="1"/>
    <w:pPr>
      <w:keepNext w:val="1"/>
      <w:numPr>
        <w:numId w:val="2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uiPriority w:val="9"/>
    <w:unhideWhenUsed w:val="1"/>
    <w:qFormat w:val="1"/>
    <w:rsid w:val="008D7C0A"/>
    <w:pPr>
      <w:keepNext w:val="1"/>
      <w:numPr>
        <w:ilvl w:val="1"/>
        <w:numId w:val="2"/>
      </w:numPr>
      <w:spacing w:after="240" w:before="120"/>
      <w:ind w:left="578" w:hanging="578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uiPriority w:val="9"/>
    <w:semiHidden w:val="1"/>
    <w:unhideWhenUsed w:val="1"/>
    <w:qFormat w:val="1"/>
    <w:pPr>
      <w:keepNext w:val="1"/>
      <w:numPr>
        <w:ilvl w:val="2"/>
        <w:numId w:val="2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uiPriority w:val="9"/>
    <w:semiHidden w:val="1"/>
    <w:unhideWhenUsed w:val="1"/>
    <w:qFormat w:val="1"/>
    <w:pPr>
      <w:keepNext w:val="1"/>
      <w:numPr>
        <w:ilvl w:val="3"/>
        <w:numId w:val="2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uiPriority w:val="9"/>
    <w:semiHidden w:val="1"/>
    <w:unhideWhenUsed w:val="1"/>
    <w:qFormat w:val="1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uiPriority w:val="9"/>
    <w:semiHidden w:val="1"/>
    <w:unhideWhenUsed w:val="1"/>
    <w:qFormat w:val="1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2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uiPriority w:val="39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DA39A9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DA39A9"/>
    <w:rPr>
      <w:rFonts w:ascii="Tahoma" w:cs="Tahoma" w:hAnsi="Tahoma"/>
      <w:sz w:val="16"/>
      <w:szCs w:val="16"/>
      <w:lang w:eastAsia="en-US" w:val="en-US"/>
    </w:rPr>
  </w:style>
  <w:style w:type="character" w:styleId="Hypertextovodkaz">
    <w:name w:val="Hyperlink"/>
    <w:basedOn w:val="Standardnpsmoodstavce"/>
    <w:uiPriority w:val="99"/>
    <w:unhideWhenUsed w:val="1"/>
    <w:rsid w:val="00B25D8F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B25D8F"/>
    <w:rPr>
      <w:color w:val="605e5c"/>
      <w:shd w:color="auto" w:fill="e1dfdd" w:val="clear"/>
    </w:rPr>
  </w:style>
  <w:style w:type="paragraph" w:styleId="Odstavecseseznamem">
    <w:name w:val="List Paragraph"/>
    <w:basedOn w:val="Normln"/>
    <w:uiPriority w:val="34"/>
    <w:qFormat w:val="1"/>
    <w:rsid w:val="000A5E60"/>
    <w:pPr>
      <w:ind w:left="720"/>
      <w:contextualSpacing w:val="1"/>
    </w:pPr>
  </w:style>
  <w:style w:type="character" w:styleId="Siln">
    <w:name w:val="Strong"/>
    <w:basedOn w:val="Standardnpsmoodstavce"/>
    <w:qFormat w:val="1"/>
    <w:rsid w:val="008D7C0A"/>
    <w:rPr>
      <w:rFonts w:ascii="Times New Roman" w:hAnsi="Times New Roman"/>
      <w:b w:val="1"/>
      <w:bCs w:val="1"/>
      <w:sz w:val="24"/>
    </w:rPr>
  </w:style>
  <w:style w:type="paragraph" w:styleId="Default" w:customStyle="1">
    <w:name w:val="Default"/>
    <w:rsid w:val="008D7C0A"/>
    <w:pPr>
      <w:autoSpaceDE w:val="0"/>
      <w:autoSpaceDN w:val="0"/>
      <w:adjustRightInd w:val="0"/>
    </w:pPr>
    <w:rPr>
      <w:color w:val="000000"/>
    </w:rPr>
  </w:style>
  <w:style w:type="paragraph" w:styleId="Zhlav">
    <w:name w:val="header"/>
    <w:basedOn w:val="Normln"/>
    <w:link w:val="ZhlavChar"/>
    <w:unhideWhenUsed w:val="1"/>
    <w:rsid w:val="00C67A7C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rsid w:val="00C67A7C"/>
    <w:rPr>
      <w:sz w:val="24"/>
      <w:szCs w:val="24"/>
      <w:lang w:eastAsia="en-US" w:val="en-US"/>
    </w:rPr>
  </w:style>
  <w:style w:type="paragraph" w:styleId="Zpat">
    <w:name w:val="footer"/>
    <w:basedOn w:val="Normln"/>
    <w:link w:val="ZpatChar"/>
    <w:unhideWhenUsed w:val="1"/>
    <w:rsid w:val="00C67A7C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rsid w:val="00C67A7C"/>
    <w:rPr>
      <w:sz w:val="24"/>
      <w:szCs w:val="24"/>
      <w:lang w:eastAsia="en-US" w:val="en-US"/>
    </w:rPr>
  </w:style>
  <w:style w:type="paragraph" w:styleId="Nadpisobsahu">
    <w:name w:val="TOC Heading"/>
    <w:basedOn w:val="Nadpis1"/>
    <w:next w:val="Normln"/>
    <w:uiPriority w:val="39"/>
    <w:unhideWhenUsed w:val="1"/>
    <w:qFormat w:val="1"/>
    <w:rsid w:val="0023471B"/>
    <w:pPr>
      <w:keepLines w:val="1"/>
      <w:numPr>
        <w:numId w:val="0"/>
      </w:numPr>
      <w:spacing w:after="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kern w:val="0"/>
      <w:lang w:eastAsia="cs-CZ" w:val="cs-CZ"/>
    </w:r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ezmezer">
    <w:name w:val="No Spacing"/>
    <w:uiPriority w:val="1"/>
    <w:qFormat w:val="1"/>
    <w:rsid w:val="009D379B"/>
    <w:rPr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aoGloSxQ5GotjB54ffl8SmE/g==">AMUW2mW1J2UnceNoVQ9mcufe1F3chOafhFSDIX0kjiQDNQ2f6YPQHRjs/9/0O+1WxtWlPhmUCbRE9Oa8Ot8n65FrID0grFxKfrJHwQ7q1w/ERnAol5ycwusK8ojB9wSpxmfwsa48A5464/wcB3akx9bw3JWwDM7ogQ==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2022-04-25T11:59:00Z</dcterms:created>
  <dc:creator>SAP</dc:creator>
</cp:coreProperties>
</file>