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686175" cy="1228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Aplikace pro řízení rizik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StackBoss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Paretova Analýza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7"/>
        <w:gridCol w:w="1320"/>
        <w:gridCol w:w="1290"/>
        <w:gridCol w:w="1764"/>
        <w:gridCol w:w="3429"/>
        <w:tblGridChange w:id="0">
          <w:tblGrid>
            <w:gridCol w:w="827"/>
            <w:gridCol w:w="1320"/>
            <w:gridCol w:w="1290"/>
            <w:gridCol w:w="1764"/>
            <w:gridCol w:w="3429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5.5.2022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vytvořeno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Adam Grunwald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Obsahem tohoto dokumentu je Paretova analýza zpracovávající data o příčinách chyb a náklady na ně vzniklé. Vycházeli jsme z pevně dané sazby 100 Kč/hod.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left"/>
        <w:rPr/>
      </w:pPr>
      <w:bookmarkStart w:colFirst="0" w:colLast="0" w:name="_heading=h.wfyh8o1j5cri" w:id="1"/>
      <w:bookmarkEnd w:id="1"/>
      <w:r w:rsidDel="00000000" w:rsidR="00000000" w:rsidRPr="00000000">
        <w:rPr>
          <w:rtl w:val="0"/>
        </w:rPr>
        <w:t xml:space="preserve">Data o příčinách chyb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 následující tabulce jsou data o příčinách chyb vzniklých v průběhu řešení našeho projektu.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2"/>
            <w:tblW w:w="732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460"/>
            <w:gridCol w:w="620"/>
            <w:gridCol w:w="1240"/>
            <w:gridCol w:w="1500"/>
            <w:gridCol w:w="1500"/>
            <w:tblGridChange w:id="0">
              <w:tblGrid>
                <w:gridCol w:w="2460"/>
                <w:gridCol w:w="620"/>
                <w:gridCol w:w="1240"/>
                <w:gridCol w:w="1500"/>
                <w:gridCol w:w="150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Závada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Počet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Náklad [hod]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Náklad celkem [hod]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Cena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chyba v logice backendu</w:t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800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chyba na frontendu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0,5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2,5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250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nekompabilita knihoven jednotlivých členů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400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špatně pochopená funkčnost komponentu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400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špatně navržená databáze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300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zdvojená práce vlivem špatné komunikace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11,5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24,5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2450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g83y4oddlv9o" w:id="2"/>
      <w:bookmarkEnd w:id="2"/>
      <w:r w:rsidDel="00000000" w:rsidR="00000000" w:rsidRPr="00000000">
        <w:rPr>
          <w:rtl w:val="0"/>
        </w:rPr>
        <w:t xml:space="preserve">Paretova analýza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 rámci Paretovy analýzy jsme zkoumali četnost a náklady. K tomuto byly vytvořeny následující tabulky a grafy. 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heading=h.4vmaqjesjwx3" w:id="3"/>
      <w:bookmarkEnd w:id="3"/>
      <w:r w:rsidDel="00000000" w:rsidR="00000000" w:rsidRPr="00000000">
        <w:rPr>
          <w:rtl w:val="0"/>
        </w:rPr>
        <w:t xml:space="preserve">Analýza četnosti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7"/>
      </w:sdtPr>
      <w:sdtContent>
        <w:tbl>
          <w:tblPr>
            <w:tblStyle w:val="Table3"/>
            <w:tblW w:w="866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120"/>
            <w:gridCol w:w="520"/>
            <w:gridCol w:w="1060"/>
            <w:gridCol w:w="1300"/>
            <w:gridCol w:w="1300"/>
            <w:gridCol w:w="1300"/>
            <w:gridCol w:w="1060"/>
            <w:tblGridChange w:id="0">
              <w:tblGrid>
                <w:gridCol w:w="2120"/>
                <w:gridCol w:w="520"/>
                <w:gridCol w:w="1060"/>
                <w:gridCol w:w="1300"/>
                <w:gridCol w:w="1300"/>
                <w:gridCol w:w="1300"/>
                <w:gridCol w:w="106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Závada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Počet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Náklad [hod]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Náklad celkem [hod]</w:t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Cena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Frekvence</w:t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Kumulativní frekvence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chyba v logice backendu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800</w:t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42,11%</w:t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42,11%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chyba na frontendu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0,5</w:t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2,5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250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26,32%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68,42%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nekompabilita knihoven jednotlivých členů</w:t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400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10,53%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78,95%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špatně pochopená funkčnost komponentu</w:t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400</w:t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10,53%</w:t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89,47%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špatně navržená databáze</w:t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300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5,26%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94,74%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zdvojená práce vlivem špatné komunikace</w:t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300</w:t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5,26%</w:t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100,00%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11,5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24,5</w:t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2450</w:t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100,00%</w:t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3187700"/>
            <wp:effectExtent b="0" l="0" r="0" t="0"/>
            <wp:docPr descr="Graf" id="7" name="image2.png">
              <a:extLst>
                <a:ext uri="http://customooxmlschemas.google.com/">
                  <go:docsCustomData xmlns:go="http://customooxmlschemas.google.com/" roundtripId="98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af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heading=h.64psdms8ukr" w:id="4"/>
      <w:bookmarkEnd w:id="4"/>
      <w:r w:rsidDel="00000000" w:rsidR="00000000" w:rsidRPr="00000000">
        <w:rPr>
          <w:rtl w:val="0"/>
        </w:rPr>
        <w:t xml:space="preserve">Analýza nákladů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7"/>
      </w:sdtPr>
      <w:sdtContent>
        <w:tbl>
          <w:tblPr>
            <w:tblStyle w:val="Table4"/>
            <w:tblW w:w="864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40"/>
            <w:gridCol w:w="1440"/>
            <w:gridCol w:w="1440"/>
            <w:gridCol w:w="1440"/>
            <w:gridCol w:w="1440"/>
            <w:gridCol w:w="1440"/>
            <w:tblGridChange w:id="0">
              <w:tblGrid>
                <w:gridCol w:w="1440"/>
                <w:gridCol w:w="1440"/>
                <w:gridCol w:w="1440"/>
                <w:gridCol w:w="1440"/>
                <w:gridCol w:w="1440"/>
                <w:gridCol w:w="1440"/>
              </w:tblGrid>
            </w:tblGridChange>
          </w:tblGrid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Závada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Počet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Náklad [hod]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Cena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Podíl ceny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Kumulativní podíl ceny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chyba v logice backendu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800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32,65%</w:t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32,65%</w:t>
                    </w:r>
                  </w:p>
                </w:tc>
              </w:sdtContent>
            </w:sdt>
          </w:tr>
          <w:tr>
            <w:trPr>
              <w:cantSplit w:val="0"/>
              <w:trHeight w:val="975" w:hRule="atLeast"/>
              <w:tblHeader w:val="0"/>
            </w:trPr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nekompabilita knihoven jednotlivých členů</w:t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400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16,33%</w:t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48,98%</w:t>
                    </w:r>
                  </w:p>
                </w:tc>
              </w:sdtContent>
            </w:sdt>
          </w:tr>
          <w:tr>
            <w:trPr>
              <w:cantSplit w:val="0"/>
              <w:trHeight w:val="975" w:hRule="atLeast"/>
              <w:tblHeader w:val="0"/>
            </w:trPr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špatně pochopená funkčnost komponentu</w:t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400</w:t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16,33%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65,31%</w:t>
                    </w:r>
                  </w:p>
                </w:tc>
              </w:sdtContent>
            </w:sdt>
          </w:tr>
          <w:tr>
            <w:trPr>
              <w:cantSplit w:val="0"/>
              <w:trHeight w:val="750" w:hRule="atLeast"/>
              <w:tblHeader w:val="0"/>
            </w:trPr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špatně navržená databáze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300</w:t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12,24%</w:t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77,55%</w:t>
                    </w:r>
                  </w:p>
                </w:tc>
              </w:sdtContent>
            </w:sdt>
          </w:tr>
          <w:tr>
            <w:trPr>
              <w:cantSplit w:val="0"/>
              <w:trHeight w:val="750" w:hRule="atLeast"/>
              <w:tblHeader w:val="0"/>
            </w:trPr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zdvojená práce vlivem špatné komunikace</w:t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300</w:t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12,24%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89,80%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chyba na frontendu</w:t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0,5</w:t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250</w:t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10,20%</w:t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100,00%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19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11,5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2450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100,00%</w:t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jc w:val="lef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403600"/>
            <wp:effectExtent b="0" l="0" r="0" t="0"/>
            <wp:docPr descr="Graf" id="6" name="image3.png">
              <a:extLst>
                <a:ext uri="http://customooxmlschemas.google.com/">
                  <go:docsCustomData xmlns:go="http://customooxmlschemas.google.com/" roundtripId="148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af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heading=h.b137esij23wy" w:id="5"/>
      <w:bookmarkEnd w:id="5"/>
      <w:r w:rsidDel="00000000" w:rsidR="00000000" w:rsidRPr="00000000">
        <w:rPr>
          <w:rtl w:val="0"/>
        </w:rPr>
        <w:t xml:space="preserve">Závěr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Z této analýzy vyplývá, že největší ztráty během projektu byly způsobeny chybami v logice na straně backendu. Do dalších projektů tak bude potřebné se těmto chybám vyvarovat.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40" w:before="120" w:lineRule="auto"/>
      <w:ind w:left="578" w:hanging="578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30705B"/>
    <w:rPr>
      <w:lang w:eastAsia="en-US" w:val="en-US"/>
    </w:rPr>
  </w:style>
  <w:style w:type="paragraph" w:styleId="Nadpis1">
    <w:name w:val="heading 1"/>
    <w:basedOn w:val="Normln"/>
    <w:next w:val="Normln"/>
    <w:uiPriority w:val="9"/>
    <w:qFormat w:val="1"/>
    <w:pPr>
      <w:keepNext w:val="1"/>
      <w:numPr>
        <w:numId w:val="2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uiPriority w:val="9"/>
    <w:unhideWhenUsed w:val="1"/>
    <w:qFormat w:val="1"/>
    <w:rsid w:val="008D7C0A"/>
    <w:pPr>
      <w:keepNext w:val="1"/>
      <w:numPr>
        <w:ilvl w:val="1"/>
        <w:numId w:val="2"/>
      </w:numPr>
      <w:spacing w:after="240" w:before="120"/>
      <w:ind w:left="578" w:hanging="578"/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uiPriority w:val="9"/>
    <w:semiHidden w:val="1"/>
    <w:unhideWhenUsed w:val="1"/>
    <w:qFormat w:val="1"/>
    <w:pPr>
      <w:keepNext w:val="1"/>
      <w:numPr>
        <w:ilvl w:val="2"/>
        <w:numId w:val="2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"/>
    <w:next w:val="Normln"/>
    <w:uiPriority w:val="9"/>
    <w:semiHidden w:val="1"/>
    <w:unhideWhenUsed w:val="1"/>
    <w:qFormat w:val="1"/>
    <w:pPr>
      <w:keepNext w:val="1"/>
      <w:numPr>
        <w:ilvl w:val="3"/>
        <w:numId w:val="2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"/>
    <w:next w:val="Normln"/>
    <w:uiPriority w:val="9"/>
    <w:semiHidden w:val="1"/>
    <w:unhideWhenUsed w:val="1"/>
    <w:qFormat w:val="1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"/>
    <w:next w:val="Normln"/>
    <w:uiPriority w:val="9"/>
    <w:semiHidden w:val="1"/>
    <w:unhideWhenUsed w:val="1"/>
    <w:qFormat w:val="1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"/>
    <w:next w:val="Normln"/>
    <w:qFormat w:val="1"/>
    <w:pPr>
      <w:numPr>
        <w:ilvl w:val="6"/>
        <w:numId w:val="2"/>
      </w:numPr>
      <w:spacing w:after="60" w:before="240"/>
      <w:outlineLvl w:val="6"/>
    </w:pPr>
  </w:style>
  <w:style w:type="paragraph" w:styleId="Nadpis8">
    <w:name w:val="heading 8"/>
    <w:basedOn w:val="Normln"/>
    <w:next w:val="Normln"/>
    <w:qFormat w:val="1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"/>
    <w:next w:val="Normln"/>
    <w:qFormat w:val="1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uiPriority w:val="39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DA39A9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DA39A9"/>
    <w:rPr>
      <w:rFonts w:ascii="Tahoma" w:cs="Tahoma" w:hAnsi="Tahoma"/>
      <w:sz w:val="16"/>
      <w:szCs w:val="16"/>
      <w:lang w:eastAsia="en-US" w:val="en-US"/>
    </w:rPr>
  </w:style>
  <w:style w:type="character" w:styleId="Hypertextovodkaz">
    <w:name w:val="Hyperlink"/>
    <w:basedOn w:val="Standardnpsmoodstavce"/>
    <w:uiPriority w:val="99"/>
    <w:unhideWhenUsed w:val="1"/>
    <w:rsid w:val="00B25D8F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B25D8F"/>
    <w:rPr>
      <w:color w:val="605e5c"/>
      <w:shd w:color="auto" w:fill="e1dfdd" w:val="clear"/>
    </w:rPr>
  </w:style>
  <w:style w:type="paragraph" w:styleId="Odstavecseseznamem">
    <w:name w:val="List Paragraph"/>
    <w:basedOn w:val="Normln"/>
    <w:uiPriority w:val="34"/>
    <w:qFormat w:val="1"/>
    <w:rsid w:val="000A5E60"/>
    <w:pPr>
      <w:ind w:left="720"/>
      <w:contextualSpacing w:val="1"/>
    </w:pPr>
  </w:style>
  <w:style w:type="character" w:styleId="Siln">
    <w:name w:val="Strong"/>
    <w:basedOn w:val="Standardnpsmoodstavce"/>
    <w:qFormat w:val="1"/>
    <w:rsid w:val="008D7C0A"/>
    <w:rPr>
      <w:rFonts w:ascii="Times New Roman" w:hAnsi="Times New Roman"/>
      <w:b w:val="1"/>
      <w:bCs w:val="1"/>
      <w:sz w:val="24"/>
    </w:rPr>
  </w:style>
  <w:style w:type="paragraph" w:styleId="Default" w:customStyle="1">
    <w:name w:val="Default"/>
    <w:rsid w:val="008D7C0A"/>
    <w:pPr>
      <w:autoSpaceDE w:val="0"/>
      <w:autoSpaceDN w:val="0"/>
      <w:adjustRightInd w:val="0"/>
    </w:pPr>
    <w:rPr>
      <w:color w:val="000000"/>
    </w:rPr>
  </w:style>
  <w:style w:type="paragraph" w:styleId="Zhlav">
    <w:name w:val="header"/>
    <w:basedOn w:val="Normln"/>
    <w:link w:val="ZhlavChar"/>
    <w:unhideWhenUsed w:val="1"/>
    <w:rsid w:val="00C67A7C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rsid w:val="00C67A7C"/>
    <w:rPr>
      <w:sz w:val="24"/>
      <w:szCs w:val="24"/>
      <w:lang w:eastAsia="en-US" w:val="en-US"/>
    </w:rPr>
  </w:style>
  <w:style w:type="paragraph" w:styleId="Zpat">
    <w:name w:val="footer"/>
    <w:basedOn w:val="Normln"/>
    <w:link w:val="ZpatChar"/>
    <w:unhideWhenUsed w:val="1"/>
    <w:rsid w:val="00C67A7C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rsid w:val="00C67A7C"/>
    <w:rPr>
      <w:sz w:val="24"/>
      <w:szCs w:val="24"/>
      <w:lang w:eastAsia="en-US" w:val="en-US"/>
    </w:rPr>
  </w:style>
  <w:style w:type="paragraph" w:styleId="Nadpisobsahu">
    <w:name w:val="TOC Heading"/>
    <w:basedOn w:val="Nadpis1"/>
    <w:next w:val="Normln"/>
    <w:uiPriority w:val="39"/>
    <w:unhideWhenUsed w:val="1"/>
    <w:qFormat w:val="1"/>
    <w:rsid w:val="0023471B"/>
    <w:pPr>
      <w:keepLines w:val="1"/>
      <w:numPr>
        <w:numId w:val="0"/>
      </w:numPr>
      <w:spacing w:after="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kern w:val="0"/>
      <w:lang w:eastAsia="cs-CZ" w:val="cs-CZ"/>
    </w:r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ezmezer">
    <w:name w:val="No Spacing"/>
    <w:uiPriority w:val="1"/>
    <w:qFormat w:val="1"/>
    <w:rsid w:val="009D379B"/>
    <w:rPr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ZfNF6kLc8CcKoO6nVHdPkThKg==">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2022-04-25T11:59:00Z</dcterms:created>
  <dc:creator>SAP</dc:creator>
</cp:coreProperties>
</file>