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Schůzka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Druhá schůzka (26.3.2022)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1771"/>
        <w:gridCol w:w="3449"/>
        <w:tblGridChange w:id="0">
          <w:tblGrid>
            <w:gridCol w:w="828"/>
            <w:gridCol w:w="1080"/>
            <w:gridCol w:w="1440"/>
            <w:gridCol w:w="1771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26.3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Lorenc Jan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Program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Závěry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00"/>
          <w:rtl w:val="0"/>
        </w:rPr>
        <w:t xml:space="preserve">    Seznámení všech členů s dosavadním plánem práce.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Vytvoření plánu práce v MS project a následný společný odhad doby trvání jednotlivých úkolů a přidělení těchto úkolů do týmu.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26. 3. 2022 v 20:00 přes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tuto schůzku se dostavili téměř všichni členové týmu.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Závěry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rtl w:val="0"/>
        </w:rPr>
        <w:t xml:space="preserve">Na této schůzce proběhlo spojení plánů práce do jednoho MS project souboru a společnými silami jsme odhadli dobu trvání u jednotlivých úkolů. Po vytvoření samotného plánu práce a přiřazení časů k úkolům proběhla debata o tom, kdo bude mít jaké úkoly na starost na základě silných a slabých stránek jednotlivých členů týmu.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Také jsme se shodli, že výstupným produktem bude webová aplikace v jazyce C#. Verzovací systém byl jednohlasně odhlasován GitHub.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Nakonec schůzky jsme se domluvili na předběžném termínu schůzky se zákazníkem a ustanovili členy týmu, kteří na této schůzce budou. Následná domluva termínu byla plně v rukou vedoucího týmu.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23823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6bgUz1dZEqz/hgX6PDytc+luw==">AMUW2mV+shd7YDdCguYR14xEOl2l0xpyH0mBvY58IiC5vy3C8OTqjxL4Kj2ZlL9PCBBHSItBH/+mu1/nY9XKlJqsaKTpLv+IDYRCet1VquTqocngC6QCTHOI8kdyX+RCS3srsqrFn72eoXZcsJqGmB8VHcvWdBT3hr8j/byjsf/bvzM2D3BtxxlavpZD7Fflmcd80K3ybF3q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2022-05-02T10:01:00Z</dcterms:created>
  <dc:creator>SAP</dc:creator>
</cp:coreProperties>
</file>