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70F" w:rsidRPr="009A1953" w:rsidRDefault="002A470F" w:rsidP="002A470F">
      <w:pPr>
        <w:pStyle w:val="Ttulo2"/>
        <w:ind w:left="567"/>
      </w:pPr>
      <w:r w:rsidRPr="009A1953">
        <w:t>Alcances</w:t>
      </w:r>
    </w:p>
    <w:p w:rsidR="002A470F" w:rsidRDefault="002A470F" w:rsidP="002A470F">
      <w:pPr>
        <w:tabs>
          <w:tab w:val="left" w:pos="851"/>
        </w:tabs>
        <w:spacing w:after="200"/>
        <w:ind w:firstLine="0"/>
        <w:jc w:val="both"/>
        <w:rPr>
          <w:rFonts w:cs="Times New Roman"/>
          <w:sz w:val="28"/>
          <w:szCs w:val="28"/>
          <w:lang w:val="es-ES" w:eastAsia="es-ES"/>
        </w:rPr>
      </w:pPr>
      <w:r>
        <w:rPr>
          <w:rFonts w:cs="Times New Roman"/>
          <w:sz w:val="28"/>
          <w:szCs w:val="28"/>
          <w:lang w:val="es-ES" w:eastAsia="es-ES"/>
        </w:rPr>
        <w:t xml:space="preserve">La perspectiva de este proyecto consiste en que a partir del dispositivo medidor de agua potable y de la automatización de la toma de datos, facilitar la tarea de las empresas prestadoras de este servicio público, al momento de recopilar la información o las medidas captadas por este dispositivo medidor y por un medio de comunicación </w:t>
      </w:r>
      <w:r w:rsidR="00017625">
        <w:rPr>
          <w:rFonts w:cs="Times New Roman"/>
          <w:sz w:val="28"/>
          <w:szCs w:val="28"/>
          <w:lang w:val="es-ES" w:eastAsia="es-ES"/>
        </w:rPr>
        <w:t>inalámbrico</w:t>
      </w:r>
      <w:r>
        <w:rPr>
          <w:rFonts w:cs="Times New Roman"/>
          <w:sz w:val="28"/>
          <w:szCs w:val="28"/>
          <w:lang w:val="es-ES" w:eastAsia="es-ES"/>
        </w:rPr>
        <w:t xml:space="preserve"> suministrar esta información de manera inmediata a la base de datos de la empresa en la cual es la encargada de generar los recibos de pagos para cada usuario dependiendo de la información que el dispositivo recopile, la información será de total confianza ya que </w:t>
      </w:r>
      <w:r w:rsidR="00017625">
        <w:rPr>
          <w:rFonts w:cs="Times New Roman"/>
          <w:sz w:val="28"/>
          <w:szCs w:val="28"/>
          <w:lang w:val="es-ES" w:eastAsia="es-ES"/>
        </w:rPr>
        <w:t>dispositivo</w:t>
      </w:r>
      <w:r>
        <w:rPr>
          <w:rFonts w:cs="Times New Roman"/>
          <w:sz w:val="28"/>
          <w:szCs w:val="28"/>
          <w:lang w:val="es-ES" w:eastAsia="es-ES"/>
        </w:rPr>
        <w:t xml:space="preserve"> quita de la ecuación el factor de error humano en la toma de datos </w:t>
      </w:r>
      <w:r w:rsidR="00017625">
        <w:rPr>
          <w:rFonts w:cs="Times New Roman"/>
          <w:sz w:val="28"/>
          <w:szCs w:val="28"/>
          <w:lang w:val="es-ES" w:eastAsia="es-ES"/>
        </w:rPr>
        <w:t>ya que el medidor</w:t>
      </w:r>
      <w:r>
        <w:rPr>
          <w:rFonts w:cs="Times New Roman"/>
          <w:sz w:val="28"/>
          <w:szCs w:val="28"/>
          <w:lang w:val="es-ES" w:eastAsia="es-ES"/>
        </w:rPr>
        <w:t xml:space="preserve"> se encarga de enviar los datos de manera inmediata.</w:t>
      </w:r>
    </w:p>
    <w:p w:rsidR="002A470F" w:rsidRDefault="002A470F">
      <w:pPr>
        <w:spacing w:after="160" w:line="259" w:lineRule="auto"/>
        <w:ind w:firstLine="0"/>
        <w:rPr>
          <w:lang w:val="es-ES"/>
        </w:rPr>
      </w:pPr>
      <w:r>
        <w:rPr>
          <w:lang w:val="es-ES"/>
        </w:rPr>
        <w:br w:type="page"/>
      </w:r>
    </w:p>
    <w:p w:rsidR="002A470F" w:rsidRPr="009A1953" w:rsidRDefault="002A470F" w:rsidP="002A470F">
      <w:pPr>
        <w:pStyle w:val="Ttulo2"/>
        <w:ind w:left="709"/>
      </w:pPr>
      <w:r w:rsidRPr="009A1953">
        <w:lastRenderedPageBreak/>
        <w:t>Objetivos</w:t>
      </w:r>
    </w:p>
    <w:p w:rsidR="002A470F" w:rsidRPr="009A1953" w:rsidRDefault="002A470F" w:rsidP="002A470F">
      <w:pPr>
        <w:pStyle w:val="Ttulo3"/>
      </w:pPr>
      <w:r w:rsidRPr="009A1953">
        <w:t>Objetivo general</w:t>
      </w:r>
    </w:p>
    <w:p w:rsidR="006E40A5" w:rsidRPr="004F4CF1" w:rsidRDefault="004F4CF1" w:rsidP="004F4CF1">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rsidR="002A470F" w:rsidRPr="009A1953" w:rsidRDefault="002A470F" w:rsidP="002A470F">
      <w:pPr>
        <w:pStyle w:val="Ttulo3"/>
      </w:pPr>
      <w:r w:rsidRPr="009A1953">
        <w:t>Objetivos específicos</w:t>
      </w:r>
    </w:p>
    <w:p w:rsidR="002A470F" w:rsidRPr="00994CCD" w:rsidRDefault="002A470F" w:rsidP="002A470F">
      <w:pPr>
        <w:pStyle w:val="Prrafodelista"/>
        <w:numPr>
          <w:ilvl w:val="0"/>
          <w:numId w:val="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sidR="00DB4C72">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rsidR="002A470F" w:rsidRPr="00994CCD" w:rsidRDefault="002A470F" w:rsidP="002A470F">
      <w:pPr>
        <w:pStyle w:val="Prrafodelista"/>
        <w:numPr>
          <w:ilvl w:val="0"/>
          <w:numId w:val="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rsidR="00933791" w:rsidRDefault="00546F5D" w:rsidP="00A64415">
      <w:pPr>
        <w:pStyle w:val="Prrafodelista"/>
        <w:numPr>
          <w:ilvl w:val="0"/>
          <w:numId w:val="3"/>
        </w:numPr>
        <w:ind w:left="426"/>
        <w:rPr>
          <w:rFonts w:cs="Times New Roman"/>
          <w:sz w:val="28"/>
          <w:szCs w:val="28"/>
          <w:lang w:eastAsia="es-ES"/>
        </w:rPr>
      </w:pPr>
      <w:r>
        <w:rPr>
          <w:rFonts w:cs="Times New Roman"/>
          <w:sz w:val="28"/>
          <w:szCs w:val="28"/>
          <w:lang w:eastAsia="es-ES"/>
        </w:rPr>
        <w:t>Implementar un medio de comunicación inalámbrico entre el dispositivo medidor y la base de datos remota, por medio de tecnologías GSM.</w:t>
      </w:r>
    </w:p>
    <w:p w:rsidR="00933791" w:rsidRDefault="00933791" w:rsidP="00933791">
      <w:pPr>
        <w:rPr>
          <w:lang w:eastAsia="es-ES"/>
        </w:rPr>
      </w:pPr>
      <w:r>
        <w:rPr>
          <w:lang w:eastAsia="es-ES"/>
        </w:rPr>
        <w:br w:type="page"/>
      </w:r>
    </w:p>
    <w:p w:rsidR="00933791" w:rsidRPr="009A1953" w:rsidRDefault="00933791" w:rsidP="00933791">
      <w:pPr>
        <w:pStyle w:val="Ttulo1"/>
      </w:pPr>
      <w:r w:rsidRPr="009A1953">
        <w:lastRenderedPageBreak/>
        <w:t>Marco Teórico</w:t>
      </w:r>
    </w:p>
    <w:p w:rsidR="00933791" w:rsidRDefault="00933791" w:rsidP="00933791">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rsidR="00933791" w:rsidRPr="00B93E01" w:rsidRDefault="00933791" w:rsidP="00933791">
      <w:pPr>
        <w:tabs>
          <w:tab w:val="left" w:pos="851"/>
        </w:tabs>
        <w:rPr>
          <w:sz w:val="28"/>
        </w:rPr>
      </w:pPr>
    </w:p>
    <w:p w:rsidR="00933791" w:rsidRDefault="00933791" w:rsidP="00933791">
      <w:pPr>
        <w:pStyle w:val="Ttulo2"/>
        <w:ind w:left="567"/>
      </w:pPr>
      <w:r w:rsidRPr="009A1953">
        <w:t>Medios de Comunicación Inalámbric</w:t>
      </w:r>
      <w:r>
        <w:t>o</w:t>
      </w:r>
    </w:p>
    <w:p w:rsidR="00933791" w:rsidRPr="00C40EBE" w:rsidRDefault="00933791" w:rsidP="00933791">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rsidR="00933791" w:rsidRPr="00C40EBE" w:rsidRDefault="00933791" w:rsidP="00933791">
      <w:pPr>
        <w:tabs>
          <w:tab w:val="left" w:pos="851"/>
        </w:tabs>
        <w:jc w:val="both"/>
        <w:rPr>
          <w:sz w:val="28"/>
          <w:lang w:eastAsia="es-ES"/>
        </w:rPr>
      </w:pPr>
      <w:r w:rsidRPr="00C40EBE">
        <w:rPr>
          <w:sz w:val="28"/>
          <w:lang w:eastAsia="es-ES"/>
        </w:rPr>
        <w:t xml:space="preserve"> </w:t>
      </w:r>
    </w:p>
    <w:p w:rsidR="00933791" w:rsidRPr="00C40EBE" w:rsidRDefault="00933791" w:rsidP="00933791">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rsidR="00933791" w:rsidRPr="00C40EBE" w:rsidRDefault="00933791" w:rsidP="00933791">
      <w:pPr>
        <w:tabs>
          <w:tab w:val="left" w:pos="851"/>
        </w:tabs>
        <w:rPr>
          <w:lang w:eastAsia="es-ES"/>
        </w:rPr>
      </w:pPr>
    </w:p>
    <w:p w:rsidR="00933791" w:rsidRDefault="00623C23" w:rsidP="00933791">
      <w:pPr>
        <w:pStyle w:val="Ttulo3"/>
      </w:pPr>
      <w:r>
        <w:lastRenderedPageBreak/>
        <w:t>GSM</w:t>
      </w:r>
    </w:p>
    <w:p w:rsidR="00933791" w:rsidRDefault="00623C23" w:rsidP="00933791">
      <w:pPr>
        <w:tabs>
          <w:tab w:val="left" w:pos="851"/>
        </w:tabs>
        <w:ind w:firstLine="0"/>
        <w:jc w:val="both"/>
        <w:rPr>
          <w:sz w:val="28"/>
          <w:szCs w:val="28"/>
        </w:rPr>
      </w:pPr>
      <w:r w:rsidRPr="00623C23">
        <w:rPr>
          <w:sz w:val="28"/>
          <w:szCs w:val="28"/>
        </w:rPr>
        <w:t>GSM, o Sistema Global para las telecomunicaciones móviles es un sistema estándar completamente definido, usado para la comunicación entre teléfonos móviles basada en la tecnología digital. Lo que permite, al ser digital, que cualquier usuario pueda conectarse a través del teléfono a su PC personal, permitiéndole interactuar por e-mail, fax, acceder a Internet, y un acceso seguro a redes LAN o Intranet. También existe la posibilidad de envío de texto corto entre terminales (SMS). Es considerado un estándar de segunda generación (2G) debido a su velocidad y características, es el estándar más extendido del mundo</w:t>
      </w:r>
      <w:r>
        <w:rPr>
          <w:sz w:val="28"/>
          <w:szCs w:val="28"/>
        </w:rPr>
        <w:t>.</w:t>
      </w:r>
    </w:p>
    <w:p w:rsidR="00933791" w:rsidRDefault="00623C23" w:rsidP="00933791">
      <w:pPr>
        <w:tabs>
          <w:tab w:val="left" w:pos="851"/>
        </w:tabs>
        <w:ind w:firstLine="0"/>
        <w:jc w:val="both"/>
        <w:rPr>
          <w:sz w:val="28"/>
          <w:szCs w:val="28"/>
        </w:rPr>
      </w:pPr>
      <w:r w:rsidRPr="00623C23">
        <w:rPr>
          <w:sz w:val="28"/>
          <w:szCs w:val="28"/>
        </w:rPr>
        <w:t xml:space="preserve">Se crea entonces el </w:t>
      </w:r>
      <w:proofErr w:type="spellStart"/>
      <w:r w:rsidRPr="00623C23">
        <w:rPr>
          <w:sz w:val="28"/>
          <w:szCs w:val="28"/>
        </w:rPr>
        <w:t>Grupe</w:t>
      </w:r>
      <w:proofErr w:type="spellEnd"/>
      <w:r w:rsidRPr="00623C23">
        <w:rPr>
          <w:sz w:val="28"/>
          <w:szCs w:val="28"/>
        </w:rPr>
        <w:t xml:space="preserve"> </w:t>
      </w:r>
      <w:proofErr w:type="spellStart"/>
      <w:r w:rsidRPr="00623C23">
        <w:rPr>
          <w:sz w:val="28"/>
          <w:szCs w:val="28"/>
        </w:rPr>
        <w:t>Spécial</w:t>
      </w:r>
      <w:proofErr w:type="spellEnd"/>
      <w:r w:rsidRPr="00623C23">
        <w:rPr>
          <w:sz w:val="28"/>
          <w:szCs w:val="28"/>
        </w:rPr>
        <w:t xml:space="preserve"> Mobile (de donde provienen las siglas GSM, que </w:t>
      </w:r>
      <w:r w:rsidR="006B4978" w:rsidRPr="00623C23">
        <w:rPr>
          <w:sz w:val="28"/>
          <w:szCs w:val="28"/>
        </w:rPr>
        <w:t>más</w:t>
      </w:r>
      <w:bookmarkStart w:id="0" w:name="_GoBack"/>
      <w:bookmarkEnd w:id="0"/>
      <w:r w:rsidRPr="00623C23">
        <w:rPr>
          <w:sz w:val="28"/>
          <w:szCs w:val="28"/>
        </w:rPr>
        <w:t xml:space="preserve"> adelante pasaría a llamarse Estándar Mobile </w:t>
      </w:r>
      <w:proofErr w:type="spellStart"/>
      <w:r w:rsidRPr="00623C23">
        <w:rPr>
          <w:sz w:val="28"/>
          <w:szCs w:val="28"/>
        </w:rPr>
        <w:t>Group</w:t>
      </w:r>
      <w:proofErr w:type="spellEnd"/>
      <w:r w:rsidRPr="00623C23">
        <w:rPr>
          <w:sz w:val="28"/>
          <w:szCs w:val="28"/>
        </w:rPr>
        <w:t>, usándose las siglas para el estándar) el cual desarrollará un estándar europeo de telefonía digital, finalizándose en 1990 el estándar GSM-900 y siguiéndole un año después el DCS-1800. Además empresas como Nokia lanzaran el primer teléfono celular basado en GSM (Nokia 1011).</w:t>
      </w:r>
    </w:p>
    <w:p w:rsidR="00933791" w:rsidRPr="009A1953" w:rsidRDefault="00933791" w:rsidP="00933791">
      <w:pPr>
        <w:pStyle w:val="Ttulo4"/>
      </w:pPr>
      <w:r w:rsidRPr="009A1953">
        <w:t>Funcionalidad</w:t>
      </w:r>
    </w:p>
    <w:p w:rsidR="00933791" w:rsidRDefault="00A37356" w:rsidP="00933791">
      <w:pPr>
        <w:tabs>
          <w:tab w:val="left" w:pos="851"/>
        </w:tabs>
        <w:ind w:firstLine="0"/>
        <w:jc w:val="both"/>
        <w:rPr>
          <w:sz w:val="28"/>
          <w:szCs w:val="28"/>
        </w:rPr>
      </w:pPr>
      <w:r w:rsidRPr="00A37356">
        <w:rPr>
          <w:sz w:val="28"/>
          <w:szCs w:val="28"/>
        </w:rPr>
        <w:t xml:space="preserve">Su arquitectura se basa en el reparto del espectro disponible debido a la limitación del rango de frecuencias disponibles, ya que cada conversación requiere un mínimo de ancho de banda. A cada compañía se le asigna cierto </w:t>
      </w:r>
      <w:r w:rsidRPr="00A37356">
        <w:rPr>
          <w:sz w:val="28"/>
          <w:szCs w:val="28"/>
        </w:rPr>
        <w:lastRenderedPageBreak/>
        <w:t>ancho de banda con unas frecuencias delimitadas, además debe emplearse más de una antena para poder abastecer el necesario ancho de banda, también debiendo ser separados los rangos de cada terminal para prevenir interferencias entre usuarios</w:t>
      </w:r>
    </w:p>
    <w:p w:rsidR="00933791" w:rsidRDefault="00933791" w:rsidP="00933791">
      <w:pPr>
        <w:tabs>
          <w:tab w:val="left" w:pos="851"/>
        </w:tabs>
        <w:ind w:firstLine="0"/>
        <w:jc w:val="both"/>
        <w:rPr>
          <w:sz w:val="28"/>
          <w:szCs w:val="28"/>
        </w:rPr>
      </w:pPr>
    </w:p>
    <w:p w:rsidR="00933791" w:rsidRPr="009A1953" w:rsidRDefault="00933791" w:rsidP="00933791">
      <w:pPr>
        <w:pStyle w:val="Ttulo4"/>
      </w:pPr>
      <w:r w:rsidRPr="009A1953">
        <w:t>Aplicación</w:t>
      </w:r>
    </w:p>
    <w:p w:rsidR="003F6292" w:rsidRPr="003F6292" w:rsidRDefault="003F6292" w:rsidP="003F6292">
      <w:pPr>
        <w:tabs>
          <w:tab w:val="left" w:pos="851"/>
        </w:tabs>
        <w:ind w:firstLine="0"/>
        <w:jc w:val="both"/>
        <w:rPr>
          <w:sz w:val="28"/>
          <w:szCs w:val="28"/>
        </w:rPr>
      </w:pPr>
      <w:r w:rsidRPr="003F6292">
        <w:rPr>
          <w:sz w:val="28"/>
          <w:szCs w:val="28"/>
        </w:rPr>
        <w:t>Las aplicaciones posibles son múltiples y en su mayoría novedosas, ya que hasta el momento las tecnologías alternativas ofrecían costos demasiado elevados para implementarlas. A modo de ejemplo, mencionaremos algunas en diferentes campos: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Aguas: control de avenidas en torrentes, control de calidad de agua o fugas (</w:t>
      </w:r>
      <w:proofErr w:type="spellStart"/>
      <w:r w:rsidRPr="003F6292">
        <w:rPr>
          <w:sz w:val="28"/>
          <w:szCs w:val="28"/>
        </w:rPr>
        <w:t>Sectoring</w:t>
      </w:r>
      <w:proofErr w:type="spellEnd"/>
      <w:r w:rsidRPr="003F6292">
        <w:rPr>
          <w:sz w:val="28"/>
          <w:szCs w:val="28"/>
        </w:rPr>
        <w:t>) en la red, control de pozos y control de plantas de tratamiento de aguas.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Seguridad industrial: supervisión de sistemas eléctricos, intrusismo y control de ambiente en naves industriales y cámaras frigoríficas.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Transporte industrial: control de seguridad en transportes de materias peligrosas.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Energía: control de mini-centrales hidráulicas, generadores eólicos o solares.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Sector agrícola: estaciones meteorológicas y agrimensoras.</w:t>
      </w:r>
    </w:p>
    <w:p w:rsidR="003F6292" w:rsidRPr="003F6292" w:rsidRDefault="003F6292" w:rsidP="003F6292">
      <w:pPr>
        <w:tabs>
          <w:tab w:val="left" w:pos="851"/>
        </w:tabs>
        <w:ind w:firstLine="0"/>
        <w:jc w:val="both"/>
        <w:rPr>
          <w:sz w:val="28"/>
          <w:szCs w:val="28"/>
        </w:rPr>
      </w:pPr>
    </w:p>
    <w:p w:rsidR="00933791" w:rsidRPr="00B04F25" w:rsidRDefault="003F6292" w:rsidP="003F6292">
      <w:pPr>
        <w:tabs>
          <w:tab w:val="left" w:pos="851"/>
        </w:tabs>
        <w:ind w:firstLine="0"/>
        <w:jc w:val="both"/>
        <w:rPr>
          <w:sz w:val="28"/>
          <w:szCs w:val="28"/>
        </w:rPr>
      </w:pPr>
      <w:r w:rsidRPr="003F6292">
        <w:rPr>
          <w:sz w:val="28"/>
          <w:szCs w:val="28"/>
        </w:rPr>
        <w:t>• Sector medioambiental: estaciones meteorológicas y control de plagas.</w:t>
      </w:r>
    </w:p>
    <w:p w:rsidR="00933791" w:rsidRPr="00063CF3" w:rsidRDefault="00933791" w:rsidP="00933791">
      <w:pPr>
        <w:rPr>
          <w:lang w:eastAsia="es-ES"/>
        </w:rPr>
      </w:pPr>
    </w:p>
    <w:p w:rsidR="00933791" w:rsidRDefault="00A37356" w:rsidP="00933791">
      <w:pPr>
        <w:pStyle w:val="Ttulo2"/>
        <w:ind w:left="567"/>
      </w:pPr>
      <w:r>
        <w:t>GSM/GPRS 900</w:t>
      </w:r>
    </w:p>
    <w:p w:rsidR="00933791" w:rsidRPr="00063CF3" w:rsidRDefault="00933791" w:rsidP="00933791">
      <w:pPr>
        <w:rPr>
          <w:lang w:val="es-ES" w:eastAsia="es-ES"/>
        </w:rPr>
      </w:pPr>
    </w:p>
    <w:p w:rsidR="00933791" w:rsidRPr="00063CF3" w:rsidRDefault="00933791" w:rsidP="00933791">
      <w:pPr>
        <w:rPr>
          <w:lang w:val="es-ES" w:eastAsia="es-ES"/>
        </w:rPr>
      </w:pPr>
    </w:p>
    <w:p w:rsidR="00933791" w:rsidRDefault="00933791" w:rsidP="00933791">
      <w:pPr>
        <w:pStyle w:val="Ttulo2"/>
        <w:ind w:left="567"/>
      </w:pPr>
      <w:proofErr w:type="spellStart"/>
      <w:r>
        <w:t>Arduino</w:t>
      </w:r>
      <w:proofErr w:type="spellEnd"/>
    </w:p>
    <w:p w:rsidR="00933791" w:rsidRDefault="00933791" w:rsidP="00933791">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rsidR="00933791" w:rsidRDefault="00933791" w:rsidP="00933791">
      <w:pPr>
        <w:tabs>
          <w:tab w:val="left" w:pos="851"/>
        </w:tabs>
        <w:ind w:firstLine="0"/>
        <w:jc w:val="both"/>
        <w:rPr>
          <w:sz w:val="28"/>
          <w:szCs w:val="28"/>
        </w:rPr>
      </w:pPr>
    </w:p>
    <w:p w:rsidR="00933791" w:rsidRDefault="00933791" w:rsidP="00933791">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rsidR="00933791" w:rsidRPr="00063CF3" w:rsidRDefault="00933791" w:rsidP="00933791">
      <w:pPr>
        <w:rPr>
          <w:lang w:eastAsia="es-ES"/>
        </w:rPr>
      </w:pPr>
    </w:p>
    <w:p w:rsidR="00933791" w:rsidRDefault="00933791" w:rsidP="00933791">
      <w:pPr>
        <w:pStyle w:val="Ttulo3"/>
      </w:pPr>
      <w:proofErr w:type="spellStart"/>
      <w:r>
        <w:lastRenderedPageBreak/>
        <w:t>Arduino</w:t>
      </w:r>
      <w:proofErr w:type="spellEnd"/>
      <w:r>
        <w:t xml:space="preserve"> Uno R3</w:t>
      </w:r>
    </w:p>
    <w:p w:rsidR="00933791" w:rsidRPr="000F4C1D" w:rsidRDefault="00933791" w:rsidP="00933791">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lo necesario para apoyar el microcontrolador; basta con conectarlo a un ordenador con un cable USB o el poder con un adaptador o la batería AC-to-DC para empezar.</w:t>
      </w:r>
    </w:p>
    <w:p w:rsidR="00933791" w:rsidRPr="000F4C1D" w:rsidRDefault="00933791" w:rsidP="00933791">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rsidR="00933791" w:rsidRDefault="00933791" w:rsidP="00933791">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rsidR="00933791" w:rsidRDefault="00933791" w:rsidP="00933791">
      <w:pPr>
        <w:tabs>
          <w:tab w:val="left" w:pos="851"/>
        </w:tabs>
        <w:ind w:firstLine="0"/>
        <w:jc w:val="both"/>
        <w:rPr>
          <w:sz w:val="28"/>
          <w:szCs w:val="28"/>
        </w:rPr>
      </w:pPr>
    </w:p>
    <w:p w:rsidR="00933791" w:rsidRPr="000F4C1D" w:rsidRDefault="00933791" w:rsidP="00933791">
      <w:pPr>
        <w:tabs>
          <w:tab w:val="left" w:pos="851"/>
        </w:tabs>
        <w:ind w:firstLine="0"/>
        <w:jc w:val="both"/>
        <w:rPr>
          <w:sz w:val="28"/>
          <w:szCs w:val="28"/>
        </w:rPr>
      </w:pPr>
    </w:p>
    <w:p w:rsidR="00933791" w:rsidRDefault="00933791" w:rsidP="00933791">
      <w:pPr>
        <w:pStyle w:val="Ttulo2"/>
        <w:ind w:left="567"/>
      </w:pPr>
      <w:r w:rsidRPr="008E3653">
        <w:t>Gestor de bases de dato</w:t>
      </w:r>
      <w:r>
        <w:t>s</w:t>
      </w:r>
    </w:p>
    <w:p w:rsidR="00933791" w:rsidRDefault="00933791" w:rsidP="00933791">
      <w:pPr>
        <w:pStyle w:val="Prrafodelista"/>
        <w:tabs>
          <w:tab w:val="left" w:pos="851"/>
        </w:tabs>
        <w:ind w:left="0" w:firstLine="0"/>
        <w:jc w:val="both"/>
        <w:rPr>
          <w:sz w:val="28"/>
          <w:szCs w:val="28"/>
        </w:rPr>
      </w:pPr>
      <w:r>
        <w:rPr>
          <w:sz w:val="28"/>
          <w:szCs w:val="28"/>
        </w:rPr>
        <w:t xml:space="preserve">Un gestor de base de datos es el conjunto de aplicaciones que permiten el almacenamiento edición y obtención de la información o registros en una base de datos, de igual manera proporciona métodos para añadir, editar, borrar y </w:t>
      </w:r>
      <w:r>
        <w:rPr>
          <w:sz w:val="28"/>
          <w:szCs w:val="28"/>
        </w:rPr>
        <w:lastRenderedPageBreak/>
        <w:t>analizar los datos. Este tipo de sistemas también brindan métodos para conservar la integridad de los datos, para gestionar el acceso de los usuarios a los datos y para recuperar la información si el sistema presenta fallos.</w:t>
      </w:r>
    </w:p>
    <w:p w:rsidR="00933791" w:rsidRDefault="00933791" w:rsidP="00933791">
      <w:pPr>
        <w:pStyle w:val="Prrafodelista"/>
        <w:tabs>
          <w:tab w:val="left" w:pos="851"/>
        </w:tabs>
        <w:ind w:left="0" w:firstLine="0"/>
        <w:jc w:val="both"/>
        <w:rPr>
          <w:sz w:val="28"/>
          <w:szCs w:val="28"/>
        </w:rPr>
      </w:pPr>
    </w:p>
    <w:p w:rsidR="00933791" w:rsidRPr="00063CF3" w:rsidRDefault="00933791" w:rsidP="0093379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rsidR="00933791" w:rsidRDefault="00933791" w:rsidP="00933791">
      <w:pPr>
        <w:pStyle w:val="Ttulo3"/>
      </w:pPr>
      <w:proofErr w:type="spellStart"/>
      <w:r>
        <w:t>MySql</w:t>
      </w:r>
      <w:proofErr w:type="spellEnd"/>
    </w:p>
    <w:p w:rsidR="00933791" w:rsidRPr="00063CF3" w:rsidRDefault="00933791" w:rsidP="0093379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rsidR="00933791" w:rsidRPr="001714C1" w:rsidRDefault="00933791" w:rsidP="00933791">
      <w:pPr>
        <w:pStyle w:val="Ttulo4"/>
      </w:pPr>
      <w:r w:rsidRPr="001714C1">
        <w:t>Características</w:t>
      </w:r>
    </w:p>
    <w:p w:rsidR="00933791" w:rsidRPr="0094522A" w:rsidRDefault="00933791" w:rsidP="0093379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rsidR="00933791" w:rsidRPr="0094522A" w:rsidRDefault="00933791" w:rsidP="0093379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rsidR="00933791" w:rsidRPr="0094522A" w:rsidRDefault="00933791" w:rsidP="00933791">
      <w:pPr>
        <w:tabs>
          <w:tab w:val="left" w:pos="851"/>
        </w:tabs>
        <w:ind w:firstLine="0"/>
        <w:jc w:val="both"/>
        <w:rPr>
          <w:sz w:val="28"/>
          <w:szCs w:val="28"/>
        </w:rPr>
      </w:pPr>
      <w:r w:rsidRPr="0094522A">
        <w:rPr>
          <w:sz w:val="28"/>
          <w:szCs w:val="28"/>
        </w:rPr>
        <w:lastRenderedPageBreak/>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rsidR="00933791" w:rsidRPr="0094522A" w:rsidRDefault="00933791" w:rsidP="0093379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rsidR="00933791" w:rsidRPr="001714C1" w:rsidRDefault="00933791" w:rsidP="00933791">
      <w:pPr>
        <w:rPr>
          <w:lang w:eastAsia="es-ES"/>
        </w:rPr>
      </w:pPr>
    </w:p>
    <w:p w:rsidR="00933791" w:rsidRDefault="00933791" w:rsidP="00933791">
      <w:pPr>
        <w:pStyle w:val="Ttulo2"/>
        <w:ind w:left="567"/>
      </w:pPr>
      <w:r>
        <w:t>Servidor Web</w:t>
      </w:r>
    </w:p>
    <w:p w:rsidR="00933791" w:rsidRPr="0094522A" w:rsidRDefault="00933791" w:rsidP="0093379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rsidR="00933791" w:rsidRPr="001714C1" w:rsidRDefault="00933791" w:rsidP="00933791">
      <w:pPr>
        <w:rPr>
          <w:lang w:eastAsia="es-ES"/>
        </w:rPr>
      </w:pPr>
    </w:p>
    <w:p w:rsidR="00933791" w:rsidRDefault="00933791" w:rsidP="00933791">
      <w:pPr>
        <w:pStyle w:val="Ttulo3"/>
      </w:pPr>
      <w:r>
        <w:t>Apache</w:t>
      </w:r>
    </w:p>
    <w:p w:rsidR="00933791" w:rsidRDefault="00933791" w:rsidP="0093379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rsidR="00933791" w:rsidRDefault="00933791" w:rsidP="00933791">
      <w:pPr>
        <w:pStyle w:val="Prrafodelista"/>
        <w:tabs>
          <w:tab w:val="left" w:pos="851"/>
        </w:tabs>
        <w:ind w:left="0" w:firstLine="0"/>
        <w:jc w:val="both"/>
        <w:rPr>
          <w:sz w:val="28"/>
          <w:szCs w:val="28"/>
        </w:rPr>
      </w:pPr>
      <w:r w:rsidRPr="00B40A1D">
        <w:rPr>
          <w:sz w:val="28"/>
          <w:szCs w:val="28"/>
        </w:rPr>
        <w:t>Posee código abierto</w:t>
      </w:r>
      <w:r>
        <w:rPr>
          <w:sz w:val="28"/>
          <w:szCs w:val="28"/>
        </w:rPr>
        <w:t>.</w:t>
      </w:r>
    </w:p>
    <w:p w:rsidR="00933791" w:rsidRPr="009D6733" w:rsidRDefault="00933791" w:rsidP="00933791">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Pr="001714C1">
        <w:rPr>
          <w:sz w:val="28"/>
          <w:szCs w:val="28"/>
        </w:rPr>
        <w:br w:type="page"/>
      </w:r>
    </w:p>
    <w:p w:rsidR="00546F5D" w:rsidRPr="00933791" w:rsidRDefault="00546F5D" w:rsidP="00933791">
      <w:pPr>
        <w:ind w:firstLine="0"/>
        <w:rPr>
          <w:lang w:val="es-ES"/>
        </w:rPr>
      </w:pPr>
    </w:p>
    <w:sectPr w:rsidR="00546F5D" w:rsidRPr="00933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43A4E"/>
    <w:multiLevelType w:val="hybridMultilevel"/>
    <w:tmpl w:val="AB045ED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97"/>
    <w:rsid w:val="00017625"/>
    <w:rsid w:val="002A470F"/>
    <w:rsid w:val="0036275C"/>
    <w:rsid w:val="0038727A"/>
    <w:rsid w:val="003F6292"/>
    <w:rsid w:val="004F4CF1"/>
    <w:rsid w:val="00546F5D"/>
    <w:rsid w:val="005841EE"/>
    <w:rsid w:val="00623C23"/>
    <w:rsid w:val="006B4978"/>
    <w:rsid w:val="006C4E11"/>
    <w:rsid w:val="006E40A5"/>
    <w:rsid w:val="00802597"/>
    <w:rsid w:val="00811E00"/>
    <w:rsid w:val="00933791"/>
    <w:rsid w:val="00936F17"/>
    <w:rsid w:val="00A37356"/>
    <w:rsid w:val="00A64415"/>
    <w:rsid w:val="00B45064"/>
    <w:rsid w:val="00DB4C72"/>
    <w:rsid w:val="00DE21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4902F-8FBC-4762-8AFC-167C80E0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70F"/>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2A470F"/>
    <w:pPr>
      <w:numPr>
        <w:numId w:val="1"/>
      </w:numPr>
      <w:jc w:val="center"/>
      <w:outlineLvl w:val="0"/>
    </w:pPr>
    <w:rPr>
      <w:b/>
    </w:rPr>
  </w:style>
  <w:style w:type="paragraph" w:styleId="Ttulo2">
    <w:name w:val="heading 2"/>
    <w:basedOn w:val="Normal"/>
    <w:next w:val="Normal"/>
    <w:link w:val="Ttulo2Car"/>
    <w:uiPriority w:val="9"/>
    <w:unhideWhenUsed/>
    <w:qFormat/>
    <w:rsid w:val="002A470F"/>
    <w:pPr>
      <w:numPr>
        <w:ilvl w:val="1"/>
        <w:numId w:val="1"/>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2A470F"/>
    <w:pPr>
      <w:keepNext/>
      <w:keepLines/>
      <w:numPr>
        <w:ilvl w:val="2"/>
        <w:numId w:val="1"/>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2A470F"/>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A470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A470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A470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A47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A47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70F"/>
    <w:rPr>
      <w:rFonts w:ascii="Times New Roman" w:eastAsia="Calibri" w:hAnsi="Times New Roman" w:cs="Arial"/>
      <w:b/>
      <w:sz w:val="24"/>
    </w:rPr>
  </w:style>
  <w:style w:type="character" w:customStyle="1" w:styleId="Ttulo2Car">
    <w:name w:val="Título 2 Car"/>
    <w:basedOn w:val="Fuentedeprrafopredeter"/>
    <w:link w:val="Ttulo2"/>
    <w:uiPriority w:val="9"/>
    <w:rsid w:val="002A470F"/>
    <w:rPr>
      <w:rFonts w:ascii="Times New Roman" w:eastAsia="Times New Roman" w:hAnsi="Times New Roman" w:cs="Times New Roman"/>
      <w:b/>
      <w:bCs/>
      <w:color w:val="000000"/>
      <w:sz w:val="24"/>
      <w:szCs w:val="24"/>
      <w:lang w:val="es-ES" w:eastAsia="es-ES"/>
    </w:rPr>
  </w:style>
  <w:style w:type="character" w:customStyle="1" w:styleId="Ttulo3Car">
    <w:name w:val="Título 3 Car"/>
    <w:basedOn w:val="Fuentedeprrafopredeter"/>
    <w:link w:val="Ttulo3"/>
    <w:uiPriority w:val="9"/>
    <w:rsid w:val="002A470F"/>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2A470F"/>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A470F"/>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2A470F"/>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2A470F"/>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2A47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A470F"/>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2A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0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Galeano</cp:lastModifiedBy>
  <cp:revision>9</cp:revision>
  <dcterms:created xsi:type="dcterms:W3CDTF">2015-03-23T20:07:00Z</dcterms:created>
  <dcterms:modified xsi:type="dcterms:W3CDTF">2015-03-24T02:12:00Z</dcterms:modified>
</cp:coreProperties>
</file>